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eastAsia="Calibri" w:hAnsi="Calibri" w:cs="Calibri"/>
          <w:sz w:val="22"/>
          <w:szCs w:val="22"/>
        </w:rPr>
      </w:pPr>
      <w:r>
        <w:rPr>
          <w:rFonts w:ascii="Calibri" w:eastAsia="Calibri" w:hAnsi="Calibri" w:cs="Calibri"/>
          <w:b/>
          <w:i/>
          <w:sz w:val="22"/>
          <w:szCs w:val="22"/>
        </w:rPr>
        <w:t>Where young persons below minimum school leaving age are to be engaged on Work Experience, relevant and comprehensive information on the findings of the risk assessment will be made available to the child’s parent/carer.</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 xml:space="preserve">Please complete the pro-forma overleaf with details of any </w:t>
      </w:r>
      <w:r>
        <w:rPr>
          <w:rFonts w:ascii="Calibri" w:eastAsia="Calibri" w:hAnsi="Calibri" w:cs="Calibri"/>
          <w:sz w:val="22"/>
          <w:szCs w:val="22"/>
          <w:u w:val="single"/>
        </w:rPr>
        <w:t>significant risks</w:t>
      </w:r>
      <w:r>
        <w:rPr>
          <w:rFonts w:ascii="Calibri" w:eastAsia="Calibri" w:hAnsi="Calibri" w:cs="Calibri"/>
          <w:sz w:val="22"/>
          <w:szCs w:val="22"/>
        </w:rPr>
        <w:t xml:space="preserve"> in the immediate environs of the pupil while on placement.  For each risk please indicate any appropriate control measures that have been put in place to minimise the danger.</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b/>
          <w:sz w:val="22"/>
          <w:szCs w:val="22"/>
        </w:rPr>
        <w:t>Having completed the pro-forma (where significant risks have been identified) please read the statement underneath and sign and return it to the school in order that it may be passed on to the parents.</w:t>
      </w:r>
      <w:r>
        <w:rPr>
          <w:rFonts w:ascii="Calibri" w:eastAsia="Calibri" w:hAnsi="Calibri" w:cs="Calibri"/>
          <w:sz w:val="22"/>
          <w:szCs w:val="22"/>
        </w:rPr>
        <w:t xml:space="preserve">   Please keep a copy of this form for your own records.</w:t>
      </w:r>
    </w:p>
    <w:p>
      <w:pPr>
        <w:pStyle w:val="NoSpacing"/>
      </w:pPr>
    </w:p>
    <w:tbl>
      <w:tblPr>
        <w:tblW w:w="108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9"/>
        <w:gridCol w:w="3398"/>
        <w:gridCol w:w="3399"/>
      </w:tblGrid>
      <w:tr>
        <w:trPr>
          <w:trHeight w:val="262"/>
        </w:trPr>
        <w:tc>
          <w:tcPr>
            <w:tcW w:w="10856" w:type="dxa"/>
            <w:gridSpan w:val="3"/>
            <w:shd w:val="clear" w:color="auto" w:fill="BFBFBF"/>
          </w:tcPr>
          <w:p>
            <w:pPr>
              <w:jc w:val="center"/>
              <w:rPr>
                <w:rFonts w:ascii="Calibri" w:eastAsia="Calibri" w:hAnsi="Calibri" w:cs="Calibri"/>
                <w:sz w:val="22"/>
                <w:szCs w:val="22"/>
              </w:rPr>
            </w:pPr>
            <w:bookmarkStart w:id="0" w:name="_Hlk95399681"/>
            <w:r>
              <w:rPr>
                <w:rFonts w:ascii="Calibri" w:eastAsia="Calibri" w:hAnsi="Calibri" w:cs="Calibri"/>
                <w:b/>
                <w:sz w:val="22"/>
                <w:szCs w:val="22"/>
              </w:rPr>
              <w:t>RISK ASSESSMENT PRO-FORMA</w:t>
            </w:r>
          </w:p>
        </w:tc>
      </w:tr>
      <w:tr>
        <w:trPr>
          <w:trHeight w:val="455"/>
        </w:trPr>
        <w:tc>
          <w:tcPr>
            <w:tcW w:w="4059" w:type="dxa"/>
            <w:shd w:val="clear" w:color="auto" w:fill="BFBFBF"/>
          </w:tcPr>
          <w:p>
            <w:pPr>
              <w:rPr>
                <w:rFonts w:ascii="Calibri" w:eastAsia="Calibri" w:hAnsi="Calibri" w:cs="Calibri"/>
                <w:sz w:val="22"/>
                <w:szCs w:val="22"/>
              </w:rPr>
            </w:pPr>
            <w:r>
              <w:rPr>
                <w:rFonts w:ascii="Calibri" w:eastAsia="Calibri" w:hAnsi="Calibri" w:cs="Calibri"/>
                <w:b/>
                <w:sz w:val="22"/>
                <w:szCs w:val="22"/>
              </w:rPr>
              <w:t xml:space="preserve">Key Tasks, Locations and Areas </w:t>
            </w:r>
            <w:r>
              <w:rPr>
                <w:rFonts w:ascii="Calibri" w:eastAsia="Calibri" w:hAnsi="Calibri" w:cs="Calibri"/>
                <w:b/>
                <w:sz w:val="16"/>
                <w:szCs w:val="16"/>
              </w:rPr>
              <w:t>(including any machinery and substances used)</w:t>
            </w:r>
          </w:p>
        </w:tc>
        <w:tc>
          <w:tcPr>
            <w:tcW w:w="3398" w:type="dxa"/>
            <w:shd w:val="clear" w:color="auto" w:fill="BFBFBF"/>
          </w:tcPr>
          <w:p>
            <w:pPr>
              <w:rPr>
                <w:rFonts w:ascii="Calibri" w:eastAsia="Calibri" w:hAnsi="Calibri" w:cs="Calibri"/>
                <w:sz w:val="22"/>
                <w:szCs w:val="22"/>
              </w:rPr>
            </w:pPr>
            <w:r>
              <w:rPr>
                <w:rFonts w:ascii="Calibri" w:eastAsia="Calibri" w:hAnsi="Calibri" w:cs="Calibri"/>
                <w:b/>
                <w:sz w:val="22"/>
                <w:szCs w:val="22"/>
              </w:rPr>
              <w:t>Hazards and Significant Risks</w:t>
            </w:r>
          </w:p>
        </w:tc>
        <w:tc>
          <w:tcPr>
            <w:tcW w:w="3399" w:type="dxa"/>
            <w:shd w:val="clear" w:color="auto" w:fill="BFBFBF"/>
          </w:tcPr>
          <w:p>
            <w:pPr>
              <w:rPr>
                <w:rFonts w:ascii="Calibri" w:eastAsia="Calibri" w:hAnsi="Calibri" w:cs="Calibri"/>
                <w:sz w:val="22"/>
                <w:szCs w:val="22"/>
              </w:rPr>
            </w:pPr>
            <w:r>
              <w:rPr>
                <w:rFonts w:ascii="Calibri" w:eastAsia="Calibri" w:hAnsi="Calibri" w:cs="Calibri"/>
                <w:b/>
                <w:sz w:val="22"/>
                <w:szCs w:val="22"/>
              </w:rPr>
              <w:t>Risk Control Measures</w:t>
            </w:r>
          </w:p>
        </w:tc>
      </w:tr>
      <w:bookmarkEnd w:id="0"/>
      <w:tr>
        <w:trPr>
          <w:trHeight w:val="4323"/>
        </w:trPr>
        <w:tc>
          <w:tcPr>
            <w:tcW w:w="4059" w:type="dxa"/>
          </w:tcPr>
          <w:p>
            <w:pPr>
              <w:rPr>
                <w:rFonts w:ascii="Calibri" w:eastAsia="Calibri" w:hAnsi="Calibri" w:cs="Calibri"/>
                <w:sz w:val="22"/>
                <w:szCs w:val="22"/>
              </w:rPr>
            </w:pPr>
          </w:p>
        </w:tc>
        <w:tc>
          <w:tcPr>
            <w:tcW w:w="3398" w:type="dxa"/>
          </w:tcPr>
          <w:p>
            <w:pPr>
              <w:rPr>
                <w:rFonts w:ascii="Calibri" w:eastAsia="Calibri" w:hAnsi="Calibri" w:cs="Calibri"/>
                <w:sz w:val="22"/>
                <w:szCs w:val="22"/>
              </w:rPr>
            </w:pPr>
          </w:p>
        </w:tc>
        <w:tc>
          <w:tcPr>
            <w:tcW w:w="3399" w:type="dxa"/>
          </w:tcPr>
          <w:p>
            <w:pPr>
              <w:rPr>
                <w:rFonts w:ascii="Calibri" w:eastAsia="Calibri" w:hAnsi="Calibri" w:cs="Calibri"/>
                <w:sz w:val="22"/>
                <w:szCs w:val="22"/>
              </w:rPr>
            </w:pPr>
          </w:p>
        </w:tc>
      </w:tr>
      <w:tr>
        <w:trPr>
          <w:trHeight w:val="262"/>
        </w:trPr>
        <w:tc>
          <w:tcPr>
            <w:tcW w:w="10856" w:type="dxa"/>
            <w:gridSpan w:val="3"/>
            <w:shd w:val="clear" w:color="auto" w:fill="BFBFBF"/>
          </w:tcPr>
          <w:p>
            <w:pPr>
              <w:rPr>
                <w:rFonts w:ascii="Calibri" w:eastAsia="Calibri" w:hAnsi="Calibri" w:cs="Calibri"/>
                <w:sz w:val="22"/>
                <w:szCs w:val="22"/>
              </w:rPr>
            </w:pPr>
            <w:r>
              <w:rPr>
                <w:rFonts w:ascii="Calibri" w:eastAsia="Calibri" w:hAnsi="Calibri" w:cs="Calibri"/>
                <w:b/>
                <w:sz w:val="22"/>
                <w:szCs w:val="22"/>
              </w:rPr>
              <w:t>Prohibited or restricted tasks, areas or work equipment:</w:t>
            </w:r>
          </w:p>
        </w:tc>
      </w:tr>
      <w:tr>
        <w:trPr>
          <w:trHeight w:val="2231"/>
        </w:trPr>
        <w:tc>
          <w:tcPr>
            <w:tcW w:w="10856" w:type="dxa"/>
            <w:gridSpan w:val="3"/>
          </w:tcPr>
          <w:p>
            <w:pPr>
              <w:rPr>
                <w:rFonts w:ascii="Calibri" w:eastAsia="Calibri" w:hAnsi="Calibri" w:cs="Calibri"/>
                <w:sz w:val="22"/>
                <w:szCs w:val="22"/>
              </w:rPr>
            </w:pPr>
          </w:p>
        </w:tc>
      </w:tr>
    </w:tbl>
    <w:p/>
    <w:tbl>
      <w:tblPr>
        <w:tblW w:w="108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6"/>
      </w:tblGrid>
      <w:tr>
        <w:trPr>
          <w:trHeight w:val="524"/>
        </w:trPr>
        <w:tc>
          <w:tcPr>
            <w:tcW w:w="10856" w:type="dxa"/>
            <w:shd w:val="clear" w:color="auto" w:fill="BFBFBF"/>
          </w:tcPr>
          <w:p>
            <w:pPr>
              <w:rPr>
                <w:rFonts w:ascii="Calibri" w:eastAsia="Calibri" w:hAnsi="Calibri" w:cs="Calibri"/>
                <w:b/>
                <w:sz w:val="22"/>
                <w:szCs w:val="22"/>
              </w:rPr>
            </w:pPr>
          </w:p>
          <w:p>
            <w:pPr>
              <w:rPr>
                <w:rFonts w:ascii="Calibri" w:eastAsia="Calibri" w:hAnsi="Calibri" w:cs="Calibri"/>
                <w:sz w:val="22"/>
                <w:szCs w:val="22"/>
              </w:rPr>
            </w:pPr>
            <w:r>
              <w:rPr>
                <w:rFonts w:ascii="Calibri" w:eastAsia="Calibri" w:hAnsi="Calibri" w:cs="Calibri"/>
                <w:b/>
                <w:sz w:val="22"/>
                <w:szCs w:val="22"/>
              </w:rPr>
              <w:t>Detail any relevant learning / behavioural difficulties, disabilities or medical / health conditions that may be restrictive or require special consideration prior to the young person starting their work placement:</w:t>
            </w:r>
          </w:p>
        </w:tc>
      </w:tr>
      <w:tr>
        <w:trPr>
          <w:trHeight w:val="1115"/>
        </w:trPr>
        <w:tc>
          <w:tcPr>
            <w:tcW w:w="10856" w:type="dxa"/>
          </w:tcPr>
          <w:p>
            <w:pPr>
              <w:rPr>
                <w:rFonts w:ascii="Calibri" w:eastAsia="Calibri" w:hAnsi="Calibri" w:cs="Calibri"/>
                <w:sz w:val="22"/>
                <w:szCs w:val="22"/>
              </w:rPr>
            </w:pPr>
          </w:p>
        </w:tc>
      </w:tr>
    </w:tbl>
    <w:p>
      <w:pPr>
        <w:spacing w:line="360" w:lineRule="auto"/>
        <w:jc w:val="center"/>
        <w:rPr>
          <w:rFonts w:ascii="Calibri" w:eastAsia="Calibri" w:hAnsi="Calibri" w:cs="Calibri"/>
          <w:sz w:val="18"/>
          <w:szCs w:val="18"/>
        </w:rPr>
      </w:pPr>
      <w:r>
        <w:rPr>
          <w:rFonts w:ascii="Calibri" w:eastAsia="Calibri" w:hAnsi="Calibri" w:cs="Calibri"/>
          <w:sz w:val="18"/>
          <w:szCs w:val="18"/>
        </w:rPr>
        <w:t xml:space="preserve">(Use a continuation sheet if </w:t>
      </w:r>
      <w:proofErr w:type="gramStart"/>
      <w:r>
        <w:rPr>
          <w:rFonts w:ascii="Calibri" w:eastAsia="Calibri" w:hAnsi="Calibri" w:cs="Calibri"/>
          <w:sz w:val="18"/>
          <w:szCs w:val="18"/>
        </w:rPr>
        <w:t xml:space="preserve">necessary)   </w:t>
      </w:r>
      <w:proofErr w:type="gramEnd"/>
      <w:r>
        <w:rPr>
          <w:rFonts w:ascii="Calibri" w:eastAsia="Calibri" w:hAnsi="Calibri" w:cs="Calibri"/>
          <w:sz w:val="18"/>
          <w:szCs w:val="18"/>
        </w:rPr>
        <w:t xml:space="preserve">                                                      Page 2 of 4</w:t>
      </w:r>
    </w:p>
    <w:p>
      <w:pPr>
        <w:spacing w:line="360" w:lineRule="auto"/>
        <w:jc w:val="center"/>
        <w:rPr>
          <w:rFonts w:ascii="Calibri" w:eastAsia="Calibri" w:hAnsi="Calibri" w:cs="Calibri"/>
          <w:sz w:val="18"/>
          <w:szCs w:val="18"/>
        </w:rPr>
      </w:pPr>
    </w:p>
    <w:tbl>
      <w:tblPr>
        <w:tblW w:w="1070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05"/>
      </w:tblGrid>
      <w:tr>
        <w:trPr>
          <w:trHeight w:val="261"/>
        </w:trPr>
        <w:tc>
          <w:tcPr>
            <w:tcW w:w="10705" w:type="dxa"/>
            <w:shd w:val="clear" w:color="auto" w:fill="BFBFBF"/>
          </w:tcPr>
          <w:p>
            <w:pPr>
              <w:rPr>
                <w:rFonts w:ascii="Calibri" w:eastAsia="Calibri" w:hAnsi="Calibri" w:cs="Calibri"/>
                <w:sz w:val="22"/>
                <w:szCs w:val="22"/>
              </w:rPr>
            </w:pPr>
            <w:r>
              <w:rPr>
                <w:rFonts w:ascii="Calibri" w:eastAsia="Calibri" w:hAnsi="Calibri" w:cs="Calibri"/>
                <w:b/>
                <w:sz w:val="22"/>
                <w:szCs w:val="22"/>
              </w:rPr>
              <w:t>DECLARATION:</w:t>
            </w:r>
            <w:r>
              <w:rPr>
                <w:rFonts w:ascii="Calibri" w:eastAsia="Calibri" w:hAnsi="Calibri" w:cs="Calibri"/>
                <w:sz w:val="22"/>
                <w:szCs w:val="22"/>
              </w:rPr>
              <w:tab/>
            </w:r>
          </w:p>
        </w:tc>
      </w:tr>
      <w:tr>
        <w:trPr>
          <w:trHeight w:val="3989"/>
        </w:trPr>
        <w:tc>
          <w:tcPr>
            <w:tcW w:w="10705" w:type="dxa"/>
          </w:tcPr>
          <w:p>
            <w:pPr>
              <w:rPr>
                <w:rFonts w:ascii="Calibri" w:eastAsia="Calibri" w:hAnsi="Calibri" w:cs="Calibri"/>
                <w:sz w:val="22"/>
                <w:szCs w:val="22"/>
              </w:rPr>
            </w:pPr>
            <w:r>
              <w:rPr>
                <w:rFonts w:ascii="Calibri" w:eastAsia="Calibri" w:hAnsi="Calibri" w:cs="Calibri"/>
                <w:sz w:val="22"/>
                <w:szCs w:val="22"/>
              </w:rPr>
              <w:t xml:space="preserve">I confirm that I have carried out an audit of significant risks for this placement. I have </w:t>
            </w:r>
            <w:proofErr w:type="gramStart"/>
            <w:r>
              <w:rPr>
                <w:rFonts w:ascii="Calibri" w:eastAsia="Calibri" w:hAnsi="Calibri" w:cs="Calibri"/>
                <w:sz w:val="22"/>
                <w:szCs w:val="22"/>
              </w:rPr>
              <w:t>come to the conclusion</w:t>
            </w:r>
            <w:proofErr w:type="gramEnd"/>
            <w:r>
              <w:rPr>
                <w:rFonts w:ascii="Calibri" w:eastAsia="Calibri" w:hAnsi="Calibri" w:cs="Calibri"/>
                <w:sz w:val="22"/>
                <w:szCs w:val="22"/>
              </w:rPr>
              <w:t xml:space="preserve"> that appropriate measures are in place for the safe conduct of the work activities proposed and the pupil will not be placed in an environment where there is the likelihood of serious risk to his/her health and safety.  </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Appropriate induction, training &amp; supervision will be provided to enable the work to be conducted within acceptable safety standards.</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sz w:val="22"/>
                <w:szCs w:val="22"/>
              </w:rPr>
              <w:t>Where a significant degree of potential for injury or ill health exists, I have identified this on this pro-forma and indicated the control measures that have been put in place to minimise any such danger.  I understand this information may be shared with parent/carers.</w:t>
            </w:r>
          </w:p>
          <w:p>
            <w:pPr>
              <w:rPr>
                <w:rFonts w:ascii="Calibri" w:eastAsia="Calibri" w:hAnsi="Calibri" w:cs="Calibri"/>
                <w:sz w:val="22"/>
                <w:szCs w:val="22"/>
              </w:rPr>
            </w:pPr>
          </w:p>
          <w:p>
            <w:pPr>
              <w:rPr>
                <w:rFonts w:ascii="Calibri" w:eastAsia="Calibri" w:hAnsi="Calibri" w:cs="Calibri"/>
                <w:sz w:val="22"/>
                <w:szCs w:val="22"/>
              </w:rPr>
            </w:pPr>
            <w:r>
              <w:rPr>
                <w:rFonts w:ascii="Calibri" w:eastAsia="Calibri" w:hAnsi="Calibri" w:cs="Calibri"/>
                <w:b/>
                <w:sz w:val="22"/>
                <w:szCs w:val="22"/>
              </w:rPr>
              <w:t xml:space="preserve">SIGNED:  </w:t>
            </w:r>
            <w:r>
              <w:rPr>
                <w:rFonts w:ascii="Calibri" w:eastAsia="Calibri" w:hAnsi="Calibri" w:cs="Calibri"/>
                <w:b/>
                <w:sz w:val="22"/>
                <w:szCs w:val="22"/>
              </w:rPr>
              <w:tab/>
              <w:t xml:space="preserve">    ……………………………………………………………</w:t>
            </w:r>
            <w:proofErr w:type="gramStart"/>
            <w:r>
              <w:rPr>
                <w:rFonts w:ascii="Calibri" w:eastAsia="Calibri" w:hAnsi="Calibri" w:cs="Calibri"/>
                <w:b/>
                <w:sz w:val="22"/>
                <w:szCs w:val="22"/>
              </w:rPr>
              <w:t>…..</w:t>
            </w:r>
            <w:proofErr w:type="gramEnd"/>
            <w:r>
              <w:rPr>
                <w:rFonts w:ascii="Calibri" w:eastAsia="Calibri" w:hAnsi="Calibri" w:cs="Calibri"/>
                <w:b/>
                <w:sz w:val="22"/>
                <w:szCs w:val="22"/>
              </w:rPr>
              <w:t xml:space="preserve">  </w:t>
            </w:r>
            <w:r>
              <w:rPr>
                <w:rFonts w:ascii="Calibri" w:eastAsia="Calibri" w:hAnsi="Calibri" w:cs="Calibri"/>
                <w:b/>
                <w:sz w:val="22"/>
                <w:szCs w:val="22"/>
              </w:rPr>
              <w:tab/>
              <w:t xml:space="preserve">PRINT NAME:  </w:t>
            </w:r>
            <w:r>
              <w:rPr>
                <w:rFonts w:ascii="Calibri" w:eastAsia="Calibri" w:hAnsi="Calibri" w:cs="Calibri"/>
                <w:b/>
                <w:sz w:val="22"/>
                <w:szCs w:val="22"/>
              </w:rPr>
              <w:tab/>
              <w:t>…………………………………</w:t>
            </w:r>
            <w:proofErr w:type="gramStart"/>
            <w:r>
              <w:rPr>
                <w:rFonts w:ascii="Calibri" w:eastAsia="Calibri" w:hAnsi="Calibri" w:cs="Calibri"/>
                <w:b/>
                <w:sz w:val="22"/>
                <w:szCs w:val="22"/>
              </w:rPr>
              <w:t>.....</w:t>
            </w:r>
            <w:proofErr w:type="gramEnd"/>
          </w:p>
          <w:p>
            <w:pPr>
              <w:rPr>
                <w:rFonts w:ascii="Calibri" w:eastAsia="Calibri" w:hAnsi="Calibri" w:cs="Calibri"/>
                <w:sz w:val="22"/>
                <w:szCs w:val="22"/>
              </w:rPr>
            </w:pPr>
            <w:r>
              <w:rPr>
                <w:rFonts w:ascii="Calibri" w:eastAsia="Calibri" w:hAnsi="Calibri" w:cs="Calibri"/>
                <w:sz w:val="22"/>
                <w:szCs w:val="22"/>
              </w:rPr>
              <w:t xml:space="preserve">On behalf </w:t>
            </w:r>
            <w:proofErr w:type="gramStart"/>
            <w:r>
              <w:rPr>
                <w:rFonts w:ascii="Calibri" w:eastAsia="Calibri" w:hAnsi="Calibri" w:cs="Calibri"/>
                <w:sz w:val="22"/>
                <w:szCs w:val="22"/>
              </w:rPr>
              <w:t>of:-</w:t>
            </w:r>
            <w:proofErr w:type="gramEnd"/>
          </w:p>
          <w:p>
            <w:pPr>
              <w:rPr>
                <w:rFonts w:ascii="Calibri" w:eastAsia="Calibri" w:hAnsi="Calibri" w:cs="Calibri"/>
                <w:sz w:val="22"/>
                <w:szCs w:val="22"/>
              </w:rPr>
            </w:pPr>
            <w:r>
              <w:rPr>
                <w:rFonts w:ascii="Calibri" w:eastAsia="Calibri" w:hAnsi="Calibri" w:cs="Calibri"/>
                <w:b/>
                <w:sz w:val="22"/>
                <w:szCs w:val="22"/>
              </w:rPr>
              <w:t>ORGANISATION:   ……………………………………………………………</w:t>
            </w:r>
            <w:proofErr w:type="gramStart"/>
            <w:r>
              <w:rPr>
                <w:rFonts w:ascii="Calibri" w:eastAsia="Calibri" w:hAnsi="Calibri" w:cs="Calibri"/>
                <w:b/>
                <w:sz w:val="22"/>
                <w:szCs w:val="22"/>
              </w:rPr>
              <w:t>…..</w:t>
            </w:r>
            <w:proofErr w:type="gramEnd"/>
            <w:r>
              <w:rPr>
                <w:rFonts w:ascii="Calibri" w:eastAsia="Calibri" w:hAnsi="Calibri" w:cs="Calibri"/>
                <w:b/>
                <w:sz w:val="22"/>
                <w:szCs w:val="22"/>
              </w:rPr>
              <w:t xml:space="preserve"> </w:t>
            </w:r>
            <w:r>
              <w:rPr>
                <w:rFonts w:ascii="Calibri" w:eastAsia="Calibri" w:hAnsi="Calibri" w:cs="Calibri"/>
                <w:b/>
                <w:sz w:val="22"/>
                <w:szCs w:val="22"/>
              </w:rPr>
              <w:tab/>
              <w:t xml:space="preserve"> DATE:  </w:t>
            </w:r>
            <w:r>
              <w:rPr>
                <w:rFonts w:ascii="Calibri" w:eastAsia="Calibri" w:hAnsi="Calibri" w:cs="Calibri"/>
                <w:b/>
                <w:sz w:val="22"/>
                <w:szCs w:val="22"/>
              </w:rPr>
              <w:tab/>
            </w:r>
            <w:r>
              <w:rPr>
                <w:rFonts w:ascii="Calibri" w:eastAsia="Calibri" w:hAnsi="Calibri" w:cs="Calibri"/>
                <w:b/>
                <w:sz w:val="22"/>
                <w:szCs w:val="22"/>
              </w:rPr>
              <w:tab/>
              <w:t>…….……………………………….</w:t>
            </w:r>
          </w:p>
          <w:p>
            <w:pPr>
              <w:rPr>
                <w:rFonts w:ascii="Calibri" w:eastAsia="Calibri" w:hAnsi="Calibri" w:cs="Calibri"/>
                <w:sz w:val="22"/>
                <w:szCs w:val="22"/>
              </w:rPr>
            </w:pPr>
          </w:p>
        </w:tc>
      </w:tr>
    </w:tbl>
    <w:p>
      <w:pPr>
        <w:pStyle w:val="NoSpacing"/>
      </w:pPr>
    </w:p>
    <w:tbl>
      <w:tblPr>
        <w:tblW w:w="1069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9"/>
        <w:gridCol w:w="510"/>
        <w:gridCol w:w="514"/>
        <w:gridCol w:w="2439"/>
        <w:gridCol w:w="4752"/>
      </w:tblGrid>
      <w:tr>
        <w:trPr>
          <w:trHeight w:val="280"/>
        </w:trPr>
        <w:tc>
          <w:tcPr>
            <w:tcW w:w="10694" w:type="dxa"/>
            <w:gridSpan w:val="5"/>
            <w:shd w:val="clear" w:color="auto" w:fill="BFBFBF"/>
            <w:vAlign w:val="center"/>
          </w:tcPr>
          <w:p>
            <w:pPr>
              <w:rPr>
                <w:rFonts w:ascii="Calibri" w:eastAsia="Calibri" w:hAnsi="Calibri" w:cs="Calibri"/>
                <w:sz w:val="18"/>
                <w:szCs w:val="18"/>
              </w:rPr>
            </w:pPr>
            <w:r>
              <w:rPr>
                <w:rFonts w:ascii="Calibri" w:eastAsia="Calibri" w:hAnsi="Calibri" w:cs="Calibri"/>
                <w:b/>
                <w:sz w:val="18"/>
                <w:szCs w:val="18"/>
              </w:rPr>
              <w:t>General hazards associated with the workplace</w:t>
            </w:r>
          </w:p>
        </w:tc>
      </w:tr>
      <w:tr>
        <w:trPr>
          <w:trHeight w:val="320"/>
        </w:trPr>
        <w:tc>
          <w:tcPr>
            <w:tcW w:w="2479" w:type="dxa"/>
            <w:shd w:val="clear" w:color="auto" w:fill="BFBFBF"/>
            <w:vAlign w:val="center"/>
          </w:tcPr>
          <w:p>
            <w:pPr>
              <w:rPr>
                <w:rFonts w:ascii="Calibri" w:eastAsia="Calibri" w:hAnsi="Calibri" w:cs="Calibri"/>
                <w:sz w:val="18"/>
                <w:szCs w:val="18"/>
              </w:rPr>
            </w:pPr>
            <w:r>
              <w:rPr>
                <w:rFonts w:ascii="Calibri" w:eastAsia="Calibri" w:hAnsi="Calibri" w:cs="Calibri"/>
                <w:b/>
                <w:sz w:val="18"/>
                <w:szCs w:val="18"/>
              </w:rPr>
              <w:t xml:space="preserve">Will the pupil work </w:t>
            </w:r>
            <w:proofErr w:type="gramStart"/>
            <w:r>
              <w:rPr>
                <w:rFonts w:ascii="Calibri" w:eastAsia="Calibri" w:hAnsi="Calibri" w:cs="Calibri"/>
                <w:b/>
                <w:sz w:val="18"/>
                <w:szCs w:val="18"/>
              </w:rPr>
              <w:t>with:</w:t>
            </w:r>
            <w:proofErr w:type="gramEnd"/>
          </w:p>
        </w:tc>
        <w:tc>
          <w:tcPr>
            <w:tcW w:w="510" w:type="dxa"/>
            <w:shd w:val="clear" w:color="auto" w:fill="BFBFBF"/>
            <w:vAlign w:val="center"/>
          </w:tcPr>
          <w:p>
            <w:pPr>
              <w:jc w:val="center"/>
              <w:rPr>
                <w:rFonts w:ascii="Calibri" w:eastAsia="Calibri" w:hAnsi="Calibri" w:cs="Calibri"/>
                <w:sz w:val="18"/>
                <w:szCs w:val="18"/>
              </w:rPr>
            </w:pPr>
            <w:r>
              <w:rPr>
                <w:rFonts w:ascii="Calibri" w:eastAsia="Calibri" w:hAnsi="Calibri" w:cs="Calibri"/>
                <w:b/>
                <w:sz w:val="18"/>
                <w:szCs w:val="18"/>
              </w:rPr>
              <w:t>Yes</w:t>
            </w:r>
          </w:p>
        </w:tc>
        <w:tc>
          <w:tcPr>
            <w:tcW w:w="514" w:type="dxa"/>
            <w:shd w:val="clear" w:color="auto" w:fill="BFBFBF"/>
            <w:vAlign w:val="center"/>
          </w:tcPr>
          <w:p>
            <w:pPr>
              <w:jc w:val="center"/>
              <w:rPr>
                <w:rFonts w:ascii="Calibri" w:eastAsia="Calibri" w:hAnsi="Calibri" w:cs="Calibri"/>
                <w:sz w:val="18"/>
                <w:szCs w:val="18"/>
              </w:rPr>
            </w:pPr>
            <w:r>
              <w:rPr>
                <w:rFonts w:ascii="Calibri" w:eastAsia="Calibri" w:hAnsi="Calibri" w:cs="Calibri"/>
                <w:b/>
                <w:sz w:val="18"/>
                <w:szCs w:val="18"/>
              </w:rPr>
              <w:t>No</w:t>
            </w:r>
          </w:p>
        </w:tc>
        <w:tc>
          <w:tcPr>
            <w:tcW w:w="2439" w:type="dxa"/>
            <w:shd w:val="clear" w:color="auto" w:fill="BFBFBF"/>
            <w:vAlign w:val="center"/>
          </w:tcPr>
          <w:p>
            <w:pPr>
              <w:jc w:val="center"/>
              <w:rPr>
                <w:rFonts w:ascii="Calibri" w:eastAsia="Calibri" w:hAnsi="Calibri" w:cs="Calibri"/>
                <w:sz w:val="18"/>
                <w:szCs w:val="18"/>
              </w:rPr>
            </w:pPr>
            <w:r>
              <w:rPr>
                <w:rFonts w:ascii="Calibri" w:eastAsia="Calibri" w:hAnsi="Calibri" w:cs="Calibri"/>
                <w:b/>
                <w:sz w:val="18"/>
                <w:szCs w:val="18"/>
              </w:rPr>
              <w:t>Risks</w:t>
            </w:r>
          </w:p>
        </w:tc>
        <w:tc>
          <w:tcPr>
            <w:tcW w:w="4752" w:type="dxa"/>
            <w:shd w:val="clear" w:color="auto" w:fill="BFBFBF"/>
            <w:vAlign w:val="center"/>
          </w:tcPr>
          <w:p>
            <w:pPr>
              <w:jc w:val="center"/>
              <w:rPr>
                <w:rFonts w:ascii="Calibri" w:eastAsia="Calibri" w:hAnsi="Calibri" w:cs="Calibri"/>
                <w:sz w:val="18"/>
                <w:szCs w:val="18"/>
              </w:rPr>
            </w:pPr>
            <w:r>
              <w:rPr>
                <w:rFonts w:ascii="Calibri" w:eastAsia="Calibri" w:hAnsi="Calibri" w:cs="Calibri"/>
                <w:b/>
                <w:sz w:val="18"/>
                <w:szCs w:val="18"/>
              </w:rPr>
              <w:t>Control measures to be in place</w:t>
            </w:r>
          </w:p>
        </w:tc>
      </w:tr>
      <w:tr>
        <w:trPr>
          <w:trHeight w:val="56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Animals</w:t>
            </w:r>
          </w:p>
          <w:p>
            <w:pPr>
              <w:pBdr>
                <w:top w:val="nil"/>
                <w:left w:val="nil"/>
                <w:bottom w:val="nil"/>
                <w:right w:val="nil"/>
                <w:between w:val="nil"/>
              </w:pBdr>
              <w:ind w:left="360" w:hanging="720"/>
              <w:rPr>
                <w:rFonts w:ascii="Calibri" w:eastAsia="Calibri" w:hAnsi="Calibri" w:cs="Calibri"/>
                <w:color w:val="000000"/>
                <w:sz w:val="18"/>
                <w:szCs w:val="18"/>
              </w:rPr>
            </w:pP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Bites, scratches, allergy triggers, zoonoses</w:t>
            </w:r>
          </w:p>
          <w:p>
            <w:pPr>
              <w:rPr>
                <w:rFonts w:ascii="Calibri" w:eastAsia="Calibri" w:hAnsi="Calibri" w:cs="Calibri"/>
                <w:sz w:val="18"/>
                <w:szCs w:val="18"/>
              </w:rPr>
            </w:pPr>
          </w:p>
          <w:p>
            <w:pPr>
              <w:rPr>
                <w:rFonts w:ascii="Calibri" w:eastAsia="Calibri" w:hAnsi="Calibri" w:cs="Calibri"/>
                <w:sz w:val="18"/>
                <w:szCs w:val="18"/>
              </w:rPr>
            </w:pPr>
          </w:p>
        </w:tc>
        <w:tc>
          <w:tcPr>
            <w:tcW w:w="4752" w:type="dxa"/>
          </w:tcPr>
          <w:p>
            <w:pPr>
              <w:numPr>
                <w:ilvl w:val="0"/>
                <w:numId w:val="2"/>
              </w:numPr>
              <w:pBdr>
                <w:top w:val="nil"/>
                <w:left w:val="nil"/>
                <w:bottom w:val="nil"/>
                <w:right w:val="nil"/>
                <w:between w:val="nil"/>
              </w:pBdr>
              <w:rPr>
                <w:color w:val="000000"/>
                <w:sz w:val="18"/>
                <w:szCs w:val="18"/>
              </w:rPr>
            </w:pPr>
            <w:r>
              <w:rPr>
                <w:rFonts w:ascii="Calibri" w:eastAsia="Calibri" w:hAnsi="Calibri" w:cs="Calibri"/>
                <w:color w:val="000000"/>
                <w:sz w:val="18"/>
                <w:szCs w:val="18"/>
              </w:rPr>
              <w:t>Give training on correct handling techniques and procedures.</w:t>
            </w:r>
          </w:p>
          <w:p>
            <w:pPr>
              <w:numPr>
                <w:ilvl w:val="0"/>
                <w:numId w:val="2"/>
              </w:numPr>
              <w:pBdr>
                <w:top w:val="nil"/>
                <w:left w:val="nil"/>
                <w:bottom w:val="nil"/>
                <w:right w:val="nil"/>
                <w:between w:val="nil"/>
              </w:pBdr>
              <w:rPr>
                <w:color w:val="000000"/>
                <w:sz w:val="18"/>
                <w:szCs w:val="18"/>
              </w:rPr>
            </w:pPr>
            <w:r>
              <w:rPr>
                <w:rFonts w:ascii="Calibri" w:eastAsia="Calibri" w:hAnsi="Calibri" w:cs="Calibri"/>
                <w:color w:val="000000"/>
                <w:sz w:val="18"/>
                <w:szCs w:val="18"/>
              </w:rPr>
              <w:t>Pupil to be supervised at all times.</w:t>
            </w:r>
          </w:p>
          <w:p>
            <w:pPr>
              <w:numPr>
                <w:ilvl w:val="0"/>
                <w:numId w:val="2"/>
              </w:numPr>
              <w:pBdr>
                <w:top w:val="nil"/>
                <w:left w:val="nil"/>
                <w:bottom w:val="nil"/>
                <w:right w:val="nil"/>
                <w:between w:val="nil"/>
              </w:pBdr>
              <w:rPr>
                <w:color w:val="000000"/>
                <w:sz w:val="18"/>
                <w:szCs w:val="18"/>
              </w:rPr>
            </w:pPr>
            <w:r>
              <w:rPr>
                <w:rFonts w:ascii="Calibri" w:eastAsia="Calibri" w:hAnsi="Calibri" w:cs="Calibri"/>
                <w:color w:val="000000"/>
                <w:sz w:val="18"/>
                <w:szCs w:val="18"/>
              </w:rPr>
              <w:t>Animals to be housed in secure carriers.</w:t>
            </w:r>
          </w:p>
          <w:p>
            <w:pPr>
              <w:numPr>
                <w:ilvl w:val="0"/>
                <w:numId w:val="2"/>
              </w:numPr>
              <w:pBdr>
                <w:top w:val="nil"/>
                <w:left w:val="nil"/>
                <w:bottom w:val="nil"/>
                <w:right w:val="nil"/>
                <w:between w:val="nil"/>
              </w:pBdr>
              <w:rPr>
                <w:color w:val="000000"/>
                <w:sz w:val="18"/>
                <w:szCs w:val="18"/>
              </w:rPr>
            </w:pPr>
            <w:r>
              <w:rPr>
                <w:rFonts w:ascii="Calibri" w:eastAsia="Calibri" w:hAnsi="Calibri" w:cs="Calibri"/>
                <w:color w:val="000000"/>
                <w:sz w:val="18"/>
                <w:szCs w:val="18"/>
              </w:rPr>
              <w:t>Hand washing and disinfectants to be made available.</w:t>
            </w:r>
          </w:p>
          <w:p>
            <w:pPr>
              <w:numPr>
                <w:ilvl w:val="0"/>
                <w:numId w:val="2"/>
              </w:numPr>
              <w:pBdr>
                <w:top w:val="nil"/>
                <w:left w:val="nil"/>
                <w:bottom w:val="nil"/>
                <w:right w:val="nil"/>
                <w:between w:val="nil"/>
              </w:pBdr>
              <w:rPr>
                <w:color w:val="000000"/>
                <w:sz w:val="18"/>
                <w:szCs w:val="18"/>
              </w:rPr>
            </w:pPr>
            <w:r>
              <w:rPr>
                <w:rFonts w:ascii="Calibri" w:eastAsia="Calibri" w:hAnsi="Calibri" w:cs="Calibri"/>
                <w:color w:val="000000"/>
                <w:sz w:val="18"/>
                <w:szCs w:val="18"/>
              </w:rPr>
              <w:t>First aid provision available at all times.</w:t>
            </w:r>
          </w:p>
        </w:tc>
      </w:tr>
      <w:tr>
        <w:trPr>
          <w:trHeight w:val="560"/>
        </w:trPr>
        <w:tc>
          <w:tcPr>
            <w:tcW w:w="2479"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Working with Chemicals (COSHH)</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Pr>
          <w:p>
            <w:pPr>
              <w:rPr>
                <w:rFonts w:ascii="Calibri" w:eastAsia="Calibri" w:hAnsi="Calibri" w:cs="Calibri"/>
                <w:sz w:val="18"/>
                <w:szCs w:val="18"/>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Pr>
          <w:p>
            <w:pPr>
              <w:rPr>
                <w:rFonts w:ascii="Calibri" w:eastAsia="Calibri" w:hAnsi="Calibri" w:cs="Calibri"/>
                <w:sz w:val="18"/>
                <w:szCs w:val="18"/>
              </w:rPr>
            </w:pPr>
          </w:p>
        </w:tc>
        <w:tc>
          <w:tcPr>
            <w:tcW w:w="2439" w:type="dxa"/>
            <w:tcBorders>
              <w:top w:val="single" w:sz="4" w:space="0" w:color="000000"/>
              <w:left w:val="single" w:sz="4" w:space="0" w:color="000000"/>
              <w:bottom w:val="single" w:sz="4" w:space="0" w:color="000000"/>
              <w:right w:val="single" w:sz="4" w:space="0" w:color="000000"/>
            </w:tcBorders>
          </w:tcPr>
          <w:p>
            <w:pPr>
              <w:rPr>
                <w:rFonts w:ascii="Calibri" w:eastAsia="Calibri" w:hAnsi="Calibri" w:cs="Calibri"/>
                <w:sz w:val="18"/>
                <w:szCs w:val="18"/>
              </w:rPr>
            </w:pPr>
            <w:r>
              <w:rPr>
                <w:rFonts w:ascii="Calibri" w:eastAsia="Calibri" w:hAnsi="Calibri" w:cs="Calibri"/>
                <w:sz w:val="18"/>
                <w:szCs w:val="18"/>
              </w:rPr>
              <w:t xml:space="preserve">Dust, fumes and vapours which may be toxic, irritant, harmful, corrosive </w:t>
            </w:r>
          </w:p>
        </w:tc>
        <w:tc>
          <w:tcPr>
            <w:tcW w:w="4752" w:type="dxa"/>
            <w:tcBorders>
              <w:top w:val="single" w:sz="4" w:space="0" w:color="000000"/>
              <w:left w:val="single" w:sz="4" w:space="0" w:color="000000"/>
              <w:bottom w:val="single" w:sz="4" w:space="0" w:color="000000"/>
              <w:right w:val="single" w:sz="4" w:space="0" w:color="000000"/>
            </w:tcBorders>
          </w:tcPr>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Give training on correct handling techniques and procedures.</w:t>
            </w:r>
          </w:p>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Appropriate storage and disposal arrangements are in place for chemicals.</w:t>
            </w:r>
          </w:p>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PPE is provided.</w:t>
            </w:r>
          </w:p>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Spillage kit to be made available in lab areas and staff trained in use.</w:t>
            </w:r>
          </w:p>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Pupil informed not to deal with spillages at induction.</w:t>
            </w:r>
          </w:p>
        </w:tc>
      </w:tr>
      <w:tr>
        <w:trPr>
          <w:trHeight w:val="560"/>
        </w:trPr>
        <w:tc>
          <w:tcPr>
            <w:tcW w:w="2479"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Biological agents</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Pr>
          <w:p>
            <w:pPr>
              <w:rPr>
                <w:rFonts w:ascii="Calibri" w:eastAsia="Calibri" w:hAnsi="Calibri" w:cs="Calibri"/>
                <w:sz w:val="18"/>
                <w:szCs w:val="18"/>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Pr>
          <w:p>
            <w:pPr>
              <w:rPr>
                <w:rFonts w:ascii="Calibri" w:eastAsia="Calibri" w:hAnsi="Calibri" w:cs="Calibri"/>
                <w:sz w:val="18"/>
                <w:szCs w:val="18"/>
              </w:rPr>
            </w:pPr>
          </w:p>
        </w:tc>
        <w:tc>
          <w:tcPr>
            <w:tcW w:w="2439" w:type="dxa"/>
            <w:tcBorders>
              <w:top w:val="single" w:sz="4" w:space="0" w:color="000000"/>
              <w:left w:val="single" w:sz="4" w:space="0" w:color="000000"/>
              <w:bottom w:val="single" w:sz="4" w:space="0" w:color="000000"/>
              <w:right w:val="single" w:sz="4" w:space="0" w:color="000000"/>
            </w:tcBorders>
          </w:tcPr>
          <w:p>
            <w:pPr>
              <w:rPr>
                <w:rFonts w:ascii="Calibri" w:eastAsia="Calibri" w:hAnsi="Calibri" w:cs="Calibri"/>
                <w:sz w:val="18"/>
                <w:szCs w:val="18"/>
              </w:rPr>
            </w:pPr>
            <w:r>
              <w:rPr>
                <w:rFonts w:ascii="Calibri" w:eastAsia="Calibri" w:hAnsi="Calibri" w:cs="Calibri"/>
                <w:sz w:val="18"/>
                <w:szCs w:val="18"/>
              </w:rPr>
              <w:t>Zoonoses, pathogens</w:t>
            </w:r>
          </w:p>
        </w:tc>
        <w:tc>
          <w:tcPr>
            <w:tcW w:w="4752" w:type="dxa"/>
            <w:tcBorders>
              <w:top w:val="single" w:sz="4" w:space="0" w:color="000000"/>
              <w:left w:val="single" w:sz="4" w:space="0" w:color="000000"/>
              <w:bottom w:val="single" w:sz="4" w:space="0" w:color="000000"/>
              <w:right w:val="single" w:sz="4" w:space="0" w:color="000000"/>
            </w:tcBorders>
          </w:tcPr>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Give training on correct handling techniques and procedures. </w:t>
            </w:r>
          </w:p>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Appropriate storage and disposal arrangements are in place for biological waste.</w:t>
            </w:r>
          </w:p>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Appropriate PPE is provided.</w:t>
            </w:r>
          </w:p>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Spillage kit available in lab areas and staff trained in use.</w:t>
            </w:r>
          </w:p>
          <w:p>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Pupil informed not to deal with spillages at induction.</w:t>
            </w:r>
          </w:p>
        </w:tc>
      </w:tr>
    </w:tbl>
    <w:p/>
    <w:tbl>
      <w:tblPr>
        <w:tblW w:w="1069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9"/>
        <w:gridCol w:w="510"/>
        <w:gridCol w:w="514"/>
        <w:gridCol w:w="2439"/>
        <w:gridCol w:w="4752"/>
      </w:tblGrid>
      <w:tr>
        <w:trPr>
          <w:trHeight w:val="48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Clinical waste and sharps</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Infection, cuts and needle stick injuries</w:t>
            </w:r>
          </w:p>
        </w:tc>
        <w:tc>
          <w:tcPr>
            <w:tcW w:w="4752" w:type="dxa"/>
          </w:tcPr>
          <w:p>
            <w:pPr>
              <w:numPr>
                <w:ilvl w:val="0"/>
                <w:numId w:val="5"/>
              </w:numPr>
              <w:pBdr>
                <w:top w:val="nil"/>
                <w:left w:val="nil"/>
                <w:bottom w:val="nil"/>
                <w:right w:val="nil"/>
                <w:between w:val="nil"/>
              </w:pBdr>
              <w:rPr>
                <w:color w:val="000000"/>
                <w:sz w:val="18"/>
                <w:szCs w:val="18"/>
              </w:rPr>
            </w:pPr>
            <w:r>
              <w:rPr>
                <w:rFonts w:ascii="Calibri" w:eastAsia="Calibri" w:hAnsi="Calibri" w:cs="Calibri"/>
                <w:color w:val="000000"/>
                <w:sz w:val="18"/>
                <w:szCs w:val="18"/>
              </w:rPr>
              <w:t>Information on the disposal of sharps given at induction.</w:t>
            </w:r>
          </w:p>
          <w:p>
            <w:pPr>
              <w:numPr>
                <w:ilvl w:val="0"/>
                <w:numId w:val="5"/>
              </w:numPr>
              <w:pBdr>
                <w:top w:val="nil"/>
                <w:left w:val="nil"/>
                <w:bottom w:val="nil"/>
                <w:right w:val="nil"/>
                <w:between w:val="nil"/>
              </w:pBdr>
              <w:rPr>
                <w:color w:val="000000"/>
                <w:sz w:val="18"/>
                <w:szCs w:val="18"/>
              </w:rPr>
            </w:pPr>
            <w:r>
              <w:rPr>
                <w:rFonts w:ascii="Calibri" w:eastAsia="Calibri" w:hAnsi="Calibri" w:cs="Calibri"/>
                <w:color w:val="000000"/>
                <w:sz w:val="18"/>
                <w:szCs w:val="18"/>
              </w:rPr>
              <w:t xml:space="preserve">Pupil will not handle clinical medical devices including sharps. </w:t>
            </w:r>
          </w:p>
        </w:tc>
      </w:tr>
      <w:tr>
        <w:trPr>
          <w:trHeight w:val="58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Display Screen Equipment (DSE)</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numPr>
                <w:ilvl w:val="0"/>
                <w:numId w:val="8"/>
              </w:numPr>
              <w:pBdr>
                <w:top w:val="nil"/>
                <w:left w:val="nil"/>
                <w:bottom w:val="nil"/>
                <w:right w:val="nil"/>
                <w:between w:val="nil"/>
              </w:pBdr>
              <w:rPr>
                <w:color w:val="000000"/>
                <w:sz w:val="18"/>
                <w:szCs w:val="18"/>
              </w:rPr>
            </w:pPr>
            <w:r>
              <w:rPr>
                <w:rFonts w:ascii="Calibri" w:eastAsia="Calibri" w:hAnsi="Calibri" w:cs="Calibri"/>
                <w:color w:val="000000"/>
                <w:sz w:val="18"/>
                <w:szCs w:val="18"/>
              </w:rPr>
              <w:t xml:space="preserve">Neck and upper limb strains </w:t>
            </w:r>
          </w:p>
          <w:p>
            <w:pPr>
              <w:numPr>
                <w:ilvl w:val="0"/>
                <w:numId w:val="8"/>
              </w:numPr>
              <w:pBdr>
                <w:top w:val="nil"/>
                <w:left w:val="nil"/>
                <w:bottom w:val="nil"/>
                <w:right w:val="nil"/>
                <w:between w:val="nil"/>
              </w:pBdr>
              <w:rPr>
                <w:color w:val="000000"/>
                <w:sz w:val="18"/>
                <w:szCs w:val="18"/>
              </w:rPr>
            </w:pPr>
            <w:r>
              <w:rPr>
                <w:rFonts w:ascii="Calibri" w:eastAsia="Calibri" w:hAnsi="Calibri" w:cs="Calibri"/>
                <w:color w:val="000000"/>
                <w:sz w:val="18"/>
                <w:szCs w:val="18"/>
              </w:rPr>
              <w:t>Inappropriate websites</w:t>
            </w:r>
          </w:p>
        </w:tc>
        <w:tc>
          <w:tcPr>
            <w:tcW w:w="4752" w:type="dxa"/>
          </w:tcPr>
          <w:p>
            <w:pPr>
              <w:numPr>
                <w:ilvl w:val="0"/>
                <w:numId w:val="5"/>
              </w:numPr>
              <w:pBdr>
                <w:top w:val="nil"/>
                <w:left w:val="nil"/>
                <w:bottom w:val="nil"/>
                <w:right w:val="nil"/>
                <w:between w:val="nil"/>
              </w:pBdr>
              <w:rPr>
                <w:color w:val="000000"/>
                <w:sz w:val="18"/>
                <w:szCs w:val="18"/>
              </w:rPr>
            </w:pPr>
            <w:r>
              <w:rPr>
                <w:rFonts w:ascii="Calibri" w:eastAsia="Calibri" w:hAnsi="Calibri" w:cs="Calibri"/>
                <w:color w:val="000000"/>
                <w:sz w:val="18"/>
                <w:szCs w:val="18"/>
              </w:rPr>
              <w:t>DSE assessment or advice as required.</w:t>
            </w:r>
          </w:p>
          <w:p>
            <w:pPr>
              <w:numPr>
                <w:ilvl w:val="0"/>
                <w:numId w:val="5"/>
              </w:numPr>
              <w:pBdr>
                <w:top w:val="nil"/>
                <w:left w:val="nil"/>
                <w:bottom w:val="nil"/>
                <w:right w:val="nil"/>
                <w:between w:val="nil"/>
              </w:pBdr>
              <w:rPr>
                <w:color w:val="000000"/>
                <w:sz w:val="18"/>
                <w:szCs w:val="18"/>
              </w:rPr>
            </w:pPr>
            <w:r>
              <w:rPr>
                <w:rFonts w:ascii="Calibri" w:eastAsia="Calibri" w:hAnsi="Calibri" w:cs="Calibri"/>
                <w:color w:val="000000"/>
                <w:sz w:val="18"/>
                <w:szCs w:val="18"/>
              </w:rPr>
              <w:t>Strict supervision.</w:t>
            </w:r>
          </w:p>
        </w:tc>
      </w:tr>
      <w:tr>
        <w:trPr>
          <w:trHeight w:val="70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Extreme heat or hot surfaces</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Scalds and burns</w:t>
            </w:r>
          </w:p>
        </w:tc>
        <w:tc>
          <w:tcPr>
            <w:tcW w:w="4752" w:type="dxa"/>
          </w:tcPr>
          <w:p>
            <w:pPr>
              <w:numPr>
                <w:ilvl w:val="0"/>
                <w:numId w:val="5"/>
              </w:numPr>
              <w:pBdr>
                <w:top w:val="nil"/>
                <w:left w:val="nil"/>
                <w:bottom w:val="nil"/>
                <w:right w:val="nil"/>
                <w:between w:val="nil"/>
              </w:pBdr>
              <w:rPr>
                <w:color w:val="000000"/>
                <w:sz w:val="18"/>
                <w:szCs w:val="18"/>
              </w:rPr>
            </w:pPr>
            <w:r>
              <w:rPr>
                <w:rFonts w:ascii="Calibri" w:eastAsia="Calibri" w:hAnsi="Calibri" w:cs="Calibri"/>
                <w:color w:val="000000"/>
                <w:sz w:val="18"/>
                <w:szCs w:val="18"/>
              </w:rPr>
              <w:t>Training and supervision.</w:t>
            </w:r>
          </w:p>
          <w:p>
            <w:pPr>
              <w:numPr>
                <w:ilvl w:val="0"/>
                <w:numId w:val="5"/>
              </w:numPr>
              <w:pBdr>
                <w:top w:val="nil"/>
                <w:left w:val="nil"/>
                <w:bottom w:val="nil"/>
                <w:right w:val="nil"/>
                <w:between w:val="nil"/>
              </w:pBdr>
              <w:rPr>
                <w:color w:val="000000"/>
                <w:sz w:val="18"/>
                <w:szCs w:val="18"/>
              </w:rPr>
            </w:pPr>
            <w:r>
              <w:rPr>
                <w:rFonts w:ascii="Calibri" w:eastAsia="Calibri" w:hAnsi="Calibri" w:cs="Calibri"/>
                <w:color w:val="000000"/>
                <w:sz w:val="18"/>
                <w:szCs w:val="18"/>
              </w:rPr>
              <w:t>Pupil prohibited from handling any substances or equipment that is extremely cold or hot.</w:t>
            </w:r>
          </w:p>
        </w:tc>
      </w:tr>
      <w:tr>
        <w:trPr>
          <w:trHeight w:val="70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Machinery and equipment</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Photocopiers, shredders, powered staplers, PC’s, printers etc. Saws, drills, plant machinery, etc</w:t>
            </w:r>
          </w:p>
        </w:tc>
        <w:tc>
          <w:tcPr>
            <w:tcW w:w="4752" w:type="dxa"/>
          </w:tcPr>
          <w:p>
            <w:pPr>
              <w:numPr>
                <w:ilvl w:val="0"/>
                <w:numId w:val="7"/>
              </w:numPr>
              <w:pBdr>
                <w:top w:val="nil"/>
                <w:left w:val="nil"/>
                <w:bottom w:val="nil"/>
                <w:right w:val="nil"/>
                <w:between w:val="nil"/>
              </w:pBdr>
              <w:rPr>
                <w:sz w:val="18"/>
                <w:szCs w:val="18"/>
              </w:rPr>
            </w:pPr>
            <w:r>
              <w:rPr>
                <w:rFonts w:ascii="Calibri" w:eastAsia="Calibri" w:hAnsi="Calibri" w:cs="Calibri"/>
                <w:color w:val="000000"/>
                <w:sz w:val="18"/>
                <w:szCs w:val="18"/>
              </w:rPr>
              <w:t>Work equipment assessments.</w:t>
            </w:r>
          </w:p>
          <w:p>
            <w:pPr>
              <w:numPr>
                <w:ilvl w:val="0"/>
                <w:numId w:val="7"/>
              </w:numPr>
              <w:pBdr>
                <w:top w:val="nil"/>
                <w:left w:val="nil"/>
                <w:bottom w:val="nil"/>
                <w:right w:val="nil"/>
                <w:between w:val="nil"/>
              </w:pBdr>
              <w:rPr>
                <w:sz w:val="18"/>
                <w:szCs w:val="18"/>
              </w:rPr>
            </w:pPr>
            <w:r>
              <w:rPr>
                <w:rFonts w:ascii="Calibri" w:eastAsia="Calibri" w:hAnsi="Calibri" w:cs="Calibri"/>
                <w:color w:val="000000"/>
                <w:sz w:val="18"/>
                <w:szCs w:val="18"/>
              </w:rPr>
              <w:t>Suitable instruction on use of equipment</w:t>
            </w:r>
          </w:p>
          <w:p>
            <w:pPr>
              <w:numPr>
                <w:ilvl w:val="0"/>
                <w:numId w:val="7"/>
              </w:numPr>
              <w:pBdr>
                <w:top w:val="nil"/>
                <w:left w:val="nil"/>
                <w:bottom w:val="nil"/>
                <w:right w:val="nil"/>
                <w:between w:val="nil"/>
              </w:pBdr>
              <w:rPr>
                <w:sz w:val="18"/>
                <w:szCs w:val="18"/>
              </w:rPr>
            </w:pPr>
            <w:r>
              <w:rPr>
                <w:rFonts w:ascii="Calibri" w:eastAsia="Calibri" w:hAnsi="Calibri" w:cs="Calibri"/>
                <w:color w:val="000000"/>
                <w:sz w:val="18"/>
                <w:szCs w:val="18"/>
              </w:rPr>
              <w:t>Supervision as required</w:t>
            </w:r>
          </w:p>
        </w:tc>
      </w:tr>
      <w:tr>
        <w:trPr>
          <w:trHeight w:val="50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lastRenderedPageBreak/>
              <w:t>Movement</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Slips, trips and falls.</w:t>
            </w:r>
          </w:p>
        </w:tc>
        <w:tc>
          <w:tcPr>
            <w:tcW w:w="4752" w:type="dxa"/>
          </w:tcPr>
          <w:p>
            <w:pPr>
              <w:numPr>
                <w:ilvl w:val="0"/>
                <w:numId w:val="4"/>
              </w:numPr>
              <w:pBdr>
                <w:top w:val="nil"/>
                <w:left w:val="nil"/>
                <w:bottom w:val="nil"/>
                <w:right w:val="nil"/>
                <w:between w:val="nil"/>
              </w:pBdr>
              <w:rPr>
                <w:color w:val="000000"/>
                <w:sz w:val="18"/>
                <w:szCs w:val="18"/>
              </w:rPr>
            </w:pPr>
            <w:r>
              <w:rPr>
                <w:rFonts w:ascii="Calibri" w:eastAsia="Calibri" w:hAnsi="Calibri" w:cs="Calibri"/>
                <w:color w:val="000000"/>
                <w:sz w:val="18"/>
                <w:szCs w:val="18"/>
              </w:rPr>
              <w:t>Induction, training and supervision</w:t>
            </w:r>
          </w:p>
          <w:p>
            <w:pPr>
              <w:numPr>
                <w:ilvl w:val="0"/>
                <w:numId w:val="4"/>
              </w:numPr>
              <w:pBdr>
                <w:top w:val="nil"/>
                <w:left w:val="nil"/>
                <w:bottom w:val="nil"/>
                <w:right w:val="nil"/>
                <w:between w:val="nil"/>
              </w:pBdr>
              <w:rPr>
                <w:color w:val="000000"/>
                <w:sz w:val="18"/>
                <w:szCs w:val="18"/>
              </w:rPr>
            </w:pPr>
            <w:r>
              <w:rPr>
                <w:rFonts w:ascii="Calibri" w:eastAsia="Calibri" w:hAnsi="Calibri" w:cs="Calibri"/>
                <w:color w:val="000000"/>
                <w:sz w:val="18"/>
                <w:szCs w:val="18"/>
              </w:rPr>
              <w:t>Pupil to be advised to wear sensible footwear</w:t>
            </w:r>
          </w:p>
        </w:tc>
      </w:tr>
      <w:tr>
        <w:trPr>
          <w:trHeight w:val="70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Continuous and excessive noise</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Damage to hearing</w:t>
            </w:r>
          </w:p>
        </w:tc>
        <w:tc>
          <w:tcPr>
            <w:tcW w:w="4752" w:type="dxa"/>
          </w:tcPr>
          <w:p>
            <w:pPr>
              <w:numPr>
                <w:ilvl w:val="0"/>
                <w:numId w:val="11"/>
              </w:numPr>
              <w:pBdr>
                <w:top w:val="nil"/>
                <w:left w:val="nil"/>
                <w:bottom w:val="nil"/>
                <w:right w:val="nil"/>
                <w:between w:val="nil"/>
              </w:pBdr>
              <w:rPr>
                <w:color w:val="000000"/>
                <w:sz w:val="18"/>
                <w:szCs w:val="18"/>
              </w:rPr>
            </w:pPr>
            <w:r>
              <w:rPr>
                <w:rFonts w:ascii="Calibri" w:eastAsia="Calibri" w:hAnsi="Calibri" w:cs="Calibri"/>
                <w:color w:val="000000"/>
                <w:sz w:val="18"/>
                <w:szCs w:val="18"/>
              </w:rPr>
              <w:t xml:space="preserve">Induction, training and supervision </w:t>
            </w:r>
          </w:p>
          <w:p>
            <w:pPr>
              <w:numPr>
                <w:ilvl w:val="0"/>
                <w:numId w:val="11"/>
              </w:numPr>
              <w:pBdr>
                <w:top w:val="nil"/>
                <w:left w:val="nil"/>
                <w:bottom w:val="nil"/>
                <w:right w:val="nil"/>
                <w:between w:val="nil"/>
              </w:pBdr>
              <w:rPr>
                <w:color w:val="000000"/>
                <w:sz w:val="18"/>
                <w:szCs w:val="18"/>
              </w:rPr>
            </w:pPr>
            <w:r>
              <w:rPr>
                <w:rFonts w:ascii="Calibri" w:eastAsia="Calibri" w:hAnsi="Calibri" w:cs="Calibri"/>
                <w:color w:val="000000"/>
                <w:sz w:val="18"/>
                <w:szCs w:val="18"/>
              </w:rPr>
              <w:t>Appropriate PPE will be provided</w:t>
            </w:r>
          </w:p>
          <w:p>
            <w:pPr>
              <w:numPr>
                <w:ilvl w:val="0"/>
                <w:numId w:val="11"/>
              </w:numPr>
              <w:pBdr>
                <w:top w:val="nil"/>
                <w:left w:val="nil"/>
                <w:bottom w:val="nil"/>
                <w:right w:val="nil"/>
                <w:between w:val="nil"/>
              </w:pBdr>
              <w:rPr>
                <w:color w:val="000000"/>
                <w:sz w:val="18"/>
                <w:szCs w:val="18"/>
              </w:rPr>
            </w:pPr>
            <w:r>
              <w:rPr>
                <w:rFonts w:ascii="Calibri" w:eastAsia="Calibri" w:hAnsi="Calibri" w:cs="Calibri"/>
                <w:color w:val="000000"/>
                <w:sz w:val="18"/>
                <w:szCs w:val="18"/>
              </w:rPr>
              <w:t>Pupil is prohibited from work that will expose them to excessive noise</w:t>
            </w:r>
          </w:p>
        </w:tc>
      </w:tr>
      <w:tr>
        <w:trPr>
          <w:trHeight w:val="70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Manual Handling</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Back and upper limb strain</w:t>
            </w:r>
          </w:p>
        </w:tc>
        <w:tc>
          <w:tcPr>
            <w:tcW w:w="4752" w:type="dxa"/>
          </w:tcPr>
          <w:p>
            <w:pPr>
              <w:numPr>
                <w:ilvl w:val="0"/>
                <w:numId w:val="10"/>
              </w:numPr>
              <w:pBdr>
                <w:top w:val="nil"/>
                <w:left w:val="nil"/>
                <w:bottom w:val="nil"/>
                <w:right w:val="nil"/>
                <w:between w:val="nil"/>
              </w:pBdr>
              <w:rPr>
                <w:color w:val="000000"/>
                <w:sz w:val="18"/>
                <w:szCs w:val="18"/>
              </w:rPr>
            </w:pPr>
            <w:r>
              <w:rPr>
                <w:rFonts w:ascii="Calibri" w:eastAsia="Calibri" w:hAnsi="Calibri" w:cs="Calibri"/>
                <w:color w:val="000000"/>
                <w:sz w:val="18"/>
                <w:szCs w:val="18"/>
              </w:rPr>
              <w:t>Avoid manual handling where possible</w:t>
            </w:r>
          </w:p>
          <w:p>
            <w:pPr>
              <w:numPr>
                <w:ilvl w:val="0"/>
                <w:numId w:val="10"/>
              </w:numPr>
              <w:pBdr>
                <w:top w:val="nil"/>
                <w:left w:val="nil"/>
                <w:bottom w:val="nil"/>
                <w:right w:val="nil"/>
                <w:between w:val="nil"/>
              </w:pBdr>
              <w:rPr>
                <w:color w:val="000000"/>
                <w:sz w:val="18"/>
                <w:szCs w:val="18"/>
              </w:rPr>
            </w:pPr>
            <w:r>
              <w:rPr>
                <w:rFonts w:ascii="Calibri" w:eastAsia="Calibri" w:hAnsi="Calibri" w:cs="Calibri"/>
                <w:color w:val="000000"/>
                <w:sz w:val="18"/>
                <w:szCs w:val="18"/>
              </w:rPr>
              <w:t>Assess all proposed tasks to ensure no manual handling which may present significant risk is undertaken by pupil</w:t>
            </w:r>
          </w:p>
        </w:tc>
      </w:tr>
      <w:tr>
        <w:trPr>
          <w:trHeight w:val="70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Emergency Preparedness and Procedure</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Major or serious injury</w:t>
            </w:r>
          </w:p>
        </w:tc>
        <w:tc>
          <w:tcPr>
            <w:tcW w:w="4752" w:type="dxa"/>
          </w:tcPr>
          <w:p>
            <w:pPr>
              <w:numPr>
                <w:ilvl w:val="0"/>
                <w:numId w:val="6"/>
              </w:numPr>
              <w:rPr>
                <w:sz w:val="18"/>
                <w:szCs w:val="18"/>
              </w:rPr>
            </w:pPr>
            <w:r>
              <w:rPr>
                <w:rFonts w:ascii="Calibri" w:eastAsia="Calibri" w:hAnsi="Calibri" w:cs="Calibri"/>
                <w:sz w:val="18"/>
                <w:szCs w:val="18"/>
              </w:rPr>
              <w:t>Pupil will be made aware of the emergency procedures during induction.</w:t>
            </w:r>
          </w:p>
          <w:p>
            <w:pPr>
              <w:numPr>
                <w:ilvl w:val="0"/>
                <w:numId w:val="6"/>
              </w:numPr>
              <w:rPr>
                <w:sz w:val="18"/>
                <w:szCs w:val="18"/>
              </w:rPr>
            </w:pPr>
            <w:r>
              <w:rPr>
                <w:rFonts w:ascii="Calibri" w:eastAsia="Calibri" w:hAnsi="Calibri" w:cs="Calibri"/>
                <w:sz w:val="18"/>
                <w:szCs w:val="18"/>
              </w:rPr>
              <w:t>In the event of an emergency, pupil will contact and remain with their supervisor and follow their instructions at all times.</w:t>
            </w:r>
          </w:p>
          <w:p>
            <w:pPr>
              <w:numPr>
                <w:ilvl w:val="0"/>
                <w:numId w:val="6"/>
              </w:numPr>
              <w:rPr>
                <w:sz w:val="18"/>
                <w:szCs w:val="18"/>
              </w:rPr>
            </w:pPr>
            <w:r>
              <w:rPr>
                <w:rFonts w:ascii="Calibri" w:eastAsia="Calibri" w:hAnsi="Calibri" w:cs="Calibri"/>
                <w:sz w:val="18"/>
                <w:szCs w:val="18"/>
              </w:rPr>
              <w:t>First aid provision available at all times.</w:t>
            </w:r>
          </w:p>
          <w:p>
            <w:pPr>
              <w:numPr>
                <w:ilvl w:val="0"/>
                <w:numId w:val="6"/>
              </w:numPr>
              <w:pBdr>
                <w:top w:val="nil"/>
                <w:left w:val="nil"/>
                <w:bottom w:val="nil"/>
                <w:right w:val="nil"/>
                <w:between w:val="nil"/>
              </w:pBdr>
              <w:rPr>
                <w:sz w:val="18"/>
                <w:szCs w:val="18"/>
              </w:rPr>
            </w:pPr>
            <w:r>
              <w:rPr>
                <w:rFonts w:ascii="Calibri" w:eastAsia="Calibri" w:hAnsi="Calibri" w:cs="Calibri"/>
                <w:color w:val="000000"/>
                <w:sz w:val="18"/>
                <w:szCs w:val="18"/>
              </w:rPr>
              <w:t>Supervisor will have pupil’s emergency contact details available.</w:t>
            </w:r>
          </w:p>
        </w:tc>
      </w:tr>
      <w:tr>
        <w:trPr>
          <w:trHeight w:val="700"/>
        </w:trPr>
        <w:tc>
          <w:tcPr>
            <w:tcW w:w="2479" w:type="dxa"/>
            <w:shd w:val="clear" w:color="auto" w:fill="auto"/>
          </w:tcPr>
          <w:p>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color w:val="000000"/>
                <w:sz w:val="18"/>
                <w:szCs w:val="18"/>
              </w:rPr>
              <w:t>Radiation</w:t>
            </w:r>
          </w:p>
        </w:tc>
        <w:tc>
          <w:tcPr>
            <w:tcW w:w="510" w:type="dxa"/>
            <w:shd w:val="clear" w:color="auto" w:fill="FFFFFF"/>
          </w:tcPr>
          <w:p>
            <w:pPr>
              <w:rPr>
                <w:rFonts w:ascii="Calibri" w:eastAsia="Calibri" w:hAnsi="Calibri" w:cs="Calibri"/>
                <w:sz w:val="18"/>
                <w:szCs w:val="18"/>
              </w:rPr>
            </w:pPr>
          </w:p>
        </w:tc>
        <w:tc>
          <w:tcPr>
            <w:tcW w:w="514" w:type="dxa"/>
            <w:shd w:val="clear" w:color="auto" w:fill="FFFFFF"/>
          </w:tcPr>
          <w:p>
            <w:pPr>
              <w:rPr>
                <w:rFonts w:ascii="Calibri" w:eastAsia="Calibri" w:hAnsi="Calibri" w:cs="Calibri"/>
                <w:sz w:val="18"/>
                <w:szCs w:val="18"/>
              </w:rPr>
            </w:pPr>
          </w:p>
        </w:tc>
        <w:tc>
          <w:tcPr>
            <w:tcW w:w="2439" w:type="dxa"/>
          </w:tcPr>
          <w:p>
            <w:pPr>
              <w:rPr>
                <w:rFonts w:ascii="Calibri" w:eastAsia="Calibri" w:hAnsi="Calibri" w:cs="Calibri"/>
                <w:sz w:val="18"/>
                <w:szCs w:val="18"/>
              </w:rPr>
            </w:pPr>
            <w:r>
              <w:rPr>
                <w:rFonts w:ascii="Calibri" w:eastAsia="Calibri" w:hAnsi="Calibri" w:cs="Calibri"/>
                <w:sz w:val="18"/>
                <w:szCs w:val="18"/>
              </w:rPr>
              <w:t>Radiation sickness, burns</w:t>
            </w:r>
          </w:p>
        </w:tc>
        <w:tc>
          <w:tcPr>
            <w:tcW w:w="4752" w:type="dxa"/>
          </w:tcPr>
          <w:p>
            <w:pPr>
              <w:numPr>
                <w:ilvl w:val="0"/>
                <w:numId w:val="9"/>
              </w:numPr>
              <w:pBdr>
                <w:top w:val="nil"/>
                <w:left w:val="nil"/>
                <w:bottom w:val="nil"/>
                <w:right w:val="nil"/>
                <w:between w:val="nil"/>
              </w:pBdr>
              <w:rPr>
                <w:color w:val="000000"/>
                <w:sz w:val="18"/>
                <w:szCs w:val="18"/>
              </w:rPr>
            </w:pPr>
            <w:r>
              <w:rPr>
                <w:rFonts w:ascii="Calibri" w:eastAsia="Calibri" w:hAnsi="Calibri" w:cs="Calibri"/>
                <w:color w:val="000000"/>
                <w:sz w:val="18"/>
                <w:szCs w:val="18"/>
              </w:rPr>
              <w:t>Restrict access to radiation sources</w:t>
            </w:r>
          </w:p>
          <w:p>
            <w:pPr>
              <w:numPr>
                <w:ilvl w:val="0"/>
                <w:numId w:val="9"/>
              </w:numPr>
              <w:pBdr>
                <w:top w:val="nil"/>
                <w:left w:val="nil"/>
                <w:bottom w:val="nil"/>
                <w:right w:val="nil"/>
                <w:between w:val="nil"/>
              </w:pBdr>
              <w:rPr>
                <w:color w:val="000000"/>
                <w:sz w:val="18"/>
                <w:szCs w:val="18"/>
              </w:rPr>
            </w:pPr>
            <w:r>
              <w:rPr>
                <w:rFonts w:ascii="Calibri" w:eastAsia="Calibri" w:hAnsi="Calibri" w:cs="Calibri"/>
                <w:color w:val="000000"/>
                <w:sz w:val="18"/>
                <w:szCs w:val="18"/>
              </w:rPr>
              <w:t>Induction, training and supervision</w:t>
            </w:r>
          </w:p>
          <w:p>
            <w:pPr>
              <w:numPr>
                <w:ilvl w:val="0"/>
                <w:numId w:val="9"/>
              </w:numPr>
              <w:pBdr>
                <w:top w:val="nil"/>
                <w:left w:val="nil"/>
                <w:bottom w:val="nil"/>
                <w:right w:val="nil"/>
                <w:between w:val="nil"/>
              </w:pBdr>
              <w:rPr>
                <w:color w:val="000000"/>
                <w:sz w:val="18"/>
                <w:szCs w:val="18"/>
              </w:rPr>
            </w:pPr>
            <w:r>
              <w:rPr>
                <w:rFonts w:ascii="Calibri" w:eastAsia="Calibri" w:hAnsi="Calibri" w:cs="Calibri"/>
                <w:color w:val="000000"/>
                <w:sz w:val="18"/>
                <w:szCs w:val="18"/>
              </w:rPr>
              <w:t>Pupil is prohibited from working with radioactive substances or isotopes</w:t>
            </w:r>
          </w:p>
        </w:tc>
      </w:tr>
      <w:tr>
        <w:trPr>
          <w:trHeight w:val="1700"/>
        </w:trPr>
        <w:tc>
          <w:tcPr>
            <w:tcW w:w="2479" w:type="dxa"/>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pBdr>
              <w:ind w:left="360" w:hanging="360"/>
              <w:rPr>
                <w:rFonts w:ascii="Calibri" w:eastAsia="Calibri" w:hAnsi="Calibri" w:cs="Calibri"/>
                <w:b/>
                <w:color w:val="000000"/>
                <w:sz w:val="18"/>
                <w:szCs w:val="18"/>
              </w:rPr>
            </w:pPr>
            <w:r>
              <w:rPr>
                <w:rFonts w:ascii="Calibri" w:eastAsia="Calibri" w:hAnsi="Calibri" w:cs="Calibri"/>
                <w:b/>
                <w:color w:val="000000"/>
                <w:sz w:val="18"/>
                <w:szCs w:val="18"/>
              </w:rPr>
              <w:t>Any other hazards that present additional risks to young or inexperienced person?</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Pr>
          <w:p>
            <w:pPr>
              <w:rPr>
                <w:rFonts w:ascii="Calibri" w:eastAsia="Calibri" w:hAnsi="Calibri" w:cs="Calibri"/>
                <w:sz w:val="18"/>
                <w:szCs w:val="18"/>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Pr>
          <w:p>
            <w:pPr>
              <w:rPr>
                <w:rFonts w:ascii="Calibri" w:eastAsia="Calibri" w:hAnsi="Calibri" w:cs="Calibri"/>
                <w:sz w:val="18"/>
                <w:szCs w:val="18"/>
              </w:rPr>
            </w:pPr>
          </w:p>
        </w:tc>
        <w:tc>
          <w:tcPr>
            <w:tcW w:w="2439" w:type="dxa"/>
            <w:tcBorders>
              <w:top w:val="single" w:sz="4" w:space="0" w:color="000000"/>
              <w:left w:val="single" w:sz="4" w:space="0" w:color="000000"/>
              <w:bottom w:val="single" w:sz="4" w:space="0" w:color="000000"/>
              <w:right w:val="single" w:sz="4" w:space="0" w:color="000000"/>
            </w:tcBorders>
          </w:tcPr>
          <w:p>
            <w:pPr>
              <w:rPr>
                <w:rFonts w:ascii="Calibri" w:eastAsia="Calibri" w:hAnsi="Calibri" w:cs="Calibri"/>
                <w:sz w:val="18"/>
                <w:szCs w:val="18"/>
              </w:rPr>
            </w:pPr>
          </w:p>
        </w:tc>
        <w:tc>
          <w:tcPr>
            <w:tcW w:w="4752" w:type="dxa"/>
            <w:tcBorders>
              <w:top w:val="single" w:sz="4" w:space="0" w:color="000000"/>
              <w:left w:val="single" w:sz="4" w:space="0" w:color="000000"/>
              <w:bottom w:val="single" w:sz="4" w:space="0" w:color="000000"/>
              <w:right w:val="single" w:sz="4" w:space="0" w:color="000000"/>
            </w:tcBorders>
          </w:tcPr>
          <w:p>
            <w:pPr>
              <w:pBdr>
                <w:top w:val="nil"/>
                <w:left w:val="nil"/>
                <w:bottom w:val="nil"/>
                <w:right w:val="nil"/>
                <w:between w:val="nil"/>
              </w:pBdr>
              <w:ind w:left="360" w:hanging="360"/>
              <w:rPr>
                <w:rFonts w:ascii="Calibri" w:eastAsia="Calibri" w:hAnsi="Calibri" w:cs="Calibri"/>
                <w:color w:val="000000"/>
                <w:sz w:val="18"/>
                <w:szCs w:val="18"/>
              </w:rPr>
            </w:pPr>
          </w:p>
        </w:tc>
      </w:tr>
    </w:tbl>
    <w:p/>
    <w:p/>
    <w:p/>
    <w:p/>
    <w:p/>
    <w:p/>
    <w:p/>
    <w:p/>
    <w:p/>
    <w:p/>
    <w:p/>
    <w:p/>
    <w:p/>
    <w:p/>
    <w:p/>
    <w:p/>
    <w:p/>
    <w:p/>
    <w:p/>
    <w:p/>
    <w:p/>
    <w:p>
      <w:pPr>
        <w:tabs>
          <w:tab w:val="left" w:pos="7515"/>
        </w:tabs>
        <w:jc w:val="right"/>
        <w:rPr>
          <w:rFonts w:asciiTheme="minorHAnsi" w:hAnsiTheme="minorHAnsi" w:cstheme="minorHAnsi"/>
          <w:sz w:val="18"/>
          <w:szCs w:val="18"/>
        </w:rPr>
      </w:pPr>
      <w:bookmarkStart w:id="1" w:name="_GoBack"/>
      <w:r>
        <w:rPr>
          <w:rFonts w:asciiTheme="minorHAnsi" w:hAnsiTheme="minorHAnsi" w:cstheme="minorHAnsi"/>
          <w:sz w:val="18"/>
          <w:szCs w:val="18"/>
        </w:rPr>
        <w:t>Page 4 of 4</w:t>
      </w:r>
      <w:bookmarkEnd w:id="1"/>
    </w:p>
    <w:sectPr>
      <w:footerReference w:type="default" r:id="rId7"/>
      <w:pgSz w:w="11906" w:h="16838"/>
      <w:pgMar w:top="1440" w:right="1440" w:bottom="1440" w:left="144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doni 72 Book">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center"/>
      <w:rPr>
        <w:rFonts w:ascii="Bodoni 72 Book" w:hAnsi="Bodoni 72 Book"/>
      </w:rPr>
    </w:pPr>
    <w:bookmarkStart w:id="2" w:name="_Hlk95726127"/>
    <w:r>
      <w:rPr>
        <w:rFonts w:ascii="Bodoni 72 Book" w:hAnsi="Bodoni 72 Book"/>
      </w:rPr>
      <w:t xml:space="preserve">County Upper School, </w:t>
    </w:r>
    <w:proofErr w:type="spellStart"/>
    <w:r>
      <w:rPr>
        <w:rFonts w:ascii="Bodoni 72 Book" w:hAnsi="Bodoni 72 Book"/>
      </w:rPr>
      <w:t>Beeton’s</w:t>
    </w:r>
    <w:proofErr w:type="spellEnd"/>
    <w:r>
      <w:rPr>
        <w:rFonts w:ascii="Bodoni 72 Book" w:hAnsi="Bodoni 72 Book"/>
      </w:rPr>
      <w:t xml:space="preserve"> Way, Bury St Edmunds, IP32 6RF</w:t>
    </w:r>
  </w:p>
  <w:p>
    <w:pPr>
      <w:jc w:val="center"/>
      <w:rPr>
        <w:rFonts w:ascii="Bodoni 72 Book" w:hAnsi="Bodoni 72 Book"/>
      </w:rPr>
    </w:pPr>
  </w:p>
  <w:bookmarkEnd w:id="2"/>
  <w:p>
    <w:pPr>
      <w:pStyle w:val="Footer"/>
    </w:pPr>
    <w:r>
      <w:rPr>
        <w:noProof/>
      </w:rPr>
      <w:drawing>
        <wp:anchor distT="0" distB="0" distL="114300" distR="114300" simplePos="0" relativeHeight="251667968" behindDoc="0" locked="0" layoutInCell="1" allowOverlap="1">
          <wp:simplePos x="0" y="0"/>
          <wp:positionH relativeFrom="column">
            <wp:posOffset>5353050</wp:posOffset>
          </wp:positionH>
          <wp:positionV relativeFrom="paragraph">
            <wp:posOffset>9525</wp:posOffset>
          </wp:positionV>
          <wp:extent cx="773430" cy="628650"/>
          <wp:effectExtent l="0" t="0" r="762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430"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4648200" cy="600075"/>
          <wp:effectExtent l="0" t="0" r="0" b="9525"/>
          <wp:docPr id="2" name="Picture 2" descr="Graphical user interfac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48200" cy="600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1F0D"/>
    <w:multiLevelType w:val="multilevel"/>
    <w:tmpl w:val="E06E83D0"/>
    <w:lvl w:ilvl="0">
      <w:start w:val="1"/>
      <w:numFmt w:val="decimal"/>
      <w:lvlText w:val="%1."/>
      <w:lvlJc w:val="left"/>
      <w:pPr>
        <w:ind w:left="360" w:hanging="360"/>
      </w:pPr>
      <w:rPr>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FC2CA7"/>
    <w:multiLevelType w:val="multilevel"/>
    <w:tmpl w:val="93F6DD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8CC6F37"/>
    <w:multiLevelType w:val="multilevel"/>
    <w:tmpl w:val="DDF826E6"/>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6677159"/>
    <w:multiLevelType w:val="multilevel"/>
    <w:tmpl w:val="7FF430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2CA32D86"/>
    <w:multiLevelType w:val="multilevel"/>
    <w:tmpl w:val="5C6E84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4BF1308"/>
    <w:multiLevelType w:val="multilevel"/>
    <w:tmpl w:val="9B76770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50BC7CC9"/>
    <w:multiLevelType w:val="multilevel"/>
    <w:tmpl w:val="128AA02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54DB0FC6"/>
    <w:multiLevelType w:val="multilevel"/>
    <w:tmpl w:val="97E25D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F781969"/>
    <w:multiLevelType w:val="multilevel"/>
    <w:tmpl w:val="2AE86F14"/>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0D03C4A"/>
    <w:multiLevelType w:val="multilevel"/>
    <w:tmpl w:val="6382D4A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7E95746E"/>
    <w:multiLevelType w:val="multilevel"/>
    <w:tmpl w:val="DE1EDD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0"/>
  </w:num>
  <w:num w:numId="3">
    <w:abstractNumId w:val="1"/>
  </w:num>
  <w:num w:numId="4">
    <w:abstractNumId w:val="4"/>
  </w:num>
  <w:num w:numId="5">
    <w:abstractNumId w:val="9"/>
  </w:num>
  <w:num w:numId="6">
    <w:abstractNumId w:val="8"/>
  </w:num>
  <w:num w:numId="7">
    <w:abstractNumId w:val="2"/>
  </w:num>
  <w:num w:numId="8">
    <w:abstractNumId w:val="7"/>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188DC4-098E-46A8-89C5-959241A6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McNeill</dc:creator>
  <cp:keywords/>
  <dc:description/>
  <cp:lastModifiedBy>Mrs McNeill</cp:lastModifiedBy>
  <cp:revision>3</cp:revision>
  <dcterms:created xsi:type="dcterms:W3CDTF">2022-02-14T10:10:00Z</dcterms:created>
  <dcterms:modified xsi:type="dcterms:W3CDTF">2022-02-14T10:38:00Z</dcterms:modified>
</cp:coreProperties>
</file>