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1A36" w14:textId="5EBF8DFB" w:rsidR="00720E58" w:rsidRPr="00A16A6B" w:rsidRDefault="00557533" w:rsidP="00A16A6B">
      <w:pPr>
        <w:jc w:val="center"/>
        <w:rPr>
          <w:rFonts w:ascii="Century Gothic" w:hAnsi="Century Gothic"/>
          <w:b/>
          <w:sz w:val="36"/>
        </w:rPr>
      </w:pPr>
      <w:r w:rsidRPr="00720E58">
        <w:rPr>
          <w:rFonts w:ascii="Century Gothic" w:hAnsi="Century Gothic"/>
          <w:b/>
          <w:sz w:val="36"/>
        </w:rPr>
        <w:t xml:space="preserve">Emotional </w:t>
      </w:r>
      <w:r w:rsidR="00720E58" w:rsidRPr="00720E58">
        <w:rPr>
          <w:rFonts w:ascii="Century Gothic" w:hAnsi="Century Gothic"/>
          <w:b/>
          <w:sz w:val="36"/>
        </w:rPr>
        <w:t>and Mental Health</w:t>
      </w:r>
      <w:r w:rsidR="00EA5E39" w:rsidRPr="00720E58">
        <w:rPr>
          <w:rFonts w:ascii="Century Gothic" w:hAnsi="Century Gothic"/>
          <w:b/>
          <w:sz w:val="36"/>
        </w:rPr>
        <w:t xml:space="preserve"> Graduated Response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"/>
        <w:gridCol w:w="1931"/>
        <w:gridCol w:w="425"/>
        <w:gridCol w:w="12332"/>
      </w:tblGrid>
      <w:tr w:rsidR="003E2FF0" w:rsidRPr="00557533" w14:paraId="2DDC202D" w14:textId="77777777" w:rsidTr="00391D34">
        <w:trPr>
          <w:trHeight w:val="283"/>
        </w:trPr>
        <w:tc>
          <w:tcPr>
            <w:tcW w:w="474" w:type="dxa"/>
            <w:vMerge w:val="restart"/>
            <w:textDirection w:val="btLr"/>
            <w:vAlign w:val="center"/>
          </w:tcPr>
          <w:p w14:paraId="452BDD2F" w14:textId="3F97890B" w:rsidR="003E2FF0" w:rsidRPr="00557533" w:rsidRDefault="003E2FF0" w:rsidP="00A16A6B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557533">
              <w:rPr>
                <w:rFonts w:ascii="Century Gothic" w:hAnsi="Century Gothic"/>
                <w:b/>
                <w:sz w:val="20"/>
              </w:rPr>
              <w:t>Tier 1</w:t>
            </w:r>
          </w:p>
        </w:tc>
        <w:tc>
          <w:tcPr>
            <w:tcW w:w="1931" w:type="dxa"/>
            <w:vAlign w:val="center"/>
          </w:tcPr>
          <w:p w14:paraId="3ED11BC8" w14:textId="3C9905A9" w:rsidR="003E2FF0" w:rsidRPr="00557533" w:rsidRDefault="003E2FF0" w:rsidP="00A16A6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57533">
              <w:rPr>
                <w:rFonts w:ascii="Century Gothic" w:hAnsi="Century Gothic"/>
                <w:b/>
                <w:sz w:val="20"/>
              </w:rPr>
              <w:t>Universal Offer</w:t>
            </w:r>
          </w:p>
        </w:tc>
        <w:tc>
          <w:tcPr>
            <w:tcW w:w="425" w:type="dxa"/>
            <w:vMerge w:val="restart"/>
          </w:tcPr>
          <w:p w14:paraId="77239AF9" w14:textId="557B0786" w:rsidR="003E2FF0" w:rsidRPr="00557533" w:rsidRDefault="003E2FF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25AB9E5" wp14:editId="7DFB494F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56515</wp:posOffset>
                      </wp:positionV>
                      <wp:extent cx="352425" cy="5953125"/>
                      <wp:effectExtent l="0" t="0" r="9525" b="952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5953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2261"/>
                                </a:avLst>
                              </a:prstGeom>
                              <a:gradFill>
                                <a:gsLst>
                                  <a:gs pos="0">
                                    <a:srgbClr val="92D050"/>
                                  </a:gs>
                                  <a:gs pos="52000">
                                    <a:srgbClr val="FFFF00"/>
                                  </a:gs>
                                  <a:gs pos="68000">
                                    <a:srgbClr val="FFA5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2149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-8.9pt;margin-top:4.45pt;width:27.75pt;height:46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" adj="20420" fillcolor="#92d050" stroked="f" strokeweight="1pt">
                      <v:fill color2="red" colors="0 #92d050;34079f yellow;44564f #ffa500;1 red" focus="100%" type="gradient"/>
                    </v:shape>
                  </w:pict>
                </mc:Fallback>
              </mc:AlternateContent>
            </w:r>
          </w:p>
        </w:tc>
        <w:tc>
          <w:tcPr>
            <w:tcW w:w="12332" w:type="dxa"/>
            <w:vAlign w:val="center"/>
          </w:tcPr>
          <w:p w14:paraId="2BFD4210" w14:textId="59582455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Behaviour policy which includes a clear system of rewards and sanctions and how we explicitly teach children how to manage their feelings and behave positively</w:t>
            </w:r>
          </w:p>
        </w:tc>
      </w:tr>
      <w:tr w:rsidR="003E2FF0" w:rsidRPr="00557533" w14:paraId="698B864F" w14:textId="77777777" w:rsidTr="00391D34">
        <w:trPr>
          <w:trHeight w:val="283"/>
        </w:trPr>
        <w:tc>
          <w:tcPr>
            <w:tcW w:w="474" w:type="dxa"/>
            <w:vMerge/>
          </w:tcPr>
          <w:p w14:paraId="70CB394F" w14:textId="77777777" w:rsidR="003E2FF0" w:rsidRPr="00557533" w:rsidRDefault="003E2FF0" w:rsidP="004B497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3F62792B" w14:textId="4A2D8E91" w:rsidR="003E2FF0" w:rsidRPr="00C121D9" w:rsidRDefault="003E2FF0" w:rsidP="004B497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C121D9">
              <w:rPr>
                <w:rFonts w:ascii="Century Gothic" w:hAnsi="Century Gothic"/>
                <w:i/>
                <w:sz w:val="18"/>
                <w:szCs w:val="20"/>
              </w:rPr>
              <w:t>School-wide efforts to raise awareness of emotionally vulnerable pupils and how to support them. Proactive measures in place to support emotional wellbeing of whole community.</w:t>
            </w:r>
          </w:p>
        </w:tc>
        <w:tc>
          <w:tcPr>
            <w:tcW w:w="425" w:type="dxa"/>
            <w:vMerge/>
          </w:tcPr>
          <w:p w14:paraId="3FCF4EFF" w14:textId="77777777" w:rsidR="003E2FF0" w:rsidRPr="00557533" w:rsidRDefault="003E2FF0" w:rsidP="004B497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0F166774" w14:textId="2BB0CDBC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Zones of regulation provides a vocabulary to talk about feelings and a ‘toolkit’ to help manage them</w:t>
            </w:r>
          </w:p>
        </w:tc>
      </w:tr>
      <w:tr w:rsidR="003E2FF0" w:rsidRPr="00557533" w14:paraId="0DB5EC2C" w14:textId="77777777" w:rsidTr="00391D34">
        <w:trPr>
          <w:trHeight w:val="283"/>
        </w:trPr>
        <w:tc>
          <w:tcPr>
            <w:tcW w:w="474" w:type="dxa"/>
            <w:vMerge/>
          </w:tcPr>
          <w:p w14:paraId="28AC753E" w14:textId="77777777" w:rsidR="003E2FF0" w:rsidRPr="00557533" w:rsidRDefault="003E2FF0" w:rsidP="004B497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B1A9E9E" w14:textId="77777777" w:rsidR="003E2FF0" w:rsidRPr="00557533" w:rsidRDefault="003E2FF0" w:rsidP="004B497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4743FE19" w14:textId="77777777" w:rsidR="003E2FF0" w:rsidRPr="00557533" w:rsidRDefault="003E2FF0" w:rsidP="004B497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677D1BD" w14:textId="308C37C3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Carefully planned PSHE curriculum which includes mental health/emotional literacy, tailored in response to needs of each class</w:t>
            </w:r>
          </w:p>
        </w:tc>
      </w:tr>
      <w:tr w:rsidR="003E2FF0" w:rsidRPr="00557533" w14:paraId="050251FC" w14:textId="77777777" w:rsidTr="00391D34">
        <w:trPr>
          <w:trHeight w:val="283"/>
        </w:trPr>
        <w:tc>
          <w:tcPr>
            <w:tcW w:w="474" w:type="dxa"/>
            <w:vMerge/>
          </w:tcPr>
          <w:p w14:paraId="1732036B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4B9D285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7CE306E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5C24A607" w14:textId="4F6F3F6F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 xml:space="preserve">Trauma awareness training for all staff and induction for new staff and </w:t>
            </w:r>
            <w:hyperlink r:id="rId10" w:tgtFrame="_blank" w:history="1">
              <w:r w:rsidRPr="00391D34">
                <w:rPr>
                  <w:rStyle w:val="normaltextrun"/>
                  <w:rFonts w:ascii="Century Gothic" w:hAnsi="Century Gothic" w:cs="Segoe UI"/>
                  <w:color w:val="0563C1"/>
                  <w:sz w:val="17"/>
                  <w:szCs w:val="17"/>
                  <w:u w:val="single"/>
                  <w:shd w:val="clear" w:color="auto" w:fill="FFFFFF"/>
                </w:rPr>
                <w:t>Trauma Informed School UK</w:t>
              </w:r>
            </w:hyperlink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 xml:space="preserve"> whole school approach used by all adults in school with a culture of warmth and social engagement in staff-pupil relationships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3E2FF0" w:rsidRPr="00557533" w14:paraId="5143A7C6" w14:textId="77777777" w:rsidTr="00391D34">
        <w:trPr>
          <w:trHeight w:val="283"/>
        </w:trPr>
        <w:tc>
          <w:tcPr>
            <w:tcW w:w="474" w:type="dxa"/>
            <w:vMerge/>
          </w:tcPr>
          <w:p w14:paraId="450FD231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0AFF6AA2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03AA919C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41A0CF76" w14:textId="1331B624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Scripted responses that mean staff have a consistent way of speaking to children e.g. ‘I need you to…’, ‘I understand but …’</w:t>
            </w:r>
          </w:p>
        </w:tc>
      </w:tr>
      <w:tr w:rsidR="003E2FF0" w:rsidRPr="00557533" w14:paraId="26AE2276" w14:textId="77777777" w:rsidTr="00391D34">
        <w:trPr>
          <w:trHeight w:val="283"/>
        </w:trPr>
        <w:tc>
          <w:tcPr>
            <w:tcW w:w="474" w:type="dxa"/>
            <w:vMerge/>
          </w:tcPr>
          <w:p w14:paraId="2B8842D4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25788813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C08F834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F269851" w14:textId="020CD960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Sensory areas in all classes for anyone to use and school sensory room</w:t>
            </w:r>
          </w:p>
        </w:tc>
      </w:tr>
      <w:tr w:rsidR="003E2FF0" w:rsidRPr="00557533" w14:paraId="196D67A8" w14:textId="77777777" w:rsidTr="00391D34">
        <w:trPr>
          <w:trHeight w:val="283"/>
        </w:trPr>
        <w:tc>
          <w:tcPr>
            <w:tcW w:w="474" w:type="dxa"/>
            <w:vMerge/>
          </w:tcPr>
          <w:p w14:paraId="016CC3D7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44A1C0B5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0C6AC30A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76C9090E" w14:textId="0E5E0D85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Assessment of individual and class mental health needs using Motional</w:t>
            </w:r>
          </w:p>
        </w:tc>
      </w:tr>
      <w:tr w:rsidR="003E2FF0" w:rsidRPr="00557533" w14:paraId="731542D1" w14:textId="77777777" w:rsidTr="00391D34">
        <w:trPr>
          <w:trHeight w:val="283"/>
        </w:trPr>
        <w:tc>
          <w:tcPr>
            <w:tcW w:w="474" w:type="dxa"/>
            <w:vMerge/>
          </w:tcPr>
          <w:p w14:paraId="152E5E64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2EE7EB4F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23B0C65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7E57383C" w14:textId="0DF7BDFD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Restorative approach used</w:t>
            </w:r>
          </w:p>
        </w:tc>
      </w:tr>
      <w:tr w:rsidR="003E2FF0" w:rsidRPr="00557533" w14:paraId="2214F4EC" w14:textId="77777777" w:rsidTr="00391D34">
        <w:trPr>
          <w:trHeight w:val="283"/>
        </w:trPr>
        <w:tc>
          <w:tcPr>
            <w:tcW w:w="474" w:type="dxa"/>
            <w:vMerge/>
          </w:tcPr>
          <w:p w14:paraId="294119CE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4187C6A2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0DC03AE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6385E0FB" w14:textId="1763D750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 xml:space="preserve">Named </w:t>
            </w:r>
            <w:r w:rsidR="00391D34">
              <w:rPr>
                <w:rFonts w:ascii="Century Gothic" w:hAnsi="Century Gothic"/>
                <w:sz w:val="17"/>
                <w:szCs w:val="17"/>
              </w:rPr>
              <w:t>emotionally</w:t>
            </w:r>
            <w:r w:rsidRPr="00391D34">
              <w:rPr>
                <w:rFonts w:ascii="Century Gothic" w:hAnsi="Century Gothic"/>
                <w:sz w:val="17"/>
                <w:szCs w:val="17"/>
              </w:rPr>
              <w:t xml:space="preserve"> available adult for every child</w:t>
            </w:r>
          </w:p>
        </w:tc>
      </w:tr>
      <w:tr w:rsidR="003E2FF0" w:rsidRPr="00557533" w14:paraId="655BC25B" w14:textId="77777777" w:rsidTr="00391D34">
        <w:trPr>
          <w:trHeight w:val="283"/>
        </w:trPr>
        <w:tc>
          <w:tcPr>
            <w:tcW w:w="474" w:type="dxa"/>
            <w:vMerge/>
          </w:tcPr>
          <w:p w14:paraId="39A3C85B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5B4A0F18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4331EE53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6D90C17D" w14:textId="259F2B16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Every child has at least two warm, positive interactions to start their day by being individually greeted at the door and at the gate when they come into school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3E2FF0" w:rsidRPr="00557533" w14:paraId="691CE73D" w14:textId="77777777" w:rsidTr="00391D34">
        <w:trPr>
          <w:trHeight w:val="283"/>
        </w:trPr>
        <w:tc>
          <w:tcPr>
            <w:tcW w:w="474" w:type="dxa"/>
            <w:vMerge/>
          </w:tcPr>
          <w:p w14:paraId="35539597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629E9C11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79D62CB0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287D4716" w14:textId="684E78F7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Advice for parents on how to support their child’s emotional wellbeing</w:t>
            </w:r>
          </w:p>
        </w:tc>
      </w:tr>
      <w:tr w:rsidR="003E2FF0" w:rsidRPr="00557533" w14:paraId="49F2D99E" w14:textId="77777777" w:rsidTr="00391D34">
        <w:trPr>
          <w:trHeight w:val="283"/>
        </w:trPr>
        <w:tc>
          <w:tcPr>
            <w:tcW w:w="474" w:type="dxa"/>
            <w:vMerge/>
          </w:tcPr>
          <w:p w14:paraId="2F6048CD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1BD5B24C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7025CE92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7572A362" w14:textId="765FDC19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Activities to m</w:t>
            </w:r>
            <w:bookmarkStart w:id="0" w:name="_GoBack"/>
            <w:bookmarkEnd w:id="0"/>
            <w:r w:rsidRPr="00391D34">
              <w:rPr>
                <w:rFonts w:ascii="Century Gothic" w:hAnsi="Century Gothic"/>
                <w:sz w:val="17"/>
                <w:szCs w:val="17"/>
              </w:rPr>
              <w:t>ark Children’s Mental Health Week (February) and World Mental Health Day (October)</w:t>
            </w:r>
          </w:p>
        </w:tc>
      </w:tr>
      <w:tr w:rsidR="003E2FF0" w:rsidRPr="00557533" w14:paraId="2AA67D35" w14:textId="77777777" w:rsidTr="00391D34">
        <w:trPr>
          <w:trHeight w:val="283"/>
        </w:trPr>
        <w:tc>
          <w:tcPr>
            <w:tcW w:w="474" w:type="dxa"/>
            <w:vMerge/>
          </w:tcPr>
          <w:p w14:paraId="7CA4DA13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5B4EF66C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7F50803F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4E54EA1F" w14:textId="615E7C27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Regular opportunities to share feelings and worries – worry boxes in each classroom (worry teddy in EYFS), ‘I wish my teacher knew…’ at least once every 2 weeks</w:t>
            </w:r>
          </w:p>
        </w:tc>
      </w:tr>
      <w:tr w:rsidR="003E2FF0" w:rsidRPr="00557533" w14:paraId="54F3155E" w14:textId="77777777" w:rsidTr="00391D34">
        <w:trPr>
          <w:trHeight w:val="283"/>
        </w:trPr>
        <w:tc>
          <w:tcPr>
            <w:tcW w:w="474" w:type="dxa"/>
            <w:vMerge/>
          </w:tcPr>
          <w:p w14:paraId="1F544B68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FDD8867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70C6DD63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828167A" w14:textId="0898DCFC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Every member of the school community is respected, supported and valued and work together to enhance the children’s and each other’s wellbeing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3E2FF0" w:rsidRPr="00557533" w14:paraId="1A809B60" w14:textId="77777777" w:rsidTr="00391D34">
        <w:trPr>
          <w:trHeight w:val="283"/>
        </w:trPr>
        <w:tc>
          <w:tcPr>
            <w:tcW w:w="474" w:type="dxa"/>
            <w:vMerge/>
          </w:tcPr>
          <w:p w14:paraId="0B245E01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0D3714BF" w14:textId="77777777" w:rsidR="003E2FF0" w:rsidRPr="00557533" w:rsidRDefault="003E2FF0" w:rsidP="008573E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523A8B3" w14:textId="77777777" w:rsidR="003E2FF0" w:rsidRPr="00557533" w:rsidRDefault="003E2FF0" w:rsidP="008573E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40B8F2E" w14:textId="4A9BC5D9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Staff adjust expectations and practices around vulnerable children to correspond with those children’s developmental capabilities and experience of traumatic stress and loss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3E2FF0" w:rsidRPr="00557533" w14:paraId="14F270B6" w14:textId="77777777" w:rsidTr="00391D34">
        <w:trPr>
          <w:trHeight w:val="283"/>
        </w:trPr>
        <w:tc>
          <w:tcPr>
            <w:tcW w:w="474" w:type="dxa"/>
            <w:vMerge/>
          </w:tcPr>
          <w:p w14:paraId="6E30987B" w14:textId="77777777" w:rsidR="003E2FF0" w:rsidRPr="00557533" w:rsidRDefault="003E2FF0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5956932E" w14:textId="77777777" w:rsidR="003E2FF0" w:rsidRPr="00557533" w:rsidRDefault="003E2FF0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69592626" w14:textId="77777777" w:rsidR="003E2FF0" w:rsidRPr="00557533" w:rsidRDefault="003E2FF0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C1962DD" w14:textId="39A3C33B" w:rsidR="003E2FF0" w:rsidRPr="00391D34" w:rsidRDefault="003E2FF0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Advice for parents on how to support their child’s emotional wellbeing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16A6B" w:rsidRPr="00557533" w14:paraId="7A8E4307" w14:textId="77777777" w:rsidTr="00391D34">
        <w:trPr>
          <w:cantSplit/>
          <w:trHeight w:val="430"/>
        </w:trPr>
        <w:tc>
          <w:tcPr>
            <w:tcW w:w="474" w:type="dxa"/>
            <w:vMerge w:val="restart"/>
            <w:textDirection w:val="btLr"/>
            <w:vAlign w:val="center"/>
          </w:tcPr>
          <w:p w14:paraId="3C05B561" w14:textId="4B8BACAF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557533">
              <w:rPr>
                <w:rFonts w:ascii="Century Gothic" w:hAnsi="Century Gothic"/>
                <w:b/>
                <w:sz w:val="20"/>
              </w:rPr>
              <w:t>Tier 2</w:t>
            </w:r>
          </w:p>
        </w:tc>
        <w:tc>
          <w:tcPr>
            <w:tcW w:w="1931" w:type="dxa"/>
            <w:vAlign w:val="center"/>
          </w:tcPr>
          <w:p w14:paraId="420C2534" w14:textId="32C9DA98" w:rsidR="00A16A6B" w:rsidRPr="00557533" w:rsidRDefault="00A16A6B" w:rsidP="00A16A6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57533">
              <w:rPr>
                <w:rFonts w:ascii="Century Gothic" w:hAnsi="Century Gothic"/>
                <w:b/>
                <w:sz w:val="20"/>
              </w:rPr>
              <w:t>Targeted Offer</w:t>
            </w:r>
          </w:p>
        </w:tc>
        <w:tc>
          <w:tcPr>
            <w:tcW w:w="425" w:type="dxa"/>
            <w:vMerge/>
          </w:tcPr>
          <w:p w14:paraId="66FC02FF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6D0BD8EF" w14:textId="0E6D2993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A range of evidence-based interventions, including Lego Therapy, Socially Speaking, regular sessions with TISUK practitioner or Emotional Literacy Support Assistant (ELSA)</w:t>
            </w: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, sensory circuits</w:t>
            </w:r>
          </w:p>
        </w:tc>
      </w:tr>
      <w:tr w:rsidR="00A16A6B" w:rsidRPr="00557533" w14:paraId="273DD1C9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2470F38B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1C3BE7DA" w14:textId="08EF955B" w:rsidR="00A16A6B" w:rsidRPr="00557533" w:rsidRDefault="00A16A6B" w:rsidP="003352D7">
            <w:pPr>
              <w:jc w:val="center"/>
              <w:rPr>
                <w:rFonts w:ascii="Century Gothic" w:hAnsi="Century Gothic"/>
                <w:i/>
                <w:sz w:val="20"/>
              </w:rPr>
            </w:pPr>
            <w:r w:rsidRPr="00C121D9">
              <w:rPr>
                <w:rFonts w:ascii="Century Gothic" w:hAnsi="Century Gothic"/>
                <w:i/>
                <w:sz w:val="18"/>
              </w:rPr>
              <w:t>Individual or group-based support for children identified as emotionally vulnerable</w:t>
            </w:r>
          </w:p>
        </w:tc>
        <w:tc>
          <w:tcPr>
            <w:tcW w:w="425" w:type="dxa"/>
            <w:vMerge/>
          </w:tcPr>
          <w:p w14:paraId="413A4D31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74B03713" w14:textId="135D36C5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Lunchtime Club nurture group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16A6B" w:rsidRPr="00557533" w14:paraId="0C68B7D8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5091904A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B5946DD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2B008047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4D45DE29" w14:textId="51F4A3F8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Emotionally vulnerable children have daily, easy access to at least one specific and emotionally-available adult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16A6B" w:rsidRPr="00557533" w14:paraId="65C367B3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28C7E825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1821A50B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5DC5430D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73AA426E" w14:textId="6F56A0D9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Bespoke advice and support for parents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16A6B" w:rsidRPr="00557533" w14:paraId="6A0A2B1F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5A550BE6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0BB66A19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7010F800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56071DAC" w14:textId="34BAEBF5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Style w:val="normaltextrun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Assessments of needs using Motional with tailored programmes then put in place address identified needs</w:t>
            </w:r>
            <w:r w:rsidRPr="00391D34">
              <w:rPr>
                <w:rStyle w:val="eop"/>
                <w:rFonts w:ascii="Century Gothic" w:hAnsi="Century Gothic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16A6B" w:rsidRPr="00557533" w14:paraId="08533F61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721D7099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6E75850E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2D7E6472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64E034B7" w14:textId="682AB406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Carefully planned and differentiated curriculum for children who need it</w:t>
            </w:r>
          </w:p>
        </w:tc>
      </w:tr>
      <w:tr w:rsidR="00A16A6B" w:rsidRPr="00557533" w14:paraId="0BB3E399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0FF97F49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194BFF3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7294C276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4FF52C5E" w14:textId="6CA88B6A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Lunchtime Club – nurture group</w:t>
            </w:r>
          </w:p>
        </w:tc>
      </w:tr>
      <w:tr w:rsidR="00A16A6B" w:rsidRPr="00557533" w14:paraId="7F8C51F7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4A73F4B5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5D7F92A7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0229F4C7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EA01D2F" w14:textId="5913CCE2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Training for staff to help support and manage children with specific emotional and social needs</w:t>
            </w:r>
          </w:p>
        </w:tc>
      </w:tr>
      <w:tr w:rsidR="00A16A6B" w:rsidRPr="00557533" w14:paraId="11A7968B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280458D2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49D026C3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516BE2B4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32E4E164" w14:textId="7E746337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Safe spaces available for children to use</w:t>
            </w:r>
          </w:p>
        </w:tc>
      </w:tr>
      <w:tr w:rsidR="00A16A6B" w:rsidRPr="00557533" w14:paraId="2F15C458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71C96A8C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57096828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EEDA492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DCF26F2" w14:textId="6A19B4BF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Risk assessments and behaviour support plans</w:t>
            </w:r>
          </w:p>
        </w:tc>
      </w:tr>
      <w:tr w:rsidR="00A16A6B" w:rsidRPr="00557533" w14:paraId="52200A77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781FE3EE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A781CCA" w14:textId="77777777" w:rsidR="00A16A6B" w:rsidRPr="00557533" w:rsidRDefault="00A16A6B" w:rsidP="003352D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6CF570FC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1EFC5A47" w14:textId="2B3651AB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Informal support through Lego Therapy, Socially Speaking etc</w:t>
            </w:r>
          </w:p>
        </w:tc>
      </w:tr>
      <w:tr w:rsidR="00A16A6B" w:rsidRPr="00557533" w14:paraId="2A2B019D" w14:textId="77777777" w:rsidTr="00391D34">
        <w:trPr>
          <w:cantSplit/>
          <w:trHeight w:val="281"/>
        </w:trPr>
        <w:tc>
          <w:tcPr>
            <w:tcW w:w="474" w:type="dxa"/>
            <w:vMerge w:val="restart"/>
            <w:textDirection w:val="btLr"/>
            <w:vAlign w:val="center"/>
          </w:tcPr>
          <w:p w14:paraId="329CB07D" w14:textId="6D3897BB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557533">
              <w:rPr>
                <w:rFonts w:ascii="Century Gothic" w:hAnsi="Century Gothic"/>
                <w:b/>
                <w:sz w:val="20"/>
              </w:rPr>
              <w:t>Tier 3</w:t>
            </w:r>
          </w:p>
        </w:tc>
        <w:tc>
          <w:tcPr>
            <w:tcW w:w="1931" w:type="dxa"/>
          </w:tcPr>
          <w:p w14:paraId="402B8998" w14:textId="73C5B3AC" w:rsidR="00A16A6B" w:rsidRPr="00557533" w:rsidRDefault="00A16A6B" w:rsidP="003352D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57533">
              <w:rPr>
                <w:rFonts w:ascii="Century Gothic" w:hAnsi="Century Gothic"/>
                <w:b/>
                <w:sz w:val="20"/>
              </w:rPr>
              <w:t>Enhanced Offer</w:t>
            </w:r>
          </w:p>
        </w:tc>
        <w:tc>
          <w:tcPr>
            <w:tcW w:w="425" w:type="dxa"/>
            <w:vMerge/>
          </w:tcPr>
          <w:p w14:paraId="614A726B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001469C9" w14:textId="5CAF239E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Support from Specialist Education Service (SES)</w:t>
            </w:r>
          </w:p>
        </w:tc>
      </w:tr>
      <w:tr w:rsidR="00A16A6B" w:rsidRPr="00557533" w14:paraId="65D67425" w14:textId="77777777" w:rsidTr="00391D34">
        <w:trPr>
          <w:trHeight w:val="227"/>
        </w:trPr>
        <w:tc>
          <w:tcPr>
            <w:tcW w:w="474" w:type="dxa"/>
            <w:vMerge/>
            <w:textDirection w:val="btLr"/>
            <w:vAlign w:val="center"/>
          </w:tcPr>
          <w:p w14:paraId="726786CB" w14:textId="77777777" w:rsidR="00A16A6B" w:rsidRPr="00557533" w:rsidRDefault="00A16A6B" w:rsidP="00A16A6B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08AB1F6C" w14:textId="612CEAAB" w:rsidR="00A16A6B" w:rsidRPr="00557533" w:rsidRDefault="00A16A6B" w:rsidP="00A16A6B">
            <w:pPr>
              <w:jc w:val="center"/>
              <w:rPr>
                <w:rFonts w:ascii="Century Gothic" w:hAnsi="Century Gothic"/>
                <w:i/>
                <w:sz w:val="20"/>
              </w:rPr>
            </w:pPr>
            <w:r w:rsidRPr="00C121D9">
              <w:rPr>
                <w:rFonts w:ascii="Century Gothic" w:hAnsi="Century Gothic"/>
                <w:i/>
                <w:sz w:val="18"/>
              </w:rPr>
              <w:t>Bespoke provision for pupils with more complex needs who are struggling</w:t>
            </w:r>
          </w:p>
        </w:tc>
        <w:tc>
          <w:tcPr>
            <w:tcW w:w="425" w:type="dxa"/>
            <w:vMerge/>
          </w:tcPr>
          <w:p w14:paraId="27E12783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03B585B0" w14:textId="2645005C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Commissioned specialist interventions such as Green Light Trust, PLOT, specialist therapy</w:t>
            </w:r>
          </w:p>
        </w:tc>
      </w:tr>
      <w:tr w:rsidR="00A16A6B" w:rsidRPr="00557533" w14:paraId="52DFA84B" w14:textId="77777777" w:rsidTr="00391D34">
        <w:trPr>
          <w:trHeight w:val="227"/>
        </w:trPr>
        <w:tc>
          <w:tcPr>
            <w:tcW w:w="474" w:type="dxa"/>
            <w:vMerge/>
          </w:tcPr>
          <w:p w14:paraId="12CA0F62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6CBCE73C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25FFD153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620E1F9D" w14:textId="73C72D7D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Bespoke provision outside of their classroom, either partly or wholly, including co-constructing a ‘Wellbeing Curriculum’ if appropriate</w:t>
            </w:r>
          </w:p>
        </w:tc>
      </w:tr>
      <w:tr w:rsidR="00A16A6B" w:rsidRPr="00557533" w14:paraId="7D82681F" w14:textId="77777777" w:rsidTr="00391D34">
        <w:trPr>
          <w:trHeight w:val="227"/>
        </w:trPr>
        <w:tc>
          <w:tcPr>
            <w:tcW w:w="474" w:type="dxa"/>
            <w:vMerge/>
          </w:tcPr>
          <w:p w14:paraId="449096DC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79F85DB2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482F6575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5D5413A4" w14:textId="5E5F260F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Support and advice for school and parents from Mental Health Support Team/ OM Wellbeing / Bellscroft Consultancy/Emotional Wellbeing Hub</w:t>
            </w:r>
          </w:p>
        </w:tc>
      </w:tr>
      <w:tr w:rsidR="00A16A6B" w:rsidRPr="00557533" w14:paraId="3E98D2E1" w14:textId="77777777" w:rsidTr="00391D34">
        <w:trPr>
          <w:trHeight w:val="70"/>
        </w:trPr>
        <w:tc>
          <w:tcPr>
            <w:tcW w:w="474" w:type="dxa"/>
            <w:vMerge/>
          </w:tcPr>
          <w:p w14:paraId="3517BCA9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31" w:type="dxa"/>
            <w:vMerge/>
          </w:tcPr>
          <w:p w14:paraId="6AAD76AF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</w:tcPr>
          <w:p w14:paraId="1BAF08DE" w14:textId="77777777" w:rsidR="00A16A6B" w:rsidRPr="00557533" w:rsidRDefault="00A16A6B" w:rsidP="003352D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332" w:type="dxa"/>
            <w:vAlign w:val="center"/>
          </w:tcPr>
          <w:p w14:paraId="24F3F8B4" w14:textId="48E469A6" w:rsidR="00A16A6B" w:rsidRPr="00391D34" w:rsidRDefault="00A16A6B" w:rsidP="00391D3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Century Gothic" w:hAnsi="Century Gothic"/>
                <w:sz w:val="17"/>
                <w:szCs w:val="17"/>
              </w:rPr>
            </w:pPr>
            <w:r w:rsidRPr="00391D34">
              <w:rPr>
                <w:rFonts w:ascii="Century Gothic" w:hAnsi="Century Gothic"/>
                <w:sz w:val="17"/>
                <w:szCs w:val="17"/>
              </w:rPr>
              <w:t>Full or part time placements with alternative provision</w:t>
            </w:r>
          </w:p>
        </w:tc>
      </w:tr>
    </w:tbl>
    <w:p w14:paraId="11B130DB" w14:textId="77777777" w:rsidR="00EA5E39" w:rsidRPr="00557533" w:rsidRDefault="00EA5E39">
      <w:pPr>
        <w:rPr>
          <w:rFonts w:ascii="Century Gothic" w:hAnsi="Century Gothic"/>
          <w:sz w:val="20"/>
        </w:rPr>
      </w:pPr>
    </w:p>
    <w:sectPr w:rsidR="00EA5E39" w:rsidRPr="00557533" w:rsidSect="00EA5E39">
      <w:headerReference w:type="default" r:id="rId11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29AF" w14:textId="77777777" w:rsidR="00EA5E39" w:rsidRDefault="00EA5E39" w:rsidP="00EA5E39">
      <w:pPr>
        <w:spacing w:after="0" w:line="240" w:lineRule="auto"/>
      </w:pPr>
      <w:r>
        <w:separator/>
      </w:r>
    </w:p>
  </w:endnote>
  <w:endnote w:type="continuationSeparator" w:id="0">
    <w:p w14:paraId="5656FABC" w14:textId="77777777" w:rsidR="00EA5E39" w:rsidRDefault="00EA5E39" w:rsidP="00EA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03FC" w14:textId="77777777" w:rsidR="00EA5E39" w:rsidRDefault="00EA5E39" w:rsidP="00EA5E39">
      <w:pPr>
        <w:spacing w:after="0" w:line="240" w:lineRule="auto"/>
      </w:pPr>
      <w:r>
        <w:separator/>
      </w:r>
    </w:p>
  </w:footnote>
  <w:footnote w:type="continuationSeparator" w:id="0">
    <w:p w14:paraId="6695AA28" w14:textId="77777777" w:rsidR="00EA5E39" w:rsidRDefault="00EA5E39" w:rsidP="00EA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D219" w14:textId="7CE657F5" w:rsidR="00A16A6B" w:rsidRDefault="00A16A6B">
    <w:pPr>
      <w:pStyle w:val="Header"/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5680" behindDoc="1" locked="0" layoutInCell="1" allowOverlap="1" wp14:anchorId="2BC93D74" wp14:editId="75DD2A23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00075" cy="636905"/>
          <wp:effectExtent l="0" t="0" r="9525" b="0"/>
          <wp:wrapTight wrapText="bothSides">
            <wp:wrapPolygon edited="0">
              <wp:start x="0" y="0"/>
              <wp:lineTo x="0" y="20674"/>
              <wp:lineTo x="21257" y="20674"/>
              <wp:lineTo x="212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shuTK7mJD8Th7o" int2:id="4ROXnmjN">
      <int2:state int2:type="LegacyProofing" int2:value="Rejected"/>
    </int2:textHash>
    <int2:textHash int2:hashCode="RUoSvXR4cxHOwr" int2:id="FR9Ds4K8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02EEF"/>
    <w:multiLevelType w:val="hybridMultilevel"/>
    <w:tmpl w:val="841A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9"/>
    <w:rsid w:val="00230F01"/>
    <w:rsid w:val="0026234D"/>
    <w:rsid w:val="002B6BEC"/>
    <w:rsid w:val="00301644"/>
    <w:rsid w:val="003352D7"/>
    <w:rsid w:val="00391D34"/>
    <w:rsid w:val="003971A1"/>
    <w:rsid w:val="003E2FF0"/>
    <w:rsid w:val="0045262D"/>
    <w:rsid w:val="004B4973"/>
    <w:rsid w:val="00557533"/>
    <w:rsid w:val="005F3CE6"/>
    <w:rsid w:val="00676186"/>
    <w:rsid w:val="00720E58"/>
    <w:rsid w:val="00836839"/>
    <w:rsid w:val="00853B2B"/>
    <w:rsid w:val="008573EF"/>
    <w:rsid w:val="0088178E"/>
    <w:rsid w:val="00A16A6B"/>
    <w:rsid w:val="00C121D9"/>
    <w:rsid w:val="00D41DF8"/>
    <w:rsid w:val="00EA5E39"/>
    <w:rsid w:val="00F00B4F"/>
    <w:rsid w:val="01A6AFDC"/>
    <w:rsid w:val="05D41267"/>
    <w:rsid w:val="1AA464F6"/>
    <w:rsid w:val="6733A626"/>
    <w:rsid w:val="6B95E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A43324"/>
  <w15:chartTrackingRefBased/>
  <w15:docId w15:val="{285F299B-A8E3-43BC-B891-65F45E1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39"/>
  </w:style>
  <w:style w:type="paragraph" w:styleId="Footer">
    <w:name w:val="footer"/>
    <w:basedOn w:val="Normal"/>
    <w:link w:val="FooterChar"/>
    <w:uiPriority w:val="99"/>
    <w:unhideWhenUsed/>
    <w:rsid w:val="00EA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39"/>
  </w:style>
  <w:style w:type="table" w:styleId="TableGrid">
    <w:name w:val="Table Grid"/>
    <w:basedOn w:val="TableNormal"/>
    <w:uiPriority w:val="39"/>
    <w:rsid w:val="00E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6234D"/>
  </w:style>
  <w:style w:type="character" w:customStyle="1" w:styleId="eop">
    <w:name w:val="eop"/>
    <w:basedOn w:val="DefaultParagraphFont"/>
    <w:rsid w:val="0026234D"/>
  </w:style>
  <w:style w:type="paragraph" w:styleId="ListParagraph">
    <w:name w:val="List Paragraph"/>
    <w:basedOn w:val="Normal"/>
    <w:uiPriority w:val="34"/>
    <w:qFormat/>
    <w:rsid w:val="0039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49432b4df7a347ad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raumainformedschools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c6264-0a8c-4c6e-8dc5-0e1b249f34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403223708B4D9801CF9F75335542" ma:contentTypeVersion="16" ma:contentTypeDescription="Create a new document." ma:contentTypeScope="" ma:versionID="84ac0351d2e082519bbd04cc2da1d045">
  <xsd:schema xmlns:xsd="http://www.w3.org/2001/XMLSchema" xmlns:xs="http://www.w3.org/2001/XMLSchema" xmlns:p="http://schemas.microsoft.com/office/2006/metadata/properties" xmlns:ns3="b6bc6264-0a8c-4c6e-8dc5-0e1b249f3426" xmlns:ns4="ba4a32f7-0155-421d-8173-15c0c5911b7b" targetNamespace="http://schemas.microsoft.com/office/2006/metadata/properties" ma:root="true" ma:fieldsID="18029d6003c75d46e4a518b38c658738" ns3:_="" ns4:_="">
    <xsd:import namespace="b6bc6264-0a8c-4c6e-8dc5-0e1b249f3426"/>
    <xsd:import namespace="ba4a32f7-0155-421d-8173-15c0c5911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c6264-0a8c-4c6e-8dc5-0e1b249f3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32f7-0155-421d-8173-15c0c5911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58694-417E-482E-AEEB-6A7A1FB06E5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a4a32f7-0155-421d-8173-15c0c5911b7b"/>
    <ds:schemaRef ds:uri="b6bc6264-0a8c-4c6e-8dc5-0e1b249f34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CCBB26-8E09-47C7-B729-04CE50D09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CC2CB-186F-4398-A361-5ED43C16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c6264-0a8c-4c6e-8dc5-0e1b249f3426"/>
    <ds:schemaRef ds:uri="ba4a32f7-0155-421d-8173-15c0c5911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 Headteacher</dc:creator>
  <cp:keywords/>
  <dc:description/>
  <cp:lastModifiedBy>KPA Headteacher</cp:lastModifiedBy>
  <cp:revision>3</cp:revision>
  <cp:lastPrinted>2023-01-06T14:23:00Z</cp:lastPrinted>
  <dcterms:created xsi:type="dcterms:W3CDTF">2023-01-06T11:30:00Z</dcterms:created>
  <dcterms:modified xsi:type="dcterms:W3CDTF">2023-01-06T14:50:00Z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0x010100EF32403223708B4D9801CF9F75335542</vt:lpwstr>
  </property>
</Properties>
</file>