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70A03" w:rsidRPr="00E70A03" w:rsidRDefault="00E70A03" w:rsidP="00E70A03">
      <w:pPr>
        <w:rPr>
          <w:rFonts w:ascii="NTFPreCursivefk" w:hAnsi="NTFPreCursivefk"/>
          <w:sz w:val="18"/>
          <w:szCs w:val="18"/>
        </w:rPr>
      </w:pPr>
    </w:p>
    <w:tbl>
      <w:tblPr>
        <w:tblStyle w:val="TableGrid"/>
        <w:tblW w:w="15713" w:type="dxa"/>
        <w:tblInd w:w="-714" w:type="dxa"/>
        <w:tblLook w:val="04A0" w:firstRow="1" w:lastRow="0" w:firstColumn="1" w:lastColumn="0" w:noHBand="0" w:noVBand="1"/>
      </w:tblPr>
      <w:tblGrid>
        <w:gridCol w:w="1077"/>
        <w:gridCol w:w="1068"/>
        <w:gridCol w:w="1015"/>
        <w:gridCol w:w="1627"/>
        <w:gridCol w:w="995"/>
        <w:gridCol w:w="867"/>
        <w:gridCol w:w="940"/>
        <w:gridCol w:w="999"/>
        <w:gridCol w:w="869"/>
        <w:gridCol w:w="967"/>
        <w:gridCol w:w="1021"/>
        <w:gridCol w:w="1109"/>
        <w:gridCol w:w="906"/>
        <w:gridCol w:w="1081"/>
        <w:gridCol w:w="1172"/>
      </w:tblGrid>
      <w:tr w:rsidR="009A3456" w:rsidRPr="00E70A03" w14:paraId="14814191" w14:textId="77777777" w:rsidTr="00771331">
        <w:trPr>
          <w:trHeight w:val="304"/>
        </w:trPr>
        <w:tc>
          <w:tcPr>
            <w:tcW w:w="1135" w:type="dxa"/>
          </w:tcPr>
          <w:p w14:paraId="4D4A65AB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Week Beg:</w:t>
            </w:r>
          </w:p>
        </w:tc>
        <w:tc>
          <w:tcPr>
            <w:tcW w:w="1002" w:type="dxa"/>
          </w:tcPr>
          <w:p w14:paraId="502FFD6F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Additional events</w:t>
            </w:r>
          </w:p>
        </w:tc>
        <w:tc>
          <w:tcPr>
            <w:tcW w:w="843" w:type="dxa"/>
          </w:tcPr>
          <w:p w14:paraId="4640BA28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Maths</w:t>
            </w:r>
          </w:p>
        </w:tc>
        <w:tc>
          <w:tcPr>
            <w:tcW w:w="1633" w:type="dxa"/>
          </w:tcPr>
          <w:p w14:paraId="0A6CB2C4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English</w:t>
            </w:r>
          </w:p>
        </w:tc>
        <w:tc>
          <w:tcPr>
            <w:tcW w:w="1048" w:type="dxa"/>
          </w:tcPr>
          <w:p w14:paraId="778F0F42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Reading</w:t>
            </w:r>
          </w:p>
        </w:tc>
        <w:tc>
          <w:tcPr>
            <w:tcW w:w="901" w:type="dxa"/>
          </w:tcPr>
          <w:p w14:paraId="3E63FE78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Science</w:t>
            </w:r>
          </w:p>
        </w:tc>
        <w:tc>
          <w:tcPr>
            <w:tcW w:w="1088" w:type="dxa"/>
          </w:tcPr>
          <w:p w14:paraId="0917B7DE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</w:t>
            </w:r>
          </w:p>
        </w:tc>
        <w:tc>
          <w:tcPr>
            <w:tcW w:w="1101" w:type="dxa"/>
          </w:tcPr>
          <w:p w14:paraId="1EE948F5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PSHE</w:t>
            </w:r>
          </w:p>
        </w:tc>
        <w:tc>
          <w:tcPr>
            <w:tcW w:w="905" w:type="dxa"/>
          </w:tcPr>
          <w:p w14:paraId="4EA36025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PE</w:t>
            </w:r>
          </w:p>
        </w:tc>
        <w:tc>
          <w:tcPr>
            <w:tcW w:w="976" w:type="dxa"/>
          </w:tcPr>
          <w:p w14:paraId="1597E8FF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Hist</w:t>
            </w:r>
          </w:p>
        </w:tc>
        <w:tc>
          <w:tcPr>
            <w:tcW w:w="1069" w:type="dxa"/>
          </w:tcPr>
          <w:p w14:paraId="023CE41E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Geog</w:t>
            </w:r>
          </w:p>
        </w:tc>
        <w:tc>
          <w:tcPr>
            <w:tcW w:w="967" w:type="dxa"/>
          </w:tcPr>
          <w:p w14:paraId="1B162E4F" w14:textId="77777777" w:rsidR="00024A49" w:rsidRDefault="00024A49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Comp</w:t>
            </w:r>
          </w:p>
          <w:p w14:paraId="739F4D24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(Blocked)</w:t>
            </w:r>
          </w:p>
        </w:tc>
        <w:tc>
          <w:tcPr>
            <w:tcW w:w="931" w:type="dxa"/>
          </w:tcPr>
          <w:p w14:paraId="5CFEF559" w14:textId="6E8ACDB6" w:rsidR="00024A49" w:rsidRPr="00E70A03" w:rsidRDefault="00F239AF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MFL</w:t>
            </w:r>
          </w:p>
        </w:tc>
        <w:tc>
          <w:tcPr>
            <w:tcW w:w="1131" w:type="dxa"/>
          </w:tcPr>
          <w:p w14:paraId="654ACBB1" w14:textId="77777777" w:rsidR="00024A49" w:rsidRPr="00E70A03" w:rsidRDefault="00024A49" w:rsidP="00E70A03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>ART/DT</w:t>
            </w:r>
          </w:p>
        </w:tc>
        <w:tc>
          <w:tcPr>
            <w:tcW w:w="983" w:type="dxa"/>
          </w:tcPr>
          <w:p w14:paraId="74ED9BA6" w14:textId="77777777" w:rsidR="00024A49" w:rsidRPr="00E70A03" w:rsidRDefault="00024A49" w:rsidP="00E70A03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 xml:space="preserve">Music </w:t>
            </w:r>
          </w:p>
        </w:tc>
      </w:tr>
      <w:tr w:rsidR="009A3456" w:rsidRPr="00E70A03" w14:paraId="08E9B1D6" w14:textId="77777777" w:rsidTr="00771331">
        <w:trPr>
          <w:trHeight w:val="572"/>
        </w:trPr>
        <w:tc>
          <w:tcPr>
            <w:tcW w:w="1135" w:type="dxa"/>
          </w:tcPr>
          <w:p w14:paraId="74ECE388" w14:textId="77777777" w:rsidR="00024A49" w:rsidRDefault="00771331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21.4.25</w:t>
            </w:r>
          </w:p>
          <w:p w14:paraId="1C577448" w14:textId="146EF7C7" w:rsidR="00771331" w:rsidRPr="008D2ED3" w:rsidRDefault="00771331" w:rsidP="00E70A03">
            <w:pPr>
              <w:rPr>
                <w:rFonts w:ascii="NTFPreCursivefk" w:hAnsi="NTFPreCursivefk"/>
                <w:szCs w:val="18"/>
              </w:rPr>
            </w:pPr>
          </w:p>
        </w:tc>
        <w:tc>
          <w:tcPr>
            <w:tcW w:w="1002" w:type="dxa"/>
          </w:tcPr>
          <w:p w14:paraId="0A37501D" w14:textId="002454DB" w:rsidR="00740570" w:rsidRPr="00E70A03" w:rsidRDefault="00771331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  <w:szCs w:val="18"/>
              </w:rPr>
              <w:t>BH Monday</w:t>
            </w:r>
          </w:p>
        </w:tc>
        <w:tc>
          <w:tcPr>
            <w:tcW w:w="843" w:type="dxa"/>
          </w:tcPr>
          <w:p w14:paraId="44F0973B" w14:textId="498DC9E5" w:rsidR="00024A49" w:rsidRPr="00215626" w:rsidRDefault="005A77FC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Shape</w:t>
            </w:r>
          </w:p>
        </w:tc>
        <w:tc>
          <w:tcPr>
            <w:tcW w:w="1633" w:type="dxa"/>
          </w:tcPr>
          <w:p w14:paraId="0FEE0749" w14:textId="77FF1D37" w:rsidR="00024A49" w:rsidRPr="00E70A03" w:rsidRDefault="00787979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Moral Stories</w:t>
            </w:r>
            <w:r w:rsidR="00C73C04">
              <w:rPr>
                <w:rFonts w:ascii="NTFPreCursivefk" w:hAnsi="NTFPreCursivefk"/>
              </w:rPr>
              <w:t xml:space="preserve"> (wk2)</w:t>
            </w:r>
          </w:p>
        </w:tc>
        <w:tc>
          <w:tcPr>
            <w:tcW w:w="1048" w:type="dxa"/>
          </w:tcPr>
          <w:p w14:paraId="47AA53C5" w14:textId="15F2FB70" w:rsidR="00024A49" w:rsidRPr="00865C45" w:rsidRDefault="00787979" w:rsidP="00E70A03">
            <w:pPr>
              <w:rPr>
                <w:rFonts w:ascii="NTFPreCursivefk" w:hAnsi="NTFPreCursivefk"/>
                <w:highlight w:val="green"/>
              </w:rPr>
            </w:pPr>
            <w:r w:rsidRPr="00787979">
              <w:rPr>
                <w:rFonts w:ascii="NTFPreCursivefk" w:hAnsi="NTFPreCursivefk"/>
              </w:rPr>
              <w:t>Dare To Be You</w:t>
            </w:r>
          </w:p>
        </w:tc>
        <w:tc>
          <w:tcPr>
            <w:tcW w:w="901" w:type="dxa"/>
          </w:tcPr>
          <w:p w14:paraId="1371E6F1" w14:textId="192185B2" w:rsidR="00024A49" w:rsidRPr="003F4000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88" w:type="dxa"/>
          </w:tcPr>
          <w:p w14:paraId="35CF04EC" w14:textId="5C367913" w:rsidR="00024A49" w:rsidRPr="00441A39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101" w:type="dxa"/>
          </w:tcPr>
          <w:p w14:paraId="5DAB6C7B" w14:textId="55221F8F" w:rsidR="00024A49" w:rsidRPr="00441A39" w:rsidRDefault="00024A49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</w:p>
        </w:tc>
        <w:tc>
          <w:tcPr>
            <w:tcW w:w="905" w:type="dxa"/>
          </w:tcPr>
          <w:p w14:paraId="02EB378F" w14:textId="2FC0C98E" w:rsidR="00024A49" w:rsidRPr="00E70A03" w:rsidRDefault="00771331" w:rsidP="12F24B7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Cricket</w:t>
            </w:r>
          </w:p>
        </w:tc>
        <w:tc>
          <w:tcPr>
            <w:tcW w:w="976" w:type="dxa"/>
          </w:tcPr>
          <w:p w14:paraId="6A05A809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069" w:type="dxa"/>
          </w:tcPr>
          <w:p w14:paraId="6ED5D668" w14:textId="1A6D3705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67" w:type="dxa"/>
          </w:tcPr>
          <w:p w14:paraId="21D55A20" w14:textId="77687705" w:rsidR="00024A49" w:rsidRPr="00E70A03" w:rsidRDefault="0049433E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Information technology</w:t>
            </w:r>
          </w:p>
        </w:tc>
        <w:tc>
          <w:tcPr>
            <w:tcW w:w="931" w:type="dxa"/>
          </w:tcPr>
          <w:p w14:paraId="62755D57" w14:textId="1DE86FB8" w:rsidR="00024A49" w:rsidRPr="00E70A03" w:rsidRDefault="00F239AF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Natural World</w:t>
            </w:r>
          </w:p>
        </w:tc>
        <w:tc>
          <w:tcPr>
            <w:tcW w:w="1131" w:type="dxa"/>
          </w:tcPr>
          <w:p w14:paraId="44ABC0C2" w14:textId="77777777" w:rsidR="00024A49" w:rsidRDefault="00CF1AE2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Painting</w:t>
            </w:r>
          </w:p>
          <w:p w14:paraId="29CA530A" w14:textId="77777777" w:rsidR="005710F1" w:rsidRDefault="005710F1" w:rsidP="00E70A03">
            <w:pPr>
              <w:rPr>
                <w:rFonts w:ascii="NTFPreCursivefk" w:hAnsi="NTFPreCursivefk"/>
              </w:rPr>
            </w:pPr>
          </w:p>
          <w:p w14:paraId="0A31CFA9" w14:textId="4432E269" w:rsidR="005710F1" w:rsidRPr="0042441B" w:rsidRDefault="005710F1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Electrical Systems</w:t>
            </w:r>
          </w:p>
        </w:tc>
        <w:tc>
          <w:tcPr>
            <w:tcW w:w="983" w:type="dxa"/>
          </w:tcPr>
          <w:p w14:paraId="2937F15F" w14:textId="438F790A" w:rsidR="00024A49" w:rsidRPr="0060306C" w:rsidRDefault="004543ED" w:rsidP="00E70A03">
            <w:pPr>
              <w:rPr>
                <w:rFonts w:ascii="NTFPreCursivefk" w:hAnsi="NTFPreCursivefk"/>
                <w:highlight w:val="green"/>
              </w:rPr>
            </w:pPr>
            <w:r w:rsidRPr="004543ED">
              <w:rPr>
                <w:rFonts w:ascii="NTFPreCursivefk" w:hAnsi="NTFPreCursivefk"/>
              </w:rPr>
              <w:t>Composition</w:t>
            </w:r>
          </w:p>
        </w:tc>
      </w:tr>
      <w:tr w:rsidR="009A3456" w:rsidRPr="00E70A03" w14:paraId="5C7CD410" w14:textId="77777777" w:rsidTr="00771331">
        <w:trPr>
          <w:trHeight w:val="304"/>
        </w:trPr>
        <w:tc>
          <w:tcPr>
            <w:tcW w:w="1135" w:type="dxa"/>
          </w:tcPr>
          <w:p w14:paraId="514BE98D" w14:textId="1B85EBA5" w:rsidR="00024A49" w:rsidRPr="008D2ED3" w:rsidRDefault="00771331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28.4.25</w:t>
            </w:r>
          </w:p>
        </w:tc>
        <w:tc>
          <w:tcPr>
            <w:tcW w:w="1002" w:type="dxa"/>
          </w:tcPr>
          <w:p w14:paraId="5A39BBE3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3" w:type="dxa"/>
          </w:tcPr>
          <w:p w14:paraId="6F22B433" w14:textId="77777777" w:rsidR="00024A49" w:rsidRDefault="005A77FC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Shape</w:t>
            </w:r>
          </w:p>
          <w:p w14:paraId="61798A1A" w14:textId="4031F9E5" w:rsidR="009A3456" w:rsidRPr="00215626" w:rsidRDefault="009A3456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Geometry</w:t>
            </w:r>
          </w:p>
        </w:tc>
        <w:tc>
          <w:tcPr>
            <w:tcW w:w="1633" w:type="dxa"/>
          </w:tcPr>
          <w:p w14:paraId="576B980F" w14:textId="6446B4F3" w:rsidR="00024A49" w:rsidRPr="009B4F06" w:rsidRDefault="00787979" w:rsidP="00E70A03">
            <w:pPr>
              <w:rPr>
                <w:rFonts w:ascii="NTFPreCursivefk" w:hAnsi="NTFPreCursivefk"/>
                <w:highlight w:val="green"/>
              </w:rPr>
            </w:pPr>
            <w:r w:rsidRPr="00787979">
              <w:rPr>
                <w:rFonts w:ascii="NTFPreCursivefk" w:hAnsi="NTFPreCursivefk"/>
              </w:rPr>
              <w:t>Discursive Speeches</w:t>
            </w:r>
          </w:p>
        </w:tc>
        <w:tc>
          <w:tcPr>
            <w:tcW w:w="1048" w:type="dxa"/>
          </w:tcPr>
          <w:p w14:paraId="47B5E859" w14:textId="11FCF9C5" w:rsidR="00024A49" w:rsidRPr="00865C45" w:rsidRDefault="00787979" w:rsidP="00E70A03">
            <w:pPr>
              <w:rPr>
                <w:rFonts w:ascii="NTFPreCursivefk" w:hAnsi="NTFPreCursivefk"/>
                <w:highlight w:val="green"/>
              </w:rPr>
            </w:pPr>
            <w:r w:rsidRPr="00787979">
              <w:rPr>
                <w:rFonts w:ascii="NTFPreCursivefk" w:hAnsi="NTFPreCursivefk"/>
              </w:rPr>
              <w:t>Dare To Be You</w:t>
            </w:r>
          </w:p>
        </w:tc>
        <w:tc>
          <w:tcPr>
            <w:tcW w:w="901" w:type="dxa"/>
          </w:tcPr>
          <w:p w14:paraId="37CA24A6" w14:textId="378BE15E" w:rsidR="00024A49" w:rsidRPr="003F4000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88" w:type="dxa"/>
          </w:tcPr>
          <w:p w14:paraId="0CE983C6" w14:textId="347D3A3C" w:rsidR="00024A49" w:rsidRPr="00441A39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101" w:type="dxa"/>
          </w:tcPr>
          <w:p w14:paraId="41C8F396" w14:textId="4AF1C127" w:rsidR="00024A49" w:rsidRPr="00441A39" w:rsidRDefault="00024A49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</w:p>
        </w:tc>
        <w:tc>
          <w:tcPr>
            <w:tcW w:w="905" w:type="dxa"/>
          </w:tcPr>
          <w:p w14:paraId="72A3D3EC" w14:textId="3952B241" w:rsidR="00024A49" w:rsidRPr="00221A05" w:rsidRDefault="00771331" w:rsidP="12F24B7B">
            <w:pPr>
              <w:rPr>
                <w:rFonts w:ascii="NTFPreCursivefk" w:hAnsi="NTFPreCursivefk"/>
                <w:highlight w:val="green"/>
              </w:rPr>
            </w:pPr>
            <w:r>
              <w:rPr>
                <w:rFonts w:ascii="NTFPreCursivefk" w:hAnsi="NTFPreCursivefk"/>
              </w:rPr>
              <w:t>Cricket</w:t>
            </w:r>
          </w:p>
        </w:tc>
        <w:tc>
          <w:tcPr>
            <w:tcW w:w="976" w:type="dxa"/>
          </w:tcPr>
          <w:p w14:paraId="0D0B940D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069" w:type="dxa"/>
          </w:tcPr>
          <w:p w14:paraId="786E9265" w14:textId="6C7F2ADC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67" w:type="dxa"/>
          </w:tcPr>
          <w:p w14:paraId="0E27B00A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931" w:type="dxa"/>
          </w:tcPr>
          <w:p w14:paraId="5E2F9662" w14:textId="4BC418CB" w:rsidR="00024A49" w:rsidRPr="00E70A03" w:rsidRDefault="00F239AF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Natural World</w:t>
            </w:r>
          </w:p>
        </w:tc>
        <w:tc>
          <w:tcPr>
            <w:tcW w:w="1131" w:type="dxa"/>
          </w:tcPr>
          <w:p w14:paraId="6B73591E" w14:textId="77777777" w:rsidR="005710F1" w:rsidRDefault="005710F1" w:rsidP="005710F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Painting</w:t>
            </w:r>
          </w:p>
          <w:p w14:paraId="432EC0C5" w14:textId="77777777" w:rsidR="005710F1" w:rsidRDefault="005710F1" w:rsidP="005710F1">
            <w:pPr>
              <w:rPr>
                <w:rFonts w:ascii="NTFPreCursivefk" w:hAnsi="NTFPreCursivefk"/>
              </w:rPr>
            </w:pPr>
          </w:p>
          <w:p w14:paraId="19095A63" w14:textId="73A61C8E" w:rsidR="00024A49" w:rsidRPr="0060306C" w:rsidRDefault="005710F1" w:rsidP="005710F1">
            <w:pPr>
              <w:rPr>
                <w:rFonts w:ascii="NTFPreCursivefk" w:hAnsi="NTFPreCursivefk"/>
                <w:highlight w:val="green"/>
              </w:rPr>
            </w:pPr>
            <w:r>
              <w:rPr>
                <w:rFonts w:ascii="NTFPreCursivefk" w:hAnsi="NTFPreCursivefk"/>
              </w:rPr>
              <w:t>Electrical Systems</w:t>
            </w:r>
          </w:p>
        </w:tc>
        <w:tc>
          <w:tcPr>
            <w:tcW w:w="983" w:type="dxa"/>
          </w:tcPr>
          <w:p w14:paraId="287789E7" w14:textId="34D44511" w:rsidR="00024A49" w:rsidRPr="0060306C" w:rsidRDefault="00961249" w:rsidP="00E70A03">
            <w:pPr>
              <w:rPr>
                <w:rFonts w:ascii="NTFPreCursivefk" w:hAnsi="NTFPreCursivefk"/>
                <w:highlight w:val="green"/>
              </w:rPr>
            </w:pPr>
            <w:r w:rsidRPr="004543ED">
              <w:rPr>
                <w:rFonts w:ascii="NTFPreCursivefk" w:hAnsi="NTFPreCursivefk"/>
              </w:rPr>
              <w:t>Composition</w:t>
            </w:r>
          </w:p>
        </w:tc>
      </w:tr>
      <w:tr w:rsidR="009A3456" w:rsidRPr="00E70A03" w14:paraId="1AA71F07" w14:textId="77777777" w:rsidTr="00771331">
        <w:trPr>
          <w:trHeight w:val="316"/>
        </w:trPr>
        <w:tc>
          <w:tcPr>
            <w:tcW w:w="1135" w:type="dxa"/>
          </w:tcPr>
          <w:p w14:paraId="6BAD3FAC" w14:textId="77777777" w:rsidR="00024A49" w:rsidRDefault="00771331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5.5.25</w:t>
            </w:r>
          </w:p>
          <w:p w14:paraId="79519E76" w14:textId="1FBB4345" w:rsidR="00771331" w:rsidRPr="008D2ED3" w:rsidRDefault="00771331" w:rsidP="00E70A03">
            <w:pPr>
              <w:rPr>
                <w:rFonts w:ascii="NTFPreCursivefk" w:hAnsi="NTFPreCursivefk"/>
                <w:szCs w:val="18"/>
              </w:rPr>
            </w:pPr>
          </w:p>
        </w:tc>
        <w:tc>
          <w:tcPr>
            <w:tcW w:w="1002" w:type="dxa"/>
          </w:tcPr>
          <w:p w14:paraId="60061E4C" w14:textId="6E106B48" w:rsidR="00024A49" w:rsidRPr="00E70A03" w:rsidRDefault="00771331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  <w:szCs w:val="18"/>
              </w:rPr>
              <w:t>BH Monday</w:t>
            </w:r>
          </w:p>
        </w:tc>
        <w:tc>
          <w:tcPr>
            <w:tcW w:w="843" w:type="dxa"/>
          </w:tcPr>
          <w:p w14:paraId="2C43707F" w14:textId="23B9746D" w:rsidR="00024A49" w:rsidRPr="00215626" w:rsidRDefault="009A3456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Revision</w:t>
            </w:r>
          </w:p>
        </w:tc>
        <w:tc>
          <w:tcPr>
            <w:tcW w:w="1633" w:type="dxa"/>
          </w:tcPr>
          <w:p w14:paraId="2890FD2E" w14:textId="70974F66" w:rsidR="00024A49" w:rsidRPr="009B4F06" w:rsidRDefault="00787979" w:rsidP="00E70A03">
            <w:pPr>
              <w:rPr>
                <w:rFonts w:ascii="NTFPreCursivefk" w:hAnsi="NTFPreCursivefk"/>
                <w:highlight w:val="green"/>
              </w:rPr>
            </w:pPr>
            <w:r w:rsidRPr="00787979">
              <w:rPr>
                <w:rFonts w:ascii="NTFPreCursivefk" w:hAnsi="NTFPreCursivefk"/>
              </w:rPr>
              <w:t>Discursive Speeches</w:t>
            </w:r>
          </w:p>
        </w:tc>
        <w:tc>
          <w:tcPr>
            <w:tcW w:w="1048" w:type="dxa"/>
          </w:tcPr>
          <w:p w14:paraId="185C892F" w14:textId="3106B95C" w:rsidR="00024A49" w:rsidRPr="00865C45" w:rsidRDefault="00787979" w:rsidP="00E70A03">
            <w:pPr>
              <w:rPr>
                <w:rFonts w:ascii="NTFPreCursivefk" w:hAnsi="NTFPreCursivefk"/>
                <w:highlight w:val="green"/>
              </w:rPr>
            </w:pPr>
            <w:r w:rsidRPr="00787979">
              <w:rPr>
                <w:rFonts w:ascii="NTFPreCursivefk" w:hAnsi="NTFPreCursivefk"/>
              </w:rPr>
              <w:t>Dare To Be You</w:t>
            </w:r>
          </w:p>
        </w:tc>
        <w:tc>
          <w:tcPr>
            <w:tcW w:w="901" w:type="dxa"/>
          </w:tcPr>
          <w:p w14:paraId="3D42D8CC" w14:textId="52CE861C" w:rsidR="00024A49" w:rsidRPr="003F4000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88" w:type="dxa"/>
          </w:tcPr>
          <w:p w14:paraId="76E1B21C" w14:textId="1987842B" w:rsidR="00024A49" w:rsidRPr="00441A39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101" w:type="dxa"/>
          </w:tcPr>
          <w:p w14:paraId="44EAFD9C" w14:textId="3C66E791" w:rsidR="00024A49" w:rsidRPr="00441A39" w:rsidRDefault="00024A49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</w:p>
        </w:tc>
        <w:tc>
          <w:tcPr>
            <w:tcW w:w="905" w:type="dxa"/>
          </w:tcPr>
          <w:p w14:paraId="4B94D5A5" w14:textId="348D42A8" w:rsidR="00024A49" w:rsidRPr="00221A05" w:rsidRDefault="00771331" w:rsidP="12F24B7B">
            <w:pPr>
              <w:rPr>
                <w:rFonts w:ascii="NTFPreCursivefk" w:hAnsi="NTFPreCursivefk"/>
                <w:highlight w:val="green"/>
              </w:rPr>
            </w:pPr>
            <w:r>
              <w:rPr>
                <w:rFonts w:ascii="NTFPreCursivefk" w:hAnsi="NTFPreCursivefk"/>
              </w:rPr>
              <w:t>Cricket</w:t>
            </w:r>
          </w:p>
        </w:tc>
        <w:tc>
          <w:tcPr>
            <w:tcW w:w="976" w:type="dxa"/>
          </w:tcPr>
          <w:p w14:paraId="3DEEC669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069" w:type="dxa"/>
          </w:tcPr>
          <w:p w14:paraId="4733FDA7" w14:textId="2DA0C87A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67" w:type="dxa"/>
          </w:tcPr>
          <w:p w14:paraId="3656B9AB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931" w:type="dxa"/>
          </w:tcPr>
          <w:p w14:paraId="0964C888" w14:textId="3CF80E4B" w:rsidR="00024A49" w:rsidRPr="00281EC1" w:rsidRDefault="00F239AF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Natural World</w:t>
            </w:r>
          </w:p>
        </w:tc>
        <w:tc>
          <w:tcPr>
            <w:tcW w:w="1131" w:type="dxa"/>
          </w:tcPr>
          <w:p w14:paraId="265930EE" w14:textId="77777777" w:rsidR="005710F1" w:rsidRDefault="005710F1" w:rsidP="005710F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Painting</w:t>
            </w:r>
          </w:p>
          <w:p w14:paraId="46B6D295" w14:textId="77777777" w:rsidR="005710F1" w:rsidRDefault="005710F1" w:rsidP="005710F1">
            <w:pPr>
              <w:rPr>
                <w:rFonts w:ascii="NTFPreCursivefk" w:hAnsi="NTFPreCursivefk"/>
              </w:rPr>
            </w:pPr>
          </w:p>
          <w:p w14:paraId="119B6524" w14:textId="6EB979D7" w:rsidR="00024A49" w:rsidRPr="0060306C" w:rsidRDefault="005710F1" w:rsidP="005710F1">
            <w:pPr>
              <w:rPr>
                <w:rFonts w:ascii="NTFPreCursivefk" w:hAnsi="NTFPreCursivefk"/>
                <w:highlight w:val="green"/>
              </w:rPr>
            </w:pPr>
            <w:r>
              <w:rPr>
                <w:rFonts w:ascii="NTFPreCursivefk" w:hAnsi="NTFPreCursivefk"/>
              </w:rPr>
              <w:t>Electrical Systems</w:t>
            </w:r>
          </w:p>
        </w:tc>
        <w:tc>
          <w:tcPr>
            <w:tcW w:w="983" w:type="dxa"/>
          </w:tcPr>
          <w:p w14:paraId="664C1291" w14:textId="364A44E2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</w:tr>
      <w:tr w:rsidR="009A3456" w:rsidRPr="00E70A03" w14:paraId="22401F8E" w14:textId="77777777" w:rsidTr="00771331">
        <w:trPr>
          <w:trHeight w:val="316"/>
        </w:trPr>
        <w:tc>
          <w:tcPr>
            <w:tcW w:w="1135" w:type="dxa"/>
          </w:tcPr>
          <w:p w14:paraId="4ED97201" w14:textId="77777777" w:rsidR="00024A49" w:rsidRDefault="00771331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12.5.25</w:t>
            </w:r>
          </w:p>
          <w:p w14:paraId="2580D33B" w14:textId="27393ED2" w:rsidR="00771331" w:rsidRPr="008D2ED3" w:rsidRDefault="00771331" w:rsidP="00E70A03">
            <w:pPr>
              <w:rPr>
                <w:rFonts w:ascii="NTFPreCursivefk" w:hAnsi="NTFPreCursivefk"/>
                <w:szCs w:val="18"/>
              </w:rPr>
            </w:pPr>
          </w:p>
        </w:tc>
        <w:tc>
          <w:tcPr>
            <w:tcW w:w="1002" w:type="dxa"/>
          </w:tcPr>
          <w:p w14:paraId="0AA49E14" w14:textId="5A2BD042" w:rsidR="00024A49" w:rsidRPr="00E70A03" w:rsidRDefault="00771331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  <w:szCs w:val="18"/>
              </w:rPr>
              <w:t>SATs Week</w:t>
            </w:r>
          </w:p>
        </w:tc>
        <w:tc>
          <w:tcPr>
            <w:tcW w:w="843" w:type="dxa"/>
          </w:tcPr>
          <w:p w14:paraId="318CE1CD" w14:textId="6CE2333A" w:rsidR="00024A49" w:rsidRPr="00215626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633" w:type="dxa"/>
          </w:tcPr>
          <w:p w14:paraId="03671C01" w14:textId="29B14514" w:rsidR="00024A49" w:rsidRPr="009B4F06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48" w:type="dxa"/>
          </w:tcPr>
          <w:p w14:paraId="2E8B6078" w14:textId="6A01BA23" w:rsidR="00024A49" w:rsidRPr="00865C45" w:rsidRDefault="00787979" w:rsidP="00E70A03">
            <w:pPr>
              <w:rPr>
                <w:rFonts w:ascii="NTFPreCursivefk" w:hAnsi="NTFPreCursivefk"/>
                <w:highlight w:val="green"/>
              </w:rPr>
            </w:pPr>
            <w:r w:rsidRPr="00787979">
              <w:rPr>
                <w:rFonts w:ascii="NTFPreCursivefk" w:hAnsi="NTFPreCursivefk"/>
              </w:rPr>
              <w:t>Dare To Be You</w:t>
            </w:r>
          </w:p>
        </w:tc>
        <w:tc>
          <w:tcPr>
            <w:tcW w:w="901" w:type="dxa"/>
          </w:tcPr>
          <w:p w14:paraId="69D26B02" w14:textId="2B764A0A" w:rsidR="00024A49" w:rsidRPr="003F4000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88" w:type="dxa"/>
          </w:tcPr>
          <w:p w14:paraId="4770B41D" w14:textId="1D6A2873" w:rsidR="00024A49" w:rsidRPr="00441A39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101" w:type="dxa"/>
          </w:tcPr>
          <w:p w14:paraId="45FB0818" w14:textId="10C98118" w:rsidR="00024A49" w:rsidRPr="00441A39" w:rsidRDefault="00024A49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</w:p>
        </w:tc>
        <w:tc>
          <w:tcPr>
            <w:tcW w:w="905" w:type="dxa"/>
          </w:tcPr>
          <w:p w14:paraId="049F31CB" w14:textId="2A42E5BF" w:rsidR="00024A49" w:rsidRPr="00221A05" w:rsidRDefault="00771331" w:rsidP="12F24B7B">
            <w:pPr>
              <w:rPr>
                <w:rFonts w:ascii="NTFPreCursivefk" w:hAnsi="NTFPreCursivefk"/>
                <w:highlight w:val="green"/>
              </w:rPr>
            </w:pPr>
            <w:r>
              <w:rPr>
                <w:rFonts w:ascii="NTFPreCursivefk" w:hAnsi="NTFPreCursivefk"/>
              </w:rPr>
              <w:t>Cricket</w:t>
            </w:r>
          </w:p>
        </w:tc>
        <w:tc>
          <w:tcPr>
            <w:tcW w:w="976" w:type="dxa"/>
          </w:tcPr>
          <w:p w14:paraId="53128261" w14:textId="62667CAA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069" w:type="dxa"/>
          </w:tcPr>
          <w:p w14:paraId="15CB3CB5" w14:textId="34E3BFAB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67" w:type="dxa"/>
          </w:tcPr>
          <w:p w14:paraId="62486C05" w14:textId="5A7EBD52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931" w:type="dxa"/>
          </w:tcPr>
          <w:p w14:paraId="480FA02F" w14:textId="13493854" w:rsidR="00024A49" w:rsidRPr="00E70A03" w:rsidRDefault="00F239AF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Natural World</w:t>
            </w:r>
          </w:p>
        </w:tc>
        <w:tc>
          <w:tcPr>
            <w:tcW w:w="1131" w:type="dxa"/>
          </w:tcPr>
          <w:p w14:paraId="39650862" w14:textId="77777777" w:rsidR="005710F1" w:rsidRDefault="005710F1" w:rsidP="005710F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Painting</w:t>
            </w:r>
          </w:p>
          <w:p w14:paraId="73FF7A47" w14:textId="77777777" w:rsidR="005710F1" w:rsidRDefault="005710F1" w:rsidP="005710F1">
            <w:pPr>
              <w:rPr>
                <w:rFonts w:ascii="NTFPreCursivefk" w:hAnsi="NTFPreCursivefk"/>
              </w:rPr>
            </w:pPr>
          </w:p>
          <w:p w14:paraId="6FFEEE01" w14:textId="2B02FE77" w:rsidR="00024A49" w:rsidRPr="0060306C" w:rsidRDefault="005710F1" w:rsidP="005710F1">
            <w:pPr>
              <w:rPr>
                <w:rFonts w:ascii="NTFPreCursivefk" w:hAnsi="NTFPreCursivefk"/>
                <w:highlight w:val="green"/>
              </w:rPr>
            </w:pPr>
            <w:r>
              <w:rPr>
                <w:rFonts w:ascii="NTFPreCursivefk" w:hAnsi="NTFPreCursivefk"/>
              </w:rPr>
              <w:t>Electrical Systems</w:t>
            </w:r>
          </w:p>
        </w:tc>
        <w:tc>
          <w:tcPr>
            <w:tcW w:w="983" w:type="dxa"/>
          </w:tcPr>
          <w:p w14:paraId="46CAD84A" w14:textId="345C43C6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</w:tr>
      <w:tr w:rsidR="009A3456" w:rsidRPr="00E70A03" w14:paraId="6D077B6F" w14:textId="77777777" w:rsidTr="00771331">
        <w:trPr>
          <w:trHeight w:val="316"/>
        </w:trPr>
        <w:tc>
          <w:tcPr>
            <w:tcW w:w="1135" w:type="dxa"/>
          </w:tcPr>
          <w:p w14:paraId="75BC6B2D" w14:textId="4F0E5A82" w:rsidR="00024A49" w:rsidRPr="008D2ED3" w:rsidRDefault="00771331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19.5.25</w:t>
            </w:r>
          </w:p>
        </w:tc>
        <w:tc>
          <w:tcPr>
            <w:tcW w:w="1002" w:type="dxa"/>
          </w:tcPr>
          <w:p w14:paraId="76994306" w14:textId="0B7037FA" w:rsidR="00024A49" w:rsidRPr="00E70A03" w:rsidRDefault="000469E4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Y5 Assessments </w:t>
            </w:r>
          </w:p>
        </w:tc>
        <w:tc>
          <w:tcPr>
            <w:tcW w:w="843" w:type="dxa"/>
          </w:tcPr>
          <w:p w14:paraId="1CF70145" w14:textId="3F430827" w:rsidR="00024A49" w:rsidRPr="00215626" w:rsidRDefault="000E4AB0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Arithmetic</w:t>
            </w:r>
          </w:p>
        </w:tc>
        <w:tc>
          <w:tcPr>
            <w:tcW w:w="1633" w:type="dxa"/>
          </w:tcPr>
          <w:p w14:paraId="1B6496C4" w14:textId="042F562F" w:rsidR="00024A49" w:rsidRPr="009B4F06" w:rsidRDefault="00787979" w:rsidP="00E70A03">
            <w:pPr>
              <w:rPr>
                <w:rFonts w:ascii="NTFPreCursivefk" w:hAnsi="NTFPreCursivefk"/>
                <w:highlight w:val="green"/>
              </w:rPr>
            </w:pPr>
            <w:r w:rsidRPr="00787979">
              <w:rPr>
                <w:rFonts w:ascii="NTFPreCursivefk" w:hAnsi="NTFPreCursivefk"/>
              </w:rPr>
              <w:t>News Reports</w:t>
            </w:r>
          </w:p>
        </w:tc>
        <w:tc>
          <w:tcPr>
            <w:tcW w:w="1048" w:type="dxa"/>
          </w:tcPr>
          <w:p w14:paraId="65046018" w14:textId="5F4EC800" w:rsidR="00024A49" w:rsidRPr="00865C45" w:rsidRDefault="00787979" w:rsidP="00E70A03">
            <w:pPr>
              <w:rPr>
                <w:rFonts w:ascii="NTFPreCursivefk" w:hAnsi="NTFPreCursivefk"/>
                <w:highlight w:val="green"/>
              </w:rPr>
            </w:pPr>
            <w:r w:rsidRPr="00787979">
              <w:rPr>
                <w:rFonts w:ascii="NTFPreCursivefk" w:hAnsi="NTFPreCursivefk"/>
              </w:rPr>
              <w:t>Dare To Be You</w:t>
            </w:r>
          </w:p>
        </w:tc>
        <w:tc>
          <w:tcPr>
            <w:tcW w:w="901" w:type="dxa"/>
          </w:tcPr>
          <w:p w14:paraId="1D2BA743" w14:textId="68DBCAD7" w:rsidR="00024A49" w:rsidRPr="003F4000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88" w:type="dxa"/>
          </w:tcPr>
          <w:p w14:paraId="57FF90D8" w14:textId="44AAFBC9" w:rsidR="00024A49" w:rsidRPr="00441A39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101" w:type="dxa"/>
          </w:tcPr>
          <w:p w14:paraId="4101652C" w14:textId="750E67A4" w:rsidR="00024A49" w:rsidRPr="00441A39" w:rsidRDefault="00024A49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</w:p>
        </w:tc>
        <w:tc>
          <w:tcPr>
            <w:tcW w:w="905" w:type="dxa"/>
          </w:tcPr>
          <w:p w14:paraId="4B99056E" w14:textId="6374AB7F" w:rsidR="00024A49" w:rsidRPr="00221A05" w:rsidRDefault="00771331" w:rsidP="12F24B7B">
            <w:pPr>
              <w:rPr>
                <w:rFonts w:ascii="NTFPreCursivefk" w:hAnsi="NTFPreCursivefk"/>
                <w:highlight w:val="green"/>
              </w:rPr>
            </w:pPr>
            <w:r>
              <w:rPr>
                <w:rFonts w:ascii="NTFPreCursivefk" w:hAnsi="NTFPreCursivefk"/>
              </w:rPr>
              <w:t>Cricket</w:t>
            </w:r>
          </w:p>
        </w:tc>
        <w:tc>
          <w:tcPr>
            <w:tcW w:w="976" w:type="dxa"/>
          </w:tcPr>
          <w:p w14:paraId="1299C43A" w14:textId="61437C8F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069" w:type="dxa"/>
          </w:tcPr>
          <w:p w14:paraId="045A26C3" w14:textId="22A63B9F" w:rsidR="00771331" w:rsidRPr="00771331" w:rsidRDefault="00771331" w:rsidP="00771331">
            <w:pPr>
              <w:rPr>
                <w:rFonts w:ascii="NTFPreCursivefk" w:hAnsi="NTFPreCursivefk"/>
              </w:rPr>
            </w:pPr>
            <w:r w:rsidRPr="00771331">
              <w:rPr>
                <w:rFonts w:ascii="NTFPreCursivefk" w:hAnsi="NTFPreCursivefk"/>
              </w:rPr>
              <w:t>Study and compare places: region in the UK, Europe and North America</w:t>
            </w:r>
          </w:p>
          <w:p w14:paraId="03903A1D" w14:textId="715B82EB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67" w:type="dxa"/>
          </w:tcPr>
          <w:p w14:paraId="4DDBEF00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931" w:type="dxa"/>
          </w:tcPr>
          <w:p w14:paraId="7E5A4B62" w14:textId="05AB9144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131" w:type="dxa"/>
          </w:tcPr>
          <w:p w14:paraId="2747A87F" w14:textId="77777777" w:rsidR="005710F1" w:rsidRDefault="005710F1" w:rsidP="005710F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Painting</w:t>
            </w:r>
          </w:p>
          <w:p w14:paraId="0317CDA8" w14:textId="77777777" w:rsidR="005710F1" w:rsidRDefault="005710F1" w:rsidP="005710F1">
            <w:pPr>
              <w:rPr>
                <w:rFonts w:ascii="NTFPreCursivefk" w:hAnsi="NTFPreCursivefk"/>
              </w:rPr>
            </w:pPr>
          </w:p>
          <w:p w14:paraId="78EE7D59" w14:textId="43395E61" w:rsidR="00024A49" w:rsidRPr="0060306C" w:rsidRDefault="005710F1" w:rsidP="005710F1">
            <w:pPr>
              <w:rPr>
                <w:rFonts w:ascii="NTFPreCursivefk" w:hAnsi="NTFPreCursivefk"/>
                <w:highlight w:val="green"/>
              </w:rPr>
            </w:pPr>
            <w:r>
              <w:rPr>
                <w:rFonts w:ascii="NTFPreCursivefk" w:hAnsi="NTFPreCursivefk"/>
              </w:rPr>
              <w:t>Electrical Systems</w:t>
            </w:r>
          </w:p>
        </w:tc>
        <w:tc>
          <w:tcPr>
            <w:tcW w:w="983" w:type="dxa"/>
          </w:tcPr>
          <w:p w14:paraId="2F6C6833" w14:textId="4DAD9D84" w:rsidR="00024A49" w:rsidRPr="0060306C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</w:tr>
      <w:tr w:rsidR="00024A49" w:rsidRPr="00E70A03" w14:paraId="015C2BB4" w14:textId="77777777" w:rsidTr="0E9C9EF3">
        <w:trPr>
          <w:trHeight w:val="304"/>
        </w:trPr>
        <w:tc>
          <w:tcPr>
            <w:tcW w:w="15713" w:type="dxa"/>
            <w:gridSpan w:val="15"/>
          </w:tcPr>
          <w:p w14:paraId="2B917FCB" w14:textId="62595326" w:rsidR="00024A49" w:rsidRPr="00E70A03" w:rsidRDefault="00414ED8" w:rsidP="00E70A03">
            <w:pPr>
              <w:jc w:val="center"/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HALF TERM</w:t>
            </w:r>
          </w:p>
        </w:tc>
      </w:tr>
      <w:tr w:rsidR="009A3456" w:rsidRPr="00E70A03" w14:paraId="5E333A08" w14:textId="77777777" w:rsidTr="00771331">
        <w:trPr>
          <w:trHeight w:val="304"/>
        </w:trPr>
        <w:tc>
          <w:tcPr>
            <w:tcW w:w="1135" w:type="dxa"/>
          </w:tcPr>
          <w:p w14:paraId="612D33A0" w14:textId="4444982F" w:rsidR="00024A49" w:rsidRPr="00E70A03" w:rsidRDefault="00771331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2.6.25</w:t>
            </w:r>
          </w:p>
        </w:tc>
        <w:tc>
          <w:tcPr>
            <w:tcW w:w="1002" w:type="dxa"/>
          </w:tcPr>
          <w:p w14:paraId="61CDCEAD" w14:textId="65B9CF1B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3" w:type="dxa"/>
          </w:tcPr>
          <w:p w14:paraId="0B4DE411" w14:textId="4CC15ACD" w:rsidR="00024A49" w:rsidRPr="00E70A03" w:rsidRDefault="009B16C1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Themed projects</w:t>
            </w:r>
          </w:p>
        </w:tc>
        <w:tc>
          <w:tcPr>
            <w:tcW w:w="1633" w:type="dxa"/>
          </w:tcPr>
          <w:p w14:paraId="6691A995" w14:textId="13FDD3D3" w:rsidR="00024A49" w:rsidRPr="00FF6A32" w:rsidRDefault="00787979" w:rsidP="00E70A03">
            <w:pPr>
              <w:rPr>
                <w:rFonts w:ascii="NTFPreCursivefk" w:hAnsi="NTFPreCursivefk"/>
                <w:highlight w:val="green"/>
              </w:rPr>
            </w:pPr>
            <w:r w:rsidRPr="00787979">
              <w:rPr>
                <w:rFonts w:ascii="NTFPreCursivefk" w:hAnsi="NTFPreCursivefk"/>
              </w:rPr>
              <w:t>News Reports</w:t>
            </w:r>
          </w:p>
        </w:tc>
        <w:tc>
          <w:tcPr>
            <w:tcW w:w="1048" w:type="dxa"/>
          </w:tcPr>
          <w:p w14:paraId="258FBAB1" w14:textId="312F015E" w:rsidR="00024A49" w:rsidRPr="00FF6A32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01" w:type="dxa"/>
          </w:tcPr>
          <w:p w14:paraId="43372E48" w14:textId="456AE70F" w:rsidR="00024A49" w:rsidRPr="00085CA7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88" w:type="dxa"/>
          </w:tcPr>
          <w:p w14:paraId="593DCEB0" w14:textId="7827996A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101" w:type="dxa"/>
          </w:tcPr>
          <w:p w14:paraId="6BB9E253" w14:textId="2DE2FD99" w:rsidR="00024A49" w:rsidRPr="00085CA7" w:rsidRDefault="00024A49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</w:p>
        </w:tc>
        <w:tc>
          <w:tcPr>
            <w:tcW w:w="905" w:type="dxa"/>
          </w:tcPr>
          <w:p w14:paraId="23DE523C" w14:textId="43FD17A5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76" w:type="dxa"/>
          </w:tcPr>
          <w:p w14:paraId="3D4CF1AF" w14:textId="74EC1CDA" w:rsidR="00024A49" w:rsidRPr="00511897" w:rsidRDefault="00024A49" w:rsidP="001D0160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69" w:type="dxa"/>
          </w:tcPr>
          <w:p w14:paraId="0FCC7CAB" w14:textId="77777777" w:rsidR="00771331" w:rsidRPr="00771331" w:rsidRDefault="00771331" w:rsidP="00771331">
            <w:pPr>
              <w:rPr>
                <w:rFonts w:ascii="NTFPreCursivefk" w:hAnsi="NTFPreCursivefk"/>
              </w:rPr>
            </w:pPr>
            <w:r w:rsidRPr="00771331">
              <w:rPr>
                <w:rFonts w:ascii="NTFPreCursivefk" w:hAnsi="NTFPreCursivefk"/>
              </w:rPr>
              <w:t xml:space="preserve">Study and compare places: region in the UK, </w:t>
            </w:r>
            <w:r w:rsidRPr="00771331">
              <w:rPr>
                <w:rFonts w:ascii="NTFPreCursivefk" w:hAnsi="NTFPreCursivefk"/>
              </w:rPr>
              <w:lastRenderedPageBreak/>
              <w:t>Europe and North America</w:t>
            </w:r>
          </w:p>
          <w:p w14:paraId="52E56223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67" w:type="dxa"/>
          </w:tcPr>
          <w:p w14:paraId="68F61196" w14:textId="18877DD6" w:rsidR="00024A49" w:rsidRPr="00E70A03" w:rsidRDefault="005B5026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Digital literacy</w:t>
            </w:r>
          </w:p>
        </w:tc>
        <w:tc>
          <w:tcPr>
            <w:tcW w:w="931" w:type="dxa"/>
          </w:tcPr>
          <w:p w14:paraId="38028407" w14:textId="700F4ACD" w:rsidR="00024A49" w:rsidRPr="00E70A03" w:rsidRDefault="00701B1F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Visiting France</w:t>
            </w:r>
          </w:p>
        </w:tc>
        <w:tc>
          <w:tcPr>
            <w:tcW w:w="1131" w:type="dxa"/>
          </w:tcPr>
          <w:p w14:paraId="293DD6D0" w14:textId="5B35FD2A" w:rsidR="00024A49" w:rsidRPr="00E70A03" w:rsidRDefault="00D26F96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Textiles</w:t>
            </w:r>
          </w:p>
        </w:tc>
        <w:tc>
          <w:tcPr>
            <w:tcW w:w="983" w:type="dxa"/>
          </w:tcPr>
          <w:p w14:paraId="7BB5D85F" w14:textId="09863F18" w:rsidR="00024A49" w:rsidRPr="00E70A03" w:rsidRDefault="00961249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Improvisation</w:t>
            </w:r>
          </w:p>
        </w:tc>
      </w:tr>
      <w:tr w:rsidR="009A3456" w:rsidRPr="00E70A03" w14:paraId="2972716B" w14:textId="77777777" w:rsidTr="00771331">
        <w:trPr>
          <w:trHeight w:val="293"/>
        </w:trPr>
        <w:tc>
          <w:tcPr>
            <w:tcW w:w="1135" w:type="dxa"/>
          </w:tcPr>
          <w:p w14:paraId="58ADD6F1" w14:textId="7C65DC9E" w:rsidR="00024A49" w:rsidRPr="00E70A03" w:rsidRDefault="00771331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9.6.25</w:t>
            </w:r>
          </w:p>
        </w:tc>
        <w:tc>
          <w:tcPr>
            <w:tcW w:w="1002" w:type="dxa"/>
          </w:tcPr>
          <w:p w14:paraId="07547A01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3" w:type="dxa"/>
          </w:tcPr>
          <w:p w14:paraId="4ED94E30" w14:textId="69184B49" w:rsidR="00024A49" w:rsidRPr="00E70A03" w:rsidRDefault="009B16C1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Themed projects</w:t>
            </w:r>
          </w:p>
        </w:tc>
        <w:tc>
          <w:tcPr>
            <w:tcW w:w="1633" w:type="dxa"/>
          </w:tcPr>
          <w:p w14:paraId="094185F2" w14:textId="36E9E260" w:rsidR="00024A49" w:rsidRPr="00FF6A32" w:rsidRDefault="00787979" w:rsidP="00E70A03">
            <w:pPr>
              <w:rPr>
                <w:rFonts w:ascii="NTFPreCursivefk" w:hAnsi="NTFPreCursivefk"/>
                <w:highlight w:val="green"/>
              </w:rPr>
            </w:pPr>
            <w:r w:rsidRPr="00787979">
              <w:rPr>
                <w:rFonts w:ascii="NTFPreCursivefk" w:hAnsi="NTFPreCursivefk"/>
              </w:rPr>
              <w:t>Shakespeare’s Sonnets</w:t>
            </w:r>
          </w:p>
        </w:tc>
        <w:tc>
          <w:tcPr>
            <w:tcW w:w="1048" w:type="dxa"/>
          </w:tcPr>
          <w:p w14:paraId="09772E06" w14:textId="0C12ADC1" w:rsidR="00024A49" w:rsidRPr="00FF6A32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01" w:type="dxa"/>
          </w:tcPr>
          <w:p w14:paraId="52C56478" w14:textId="515D870C" w:rsidR="00024A49" w:rsidRPr="00085CA7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88" w:type="dxa"/>
          </w:tcPr>
          <w:p w14:paraId="4003BE31" w14:textId="04783711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101" w:type="dxa"/>
          </w:tcPr>
          <w:p w14:paraId="5043CB0F" w14:textId="63A678E1" w:rsidR="00024A49" w:rsidRPr="00085CA7" w:rsidRDefault="00024A49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</w:p>
        </w:tc>
        <w:tc>
          <w:tcPr>
            <w:tcW w:w="905" w:type="dxa"/>
          </w:tcPr>
          <w:p w14:paraId="07459315" w14:textId="366A13C4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76" w:type="dxa"/>
          </w:tcPr>
          <w:p w14:paraId="3B835B7D" w14:textId="692CE4B6" w:rsidR="00024A49" w:rsidRPr="00511897" w:rsidRDefault="00787979" w:rsidP="001D0160">
            <w:pPr>
              <w:rPr>
                <w:rFonts w:ascii="NTFPreCursivefk" w:hAnsi="NTFPreCursivefk"/>
                <w:highlight w:val="green"/>
              </w:rPr>
            </w:pPr>
            <w:r w:rsidRPr="00787979">
              <w:rPr>
                <w:rFonts w:ascii="NTFPreCursivefk" w:hAnsi="NTFPreCursivefk"/>
              </w:rPr>
              <w:t>Monarchs</w:t>
            </w:r>
          </w:p>
        </w:tc>
        <w:tc>
          <w:tcPr>
            <w:tcW w:w="1069" w:type="dxa"/>
          </w:tcPr>
          <w:p w14:paraId="32D76DD6" w14:textId="77777777" w:rsidR="00771331" w:rsidRPr="00771331" w:rsidRDefault="00771331" w:rsidP="00771331">
            <w:pPr>
              <w:rPr>
                <w:rFonts w:ascii="NTFPreCursivefk" w:hAnsi="NTFPreCursivefk"/>
              </w:rPr>
            </w:pPr>
            <w:r w:rsidRPr="00771331">
              <w:rPr>
                <w:rFonts w:ascii="NTFPreCursivefk" w:hAnsi="NTFPreCursivefk"/>
              </w:rPr>
              <w:t>Study and compare places: region in the UK, Europe and North America</w:t>
            </w:r>
          </w:p>
          <w:p w14:paraId="6537F28F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67" w:type="dxa"/>
          </w:tcPr>
          <w:p w14:paraId="6DFB9E20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31" w:type="dxa"/>
          </w:tcPr>
          <w:p w14:paraId="4AA224C3" w14:textId="58C86DC1" w:rsidR="00024A49" w:rsidRPr="00E70A03" w:rsidRDefault="00701B1F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Visiting France</w:t>
            </w:r>
          </w:p>
        </w:tc>
        <w:tc>
          <w:tcPr>
            <w:tcW w:w="1131" w:type="dxa"/>
          </w:tcPr>
          <w:p w14:paraId="4B9CED95" w14:textId="190682D0" w:rsidR="00024A49" w:rsidRPr="00E70A03" w:rsidRDefault="00537912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Textiles</w:t>
            </w:r>
          </w:p>
        </w:tc>
        <w:tc>
          <w:tcPr>
            <w:tcW w:w="983" w:type="dxa"/>
          </w:tcPr>
          <w:p w14:paraId="3406B260" w14:textId="29C8D68C" w:rsidR="00024A49" w:rsidRPr="00E70A03" w:rsidRDefault="00961249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Improvisation</w:t>
            </w:r>
          </w:p>
        </w:tc>
      </w:tr>
      <w:tr w:rsidR="009A3456" w:rsidRPr="00E70A03" w14:paraId="04855FFF" w14:textId="77777777" w:rsidTr="00771331">
        <w:trPr>
          <w:trHeight w:val="304"/>
        </w:trPr>
        <w:tc>
          <w:tcPr>
            <w:tcW w:w="1135" w:type="dxa"/>
          </w:tcPr>
          <w:p w14:paraId="09AF2883" w14:textId="1FA8E1E1" w:rsidR="00024A49" w:rsidRPr="00E70A03" w:rsidRDefault="00771331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16.6.25</w:t>
            </w:r>
          </w:p>
        </w:tc>
        <w:tc>
          <w:tcPr>
            <w:tcW w:w="1002" w:type="dxa"/>
          </w:tcPr>
          <w:p w14:paraId="2EB4F11D" w14:textId="6B765387" w:rsidR="009741D2" w:rsidRPr="00E70A03" w:rsidRDefault="009741D2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3" w:type="dxa"/>
          </w:tcPr>
          <w:p w14:paraId="0B3F04DB" w14:textId="640D0F93" w:rsidR="00024A49" w:rsidRPr="00E70A03" w:rsidRDefault="009B16C1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Themed projects</w:t>
            </w:r>
          </w:p>
        </w:tc>
        <w:tc>
          <w:tcPr>
            <w:tcW w:w="1633" w:type="dxa"/>
          </w:tcPr>
          <w:p w14:paraId="7BF504D8" w14:textId="7A12922E" w:rsidR="00024A49" w:rsidRPr="00E70A03" w:rsidRDefault="00787979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Poetry</w:t>
            </w:r>
          </w:p>
        </w:tc>
        <w:tc>
          <w:tcPr>
            <w:tcW w:w="1048" w:type="dxa"/>
          </w:tcPr>
          <w:p w14:paraId="6762B150" w14:textId="68E51725" w:rsidR="00024A49" w:rsidRPr="00E70A03" w:rsidRDefault="00137557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Living things and their habitats</w:t>
            </w:r>
          </w:p>
        </w:tc>
        <w:tc>
          <w:tcPr>
            <w:tcW w:w="901" w:type="dxa"/>
          </w:tcPr>
          <w:p w14:paraId="0B1C5EE0" w14:textId="211D4D4E" w:rsidR="00024A49" w:rsidRPr="00085CA7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88" w:type="dxa"/>
          </w:tcPr>
          <w:p w14:paraId="7D9FE7FA" w14:textId="59FDD73F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101" w:type="dxa"/>
          </w:tcPr>
          <w:p w14:paraId="44E871BC" w14:textId="53EA2E44" w:rsidR="00024A49" w:rsidRPr="00085CA7" w:rsidRDefault="00024A49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</w:p>
        </w:tc>
        <w:tc>
          <w:tcPr>
            <w:tcW w:w="905" w:type="dxa"/>
          </w:tcPr>
          <w:p w14:paraId="144A5D23" w14:textId="091615DB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76" w:type="dxa"/>
          </w:tcPr>
          <w:p w14:paraId="0651BE2E" w14:textId="11E51B84" w:rsidR="00024A49" w:rsidRPr="00511897" w:rsidRDefault="00787979" w:rsidP="001D0160">
            <w:pPr>
              <w:rPr>
                <w:rFonts w:ascii="NTFPreCursivefk" w:hAnsi="NTFPreCursivefk"/>
                <w:highlight w:val="green"/>
              </w:rPr>
            </w:pPr>
            <w:r w:rsidRPr="00787979">
              <w:rPr>
                <w:rFonts w:ascii="NTFPreCursivefk" w:hAnsi="NTFPreCursivefk"/>
              </w:rPr>
              <w:t>Monarchs</w:t>
            </w:r>
          </w:p>
        </w:tc>
        <w:tc>
          <w:tcPr>
            <w:tcW w:w="1069" w:type="dxa"/>
          </w:tcPr>
          <w:p w14:paraId="738610EB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67" w:type="dxa"/>
          </w:tcPr>
          <w:p w14:paraId="637805D2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31" w:type="dxa"/>
          </w:tcPr>
          <w:p w14:paraId="64A58216" w14:textId="1C275B0F" w:rsidR="00024A49" w:rsidRPr="00E70A03" w:rsidRDefault="00701B1F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Visiting France</w:t>
            </w:r>
          </w:p>
        </w:tc>
        <w:tc>
          <w:tcPr>
            <w:tcW w:w="1131" w:type="dxa"/>
          </w:tcPr>
          <w:p w14:paraId="3D53F54E" w14:textId="737EABB1" w:rsidR="00024A49" w:rsidRPr="00E70A03" w:rsidRDefault="00537912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Textiles</w:t>
            </w:r>
          </w:p>
        </w:tc>
        <w:tc>
          <w:tcPr>
            <w:tcW w:w="983" w:type="dxa"/>
          </w:tcPr>
          <w:p w14:paraId="6C11B34C" w14:textId="18DB7A20" w:rsidR="00024A49" w:rsidRPr="00E70A03" w:rsidRDefault="00961249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Improvisation</w:t>
            </w:r>
          </w:p>
        </w:tc>
      </w:tr>
      <w:tr w:rsidR="009A3456" w:rsidRPr="00E70A03" w14:paraId="66F1E145" w14:textId="77777777" w:rsidTr="00771331">
        <w:trPr>
          <w:trHeight w:val="304"/>
        </w:trPr>
        <w:tc>
          <w:tcPr>
            <w:tcW w:w="1135" w:type="dxa"/>
          </w:tcPr>
          <w:p w14:paraId="2BFD52C8" w14:textId="77777777" w:rsidR="00024A49" w:rsidRDefault="00771331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23.6.25</w:t>
            </w:r>
          </w:p>
          <w:p w14:paraId="7C298439" w14:textId="64423E75" w:rsidR="00771331" w:rsidRPr="00E70A03" w:rsidRDefault="00771331" w:rsidP="00E70A03">
            <w:pPr>
              <w:rPr>
                <w:rFonts w:ascii="NTFPreCursivefk" w:hAnsi="NTFPreCursivefk"/>
                <w:szCs w:val="18"/>
              </w:rPr>
            </w:pPr>
          </w:p>
        </w:tc>
        <w:tc>
          <w:tcPr>
            <w:tcW w:w="1002" w:type="dxa"/>
          </w:tcPr>
          <w:p w14:paraId="463F29E8" w14:textId="5C62F707" w:rsidR="00024A49" w:rsidRPr="00E70A03" w:rsidRDefault="00771331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  <w:szCs w:val="18"/>
              </w:rPr>
              <w:t>Unity Day</w:t>
            </w:r>
          </w:p>
        </w:tc>
        <w:tc>
          <w:tcPr>
            <w:tcW w:w="843" w:type="dxa"/>
          </w:tcPr>
          <w:p w14:paraId="6C5EF7DF" w14:textId="3CAF0450" w:rsidR="00024A49" w:rsidRPr="00E70A03" w:rsidRDefault="002F16CC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Themed projects</w:t>
            </w:r>
          </w:p>
        </w:tc>
        <w:tc>
          <w:tcPr>
            <w:tcW w:w="1633" w:type="dxa"/>
          </w:tcPr>
          <w:p w14:paraId="4FAA5E14" w14:textId="3EC6CF8F" w:rsidR="00024A49" w:rsidRPr="00E70A03" w:rsidRDefault="00C30676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End of year production/Editing writing</w:t>
            </w:r>
          </w:p>
        </w:tc>
        <w:tc>
          <w:tcPr>
            <w:tcW w:w="1048" w:type="dxa"/>
          </w:tcPr>
          <w:p w14:paraId="28131578" w14:textId="643C38EC" w:rsidR="00024A49" w:rsidRPr="00E70A03" w:rsidRDefault="00137557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Living things and their habitats</w:t>
            </w:r>
          </w:p>
        </w:tc>
        <w:tc>
          <w:tcPr>
            <w:tcW w:w="901" w:type="dxa"/>
          </w:tcPr>
          <w:p w14:paraId="15429958" w14:textId="41825A99" w:rsidR="00024A49" w:rsidRPr="00085CA7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88" w:type="dxa"/>
          </w:tcPr>
          <w:p w14:paraId="2AC8B208" w14:textId="49961386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101" w:type="dxa"/>
          </w:tcPr>
          <w:p w14:paraId="3B7B4B86" w14:textId="68F99355" w:rsidR="00024A49" w:rsidRPr="00085CA7" w:rsidRDefault="00024A49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</w:p>
        </w:tc>
        <w:tc>
          <w:tcPr>
            <w:tcW w:w="905" w:type="dxa"/>
          </w:tcPr>
          <w:p w14:paraId="3A0FF5F2" w14:textId="2D75CBBC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76" w:type="dxa"/>
          </w:tcPr>
          <w:p w14:paraId="64B01797" w14:textId="1D5D512D" w:rsidR="00024A49" w:rsidRPr="00A6393F" w:rsidRDefault="00787979" w:rsidP="0E9C9EF3">
            <w:pPr>
              <w:rPr>
                <w:rFonts w:ascii="NTFPreCursivefk" w:hAnsi="NTFPreCursivefk"/>
                <w:highlight w:val="green"/>
              </w:rPr>
            </w:pPr>
            <w:r w:rsidRPr="00787979">
              <w:rPr>
                <w:rFonts w:ascii="NTFPreCursivefk" w:hAnsi="NTFPreCursivefk"/>
              </w:rPr>
              <w:t>Monarchs</w:t>
            </w:r>
          </w:p>
        </w:tc>
        <w:tc>
          <w:tcPr>
            <w:tcW w:w="1069" w:type="dxa"/>
          </w:tcPr>
          <w:p w14:paraId="5630AD66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67" w:type="dxa"/>
          </w:tcPr>
          <w:p w14:paraId="61829076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31" w:type="dxa"/>
          </w:tcPr>
          <w:p w14:paraId="55ABF265" w14:textId="2CDD0F0A" w:rsidR="00024A49" w:rsidRPr="00E70A03" w:rsidRDefault="00701B1F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Visiting France</w:t>
            </w:r>
          </w:p>
        </w:tc>
        <w:tc>
          <w:tcPr>
            <w:tcW w:w="1131" w:type="dxa"/>
          </w:tcPr>
          <w:p w14:paraId="2CE1CB98" w14:textId="08940D39" w:rsidR="00024A49" w:rsidRPr="00E70A03" w:rsidRDefault="00537912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Textiles</w:t>
            </w:r>
          </w:p>
        </w:tc>
        <w:tc>
          <w:tcPr>
            <w:tcW w:w="983" w:type="dxa"/>
          </w:tcPr>
          <w:p w14:paraId="2B885366" w14:textId="1BD7F45D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</w:tr>
      <w:tr w:rsidR="009A3456" w:rsidRPr="00E70A03" w14:paraId="11BED585" w14:textId="77777777" w:rsidTr="00771331">
        <w:trPr>
          <w:trHeight w:val="304"/>
        </w:trPr>
        <w:tc>
          <w:tcPr>
            <w:tcW w:w="1135" w:type="dxa"/>
          </w:tcPr>
          <w:p w14:paraId="7BA2EAFB" w14:textId="4E8E1EEE" w:rsidR="00024A49" w:rsidRPr="00E70A03" w:rsidRDefault="00771331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30.6.25</w:t>
            </w:r>
          </w:p>
        </w:tc>
        <w:tc>
          <w:tcPr>
            <w:tcW w:w="1002" w:type="dxa"/>
          </w:tcPr>
          <w:p w14:paraId="2BA226A1" w14:textId="7777777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3" w:type="dxa"/>
          </w:tcPr>
          <w:p w14:paraId="1705501B" w14:textId="214544D6" w:rsidR="00024A49" w:rsidRPr="00E70A03" w:rsidRDefault="002F16CC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Themed projects</w:t>
            </w:r>
          </w:p>
        </w:tc>
        <w:tc>
          <w:tcPr>
            <w:tcW w:w="1633" w:type="dxa"/>
          </w:tcPr>
          <w:p w14:paraId="08D75F21" w14:textId="6DB61E72" w:rsidR="00024A49" w:rsidRPr="001A434B" w:rsidRDefault="00C30676" w:rsidP="00E70A03">
            <w:pPr>
              <w:rPr>
                <w:rFonts w:ascii="NTFPreCursivefk" w:hAnsi="NTFPreCursivefk"/>
                <w:highlight w:val="green"/>
              </w:rPr>
            </w:pPr>
            <w:r>
              <w:rPr>
                <w:rFonts w:ascii="NTFPreCursivefk" w:hAnsi="NTFPreCursivefk"/>
              </w:rPr>
              <w:t>End of year production/Editing writing</w:t>
            </w:r>
          </w:p>
        </w:tc>
        <w:tc>
          <w:tcPr>
            <w:tcW w:w="1048" w:type="dxa"/>
          </w:tcPr>
          <w:p w14:paraId="0F87E4C7" w14:textId="75609E55" w:rsidR="00024A49" w:rsidRPr="00085CA7" w:rsidRDefault="00137557" w:rsidP="00E70A03">
            <w:pPr>
              <w:rPr>
                <w:rFonts w:ascii="NTFPreCursivefk" w:hAnsi="NTFPreCursivefk"/>
                <w:highlight w:val="green"/>
              </w:rPr>
            </w:pPr>
            <w:r>
              <w:rPr>
                <w:rFonts w:ascii="NTFPreCursivefk" w:hAnsi="NTFPreCursivefk"/>
              </w:rPr>
              <w:t>Living things and their habitats</w:t>
            </w:r>
          </w:p>
        </w:tc>
        <w:tc>
          <w:tcPr>
            <w:tcW w:w="901" w:type="dxa"/>
          </w:tcPr>
          <w:p w14:paraId="607072CF" w14:textId="3F729A64" w:rsidR="00024A49" w:rsidRPr="00A6393F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88" w:type="dxa"/>
          </w:tcPr>
          <w:p w14:paraId="404F3DEE" w14:textId="3868B5FB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101" w:type="dxa"/>
          </w:tcPr>
          <w:p w14:paraId="17AD93B2" w14:textId="2403949B" w:rsidR="00024A49" w:rsidRPr="00A6393F" w:rsidRDefault="00024A49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</w:p>
        </w:tc>
        <w:tc>
          <w:tcPr>
            <w:tcW w:w="905" w:type="dxa"/>
          </w:tcPr>
          <w:p w14:paraId="0DE4B5B7" w14:textId="259FCD4D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76" w:type="dxa"/>
          </w:tcPr>
          <w:p w14:paraId="65C5533C" w14:textId="72560C6B" w:rsidR="00024A49" w:rsidRPr="00A6393F" w:rsidRDefault="00024A49" w:rsidP="0E9C9EF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69" w:type="dxa"/>
          </w:tcPr>
          <w:p w14:paraId="66204FF1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67" w:type="dxa"/>
          </w:tcPr>
          <w:p w14:paraId="2DBF0D7D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31" w:type="dxa"/>
          </w:tcPr>
          <w:p w14:paraId="3CA8A347" w14:textId="3796BC23" w:rsidR="00024A49" w:rsidRPr="00E70A03" w:rsidRDefault="00701B1F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Visiting France</w:t>
            </w:r>
          </w:p>
        </w:tc>
        <w:tc>
          <w:tcPr>
            <w:tcW w:w="1131" w:type="dxa"/>
          </w:tcPr>
          <w:p w14:paraId="6152AD9D" w14:textId="03EADFB9" w:rsidR="00024A49" w:rsidRPr="00E70A03" w:rsidRDefault="00537912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Textiles</w:t>
            </w:r>
          </w:p>
        </w:tc>
        <w:tc>
          <w:tcPr>
            <w:tcW w:w="983" w:type="dxa"/>
          </w:tcPr>
          <w:p w14:paraId="7001A8CF" w14:textId="12D27BE8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</w:tr>
      <w:tr w:rsidR="009A3456" w:rsidRPr="00E70A03" w14:paraId="6C1DDBBA" w14:textId="77777777" w:rsidTr="00771331">
        <w:trPr>
          <w:trHeight w:val="304"/>
        </w:trPr>
        <w:tc>
          <w:tcPr>
            <w:tcW w:w="1135" w:type="dxa"/>
          </w:tcPr>
          <w:p w14:paraId="0A1383B9" w14:textId="55D477C5" w:rsidR="00024A49" w:rsidRPr="00E70A03" w:rsidRDefault="00771331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7.7.25</w:t>
            </w:r>
          </w:p>
        </w:tc>
        <w:tc>
          <w:tcPr>
            <w:tcW w:w="1002" w:type="dxa"/>
          </w:tcPr>
          <w:p w14:paraId="435C623A" w14:textId="42E02C41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3" w:type="dxa"/>
          </w:tcPr>
          <w:p w14:paraId="5AAE4A22" w14:textId="3F553507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633" w:type="dxa"/>
          </w:tcPr>
          <w:p w14:paraId="6B62F1B3" w14:textId="7EBADADF" w:rsidR="00024A49" w:rsidRPr="001A434B" w:rsidRDefault="00C30676" w:rsidP="00E70A03">
            <w:pPr>
              <w:rPr>
                <w:rFonts w:ascii="NTFPreCursivefk" w:hAnsi="NTFPreCursivefk"/>
                <w:highlight w:val="green"/>
              </w:rPr>
            </w:pPr>
            <w:r>
              <w:rPr>
                <w:rFonts w:ascii="NTFPreCursivefk" w:hAnsi="NTFPreCursivefk"/>
              </w:rPr>
              <w:t>End of year production/Editing writing</w:t>
            </w:r>
          </w:p>
        </w:tc>
        <w:tc>
          <w:tcPr>
            <w:tcW w:w="1048" w:type="dxa"/>
          </w:tcPr>
          <w:p w14:paraId="5CD9366F" w14:textId="31E979A0" w:rsidR="00024A49" w:rsidRPr="00085CA7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01" w:type="dxa"/>
          </w:tcPr>
          <w:p w14:paraId="6471C9BD" w14:textId="44FDB008" w:rsidR="00024A49" w:rsidRPr="00A6393F" w:rsidRDefault="00024A49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88" w:type="dxa"/>
          </w:tcPr>
          <w:p w14:paraId="3B7171A6" w14:textId="76443671" w:rsidR="00024A49" w:rsidRPr="00E70A03" w:rsidRDefault="00024A49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101" w:type="dxa"/>
          </w:tcPr>
          <w:p w14:paraId="02F2C34E" w14:textId="38177083" w:rsidR="00024A49" w:rsidRPr="00A6393F" w:rsidRDefault="00024A49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</w:p>
        </w:tc>
        <w:tc>
          <w:tcPr>
            <w:tcW w:w="905" w:type="dxa"/>
          </w:tcPr>
          <w:p w14:paraId="680A4E5D" w14:textId="3A020FDB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76" w:type="dxa"/>
          </w:tcPr>
          <w:p w14:paraId="255FAF46" w14:textId="35DFBB06" w:rsidR="00024A49" w:rsidRPr="00A6393F" w:rsidRDefault="00024A49" w:rsidP="0E9C9EF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69" w:type="dxa"/>
          </w:tcPr>
          <w:p w14:paraId="19219836" w14:textId="77777777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67" w:type="dxa"/>
          </w:tcPr>
          <w:p w14:paraId="296FEF7D" w14:textId="4A519D96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31" w:type="dxa"/>
          </w:tcPr>
          <w:p w14:paraId="100D757F" w14:textId="2CBC6BD3" w:rsidR="00024A49" w:rsidRPr="00E70A03" w:rsidRDefault="00701B1F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Visiting France</w:t>
            </w:r>
          </w:p>
        </w:tc>
        <w:tc>
          <w:tcPr>
            <w:tcW w:w="1131" w:type="dxa"/>
          </w:tcPr>
          <w:p w14:paraId="7E5D5430" w14:textId="0BD5F862" w:rsidR="00024A49" w:rsidRPr="00E70A03" w:rsidRDefault="00537912" w:rsidP="0E9C9EF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Textiles</w:t>
            </w:r>
          </w:p>
        </w:tc>
        <w:tc>
          <w:tcPr>
            <w:tcW w:w="983" w:type="dxa"/>
          </w:tcPr>
          <w:p w14:paraId="5AEE8761" w14:textId="36246F76" w:rsidR="00024A49" w:rsidRPr="00E70A03" w:rsidRDefault="00024A49" w:rsidP="0E9C9EF3">
            <w:pPr>
              <w:rPr>
                <w:rFonts w:ascii="NTFPreCursivefk" w:hAnsi="NTFPreCursivefk"/>
              </w:rPr>
            </w:pPr>
          </w:p>
        </w:tc>
      </w:tr>
      <w:tr w:rsidR="009A3456" w:rsidRPr="00E70A03" w14:paraId="0B2666F7" w14:textId="77777777" w:rsidTr="00771331">
        <w:trPr>
          <w:trHeight w:val="304"/>
        </w:trPr>
        <w:tc>
          <w:tcPr>
            <w:tcW w:w="1135" w:type="dxa"/>
          </w:tcPr>
          <w:p w14:paraId="17985271" w14:textId="46A514FD" w:rsidR="00771331" w:rsidRDefault="00771331" w:rsidP="00E70A03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14.7.25</w:t>
            </w:r>
          </w:p>
        </w:tc>
        <w:tc>
          <w:tcPr>
            <w:tcW w:w="1002" w:type="dxa"/>
          </w:tcPr>
          <w:p w14:paraId="499F89D3" w14:textId="77777777" w:rsidR="00771331" w:rsidRPr="00E70A03" w:rsidRDefault="00771331" w:rsidP="00E70A03">
            <w:pPr>
              <w:rPr>
                <w:rFonts w:ascii="NTFPreCursivefk" w:hAnsi="NTFPreCursivefk"/>
              </w:rPr>
            </w:pPr>
          </w:p>
        </w:tc>
        <w:tc>
          <w:tcPr>
            <w:tcW w:w="843" w:type="dxa"/>
          </w:tcPr>
          <w:p w14:paraId="08773627" w14:textId="77777777" w:rsidR="00771331" w:rsidRPr="00E70A03" w:rsidRDefault="00771331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633" w:type="dxa"/>
          </w:tcPr>
          <w:p w14:paraId="6065291E" w14:textId="616B86BC" w:rsidR="00771331" w:rsidRPr="001A434B" w:rsidRDefault="00C30676" w:rsidP="00E70A03">
            <w:pPr>
              <w:rPr>
                <w:rFonts w:ascii="NTFPreCursivefk" w:hAnsi="NTFPreCursivefk"/>
                <w:highlight w:val="green"/>
              </w:rPr>
            </w:pPr>
            <w:r>
              <w:rPr>
                <w:rFonts w:ascii="NTFPreCursivefk" w:hAnsi="NTFPreCursivefk"/>
              </w:rPr>
              <w:t>End of year production/Editing writing</w:t>
            </w:r>
          </w:p>
        </w:tc>
        <w:tc>
          <w:tcPr>
            <w:tcW w:w="1048" w:type="dxa"/>
          </w:tcPr>
          <w:p w14:paraId="23E75185" w14:textId="77777777" w:rsidR="00771331" w:rsidRPr="00085CA7" w:rsidRDefault="00771331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901" w:type="dxa"/>
          </w:tcPr>
          <w:p w14:paraId="7C2F2B30" w14:textId="77777777" w:rsidR="00771331" w:rsidRPr="00A6393F" w:rsidRDefault="00771331" w:rsidP="00E70A0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88" w:type="dxa"/>
          </w:tcPr>
          <w:p w14:paraId="3898C267" w14:textId="77777777" w:rsidR="00771331" w:rsidRPr="00E70A03" w:rsidRDefault="00771331" w:rsidP="00E70A03">
            <w:pPr>
              <w:rPr>
                <w:rFonts w:ascii="NTFPreCursivefk" w:hAnsi="NTFPreCursivefk"/>
              </w:rPr>
            </w:pPr>
          </w:p>
        </w:tc>
        <w:tc>
          <w:tcPr>
            <w:tcW w:w="1101" w:type="dxa"/>
          </w:tcPr>
          <w:p w14:paraId="5766CDE5" w14:textId="77777777" w:rsidR="00771331" w:rsidRPr="00A6393F" w:rsidRDefault="00771331" w:rsidP="0E9C9EF3">
            <w:pPr>
              <w:rPr>
                <w:rFonts w:ascii="NTFPreCursivefk" w:eastAsia="NTFPreCursivefk" w:hAnsi="NTFPreCursivefk" w:cs="NTFPreCursivefk"/>
                <w:sz w:val="24"/>
                <w:szCs w:val="24"/>
                <w:highlight w:val="green"/>
              </w:rPr>
            </w:pPr>
          </w:p>
        </w:tc>
        <w:tc>
          <w:tcPr>
            <w:tcW w:w="905" w:type="dxa"/>
          </w:tcPr>
          <w:p w14:paraId="1DF5BA49" w14:textId="77777777" w:rsidR="00771331" w:rsidRPr="00E70A03" w:rsidRDefault="00771331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76" w:type="dxa"/>
          </w:tcPr>
          <w:p w14:paraId="76F8522A" w14:textId="77777777" w:rsidR="00771331" w:rsidRPr="00A6393F" w:rsidRDefault="00771331" w:rsidP="0E9C9EF3">
            <w:pPr>
              <w:rPr>
                <w:rFonts w:ascii="NTFPreCursivefk" w:hAnsi="NTFPreCursivefk"/>
                <w:highlight w:val="green"/>
              </w:rPr>
            </w:pPr>
          </w:p>
        </w:tc>
        <w:tc>
          <w:tcPr>
            <w:tcW w:w="1069" w:type="dxa"/>
          </w:tcPr>
          <w:p w14:paraId="2F7518AF" w14:textId="77777777" w:rsidR="00771331" w:rsidRPr="00E70A03" w:rsidRDefault="00771331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67" w:type="dxa"/>
          </w:tcPr>
          <w:p w14:paraId="3A40BC21" w14:textId="77777777" w:rsidR="00771331" w:rsidRPr="00E70A03" w:rsidRDefault="00771331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31" w:type="dxa"/>
          </w:tcPr>
          <w:p w14:paraId="607E0D8F" w14:textId="77777777" w:rsidR="00771331" w:rsidRPr="00E70A03" w:rsidRDefault="00771331" w:rsidP="0E9C9EF3">
            <w:pPr>
              <w:rPr>
                <w:rFonts w:ascii="NTFPreCursivefk" w:hAnsi="NTFPreCursivefk"/>
              </w:rPr>
            </w:pPr>
          </w:p>
        </w:tc>
        <w:tc>
          <w:tcPr>
            <w:tcW w:w="1131" w:type="dxa"/>
          </w:tcPr>
          <w:p w14:paraId="5EDB2367" w14:textId="77777777" w:rsidR="00771331" w:rsidRPr="00E70A03" w:rsidRDefault="00771331" w:rsidP="0E9C9EF3">
            <w:pPr>
              <w:rPr>
                <w:rFonts w:ascii="NTFPreCursivefk" w:hAnsi="NTFPreCursivefk"/>
              </w:rPr>
            </w:pPr>
          </w:p>
        </w:tc>
        <w:tc>
          <w:tcPr>
            <w:tcW w:w="983" w:type="dxa"/>
          </w:tcPr>
          <w:p w14:paraId="17EA1B4F" w14:textId="77777777" w:rsidR="00771331" w:rsidRPr="00E70A03" w:rsidRDefault="00771331" w:rsidP="0E9C9EF3">
            <w:pPr>
              <w:rPr>
                <w:rFonts w:ascii="NTFPreCursivefk" w:hAnsi="NTFPreCursivefk"/>
              </w:rPr>
            </w:pPr>
          </w:p>
        </w:tc>
      </w:tr>
    </w:tbl>
    <w:p w14:paraId="238601FE" w14:textId="77777777" w:rsidR="00E70A03" w:rsidRDefault="00E70A03">
      <w:pPr>
        <w:rPr>
          <w:rFonts w:ascii="NTFPreCursivefk" w:hAnsi="NTFPreCursivefk"/>
        </w:rPr>
      </w:pPr>
    </w:p>
    <w:sectPr w:rsidR="00E70A03" w:rsidSect="008C5F2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CD477" w14:textId="77777777" w:rsidR="00941134" w:rsidRDefault="00941134" w:rsidP="00E70A03">
      <w:pPr>
        <w:spacing w:after="0" w:line="240" w:lineRule="auto"/>
      </w:pPr>
      <w:r>
        <w:separator/>
      </w:r>
    </w:p>
  </w:endnote>
  <w:endnote w:type="continuationSeparator" w:id="0">
    <w:p w14:paraId="4CC083E9" w14:textId="77777777" w:rsidR="00941134" w:rsidRDefault="00941134" w:rsidP="00E7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D9491" w14:textId="77777777" w:rsidR="00941134" w:rsidRDefault="00941134" w:rsidP="00E70A03">
      <w:pPr>
        <w:spacing w:after="0" w:line="240" w:lineRule="auto"/>
      </w:pPr>
      <w:r>
        <w:separator/>
      </w:r>
    </w:p>
  </w:footnote>
  <w:footnote w:type="continuationSeparator" w:id="0">
    <w:p w14:paraId="420F25BE" w14:textId="77777777" w:rsidR="00941134" w:rsidRDefault="00941134" w:rsidP="00E7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FAAAE" w14:textId="07664AB4" w:rsidR="00B60790" w:rsidRPr="00E70A03" w:rsidRDefault="007F70D9">
    <w:pPr>
      <w:pStyle w:val="Header"/>
      <w:rPr>
        <w:rFonts w:ascii="NTFPreCursivefk" w:hAnsi="NTFPreCursivefk"/>
      </w:rPr>
    </w:pPr>
    <w:r w:rsidRPr="00E70A03">
      <w:rPr>
        <w:rFonts w:ascii="NTFPreCursivefk" w:hAnsi="NTFPreCursivefk"/>
      </w:rPr>
      <w:t>Medium Term Plan</w:t>
    </w:r>
    <w:r w:rsidR="00E70A03" w:rsidRPr="00E70A03">
      <w:rPr>
        <w:rFonts w:ascii="NTFPreCursivefk" w:hAnsi="NTFPreCursivefk"/>
      </w:rPr>
      <w:tab/>
      <w:t>Class name:</w:t>
    </w:r>
    <w:r w:rsidRPr="00E70A03">
      <w:rPr>
        <w:rFonts w:ascii="NTFPreCursivefk" w:hAnsi="NTFPreCursivefk"/>
      </w:rPr>
      <w:t xml:space="preserve">  </w:t>
    </w:r>
    <w:r w:rsidR="006E7929">
      <w:rPr>
        <w:rFonts w:ascii="NTFPreCursivefk" w:hAnsi="NTFPreCursivefk"/>
      </w:rPr>
      <w:t>Year 6 Falcons</w:t>
    </w:r>
    <w:r w:rsidRPr="00E70A03">
      <w:rPr>
        <w:rFonts w:ascii="NTFPreCursivefk" w:hAnsi="NTFPreCursivefk"/>
      </w:rPr>
      <w:t xml:space="preserve"> </w:t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proofErr w:type="spellStart"/>
    <w:r w:rsidR="001A620A">
      <w:rPr>
        <w:rFonts w:ascii="NTFPreCursivefk" w:hAnsi="NTFPreCursivefk"/>
      </w:rPr>
      <w:t>S</w:t>
    </w:r>
    <w:r w:rsidR="00771331">
      <w:rPr>
        <w:rFonts w:ascii="NTFPreCursivefk" w:hAnsi="NTFPreCursivefk"/>
      </w:rPr>
      <w:t>ummer</w:t>
    </w:r>
    <w:r w:rsidR="001A620A">
      <w:rPr>
        <w:rFonts w:ascii="NTFPreCursivefk" w:hAnsi="NTFPreCursivefk"/>
      </w:rPr>
      <w:t>Term</w:t>
    </w:r>
    <w:proofErr w:type="spellEnd"/>
    <w:r w:rsidR="001A620A">
      <w:rPr>
        <w:rFonts w:ascii="NTFPreCursivefk" w:hAnsi="NTFPreCursivefk"/>
      </w:rPr>
      <w:t xml:space="preserve"> 202</w:t>
    </w:r>
    <w:r w:rsidR="00414ED8">
      <w:rPr>
        <w:rFonts w:ascii="NTFPreCursivefk" w:hAnsi="NTFPreCursivefk"/>
      </w:rPr>
      <w:t>5</w:t>
    </w:r>
  </w:p>
  <w:p w14:paraId="65F9C3DC" w14:textId="77777777" w:rsidR="00B60790" w:rsidRDefault="00B60790">
    <w:pPr>
      <w:pStyle w:val="Header"/>
    </w:pPr>
  </w:p>
  <w:p w14:paraId="5023141B" w14:textId="77777777" w:rsidR="00B60790" w:rsidRDefault="00B60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03"/>
    <w:rsid w:val="00024A49"/>
    <w:rsid w:val="00035D66"/>
    <w:rsid w:val="000469E4"/>
    <w:rsid w:val="0007653E"/>
    <w:rsid w:val="00085CA7"/>
    <w:rsid w:val="000E37CE"/>
    <w:rsid w:val="000E4AB0"/>
    <w:rsid w:val="000F7AD5"/>
    <w:rsid w:val="00103DA7"/>
    <w:rsid w:val="00117C3B"/>
    <w:rsid w:val="00132CBE"/>
    <w:rsid w:val="00137557"/>
    <w:rsid w:val="00194B76"/>
    <w:rsid w:val="001A434B"/>
    <w:rsid w:val="001A620A"/>
    <w:rsid w:val="001B5AE6"/>
    <w:rsid w:val="001C61E8"/>
    <w:rsid w:val="001D0160"/>
    <w:rsid w:val="00215626"/>
    <w:rsid w:val="00221A05"/>
    <w:rsid w:val="00252AD2"/>
    <w:rsid w:val="00263DA7"/>
    <w:rsid w:val="00281EC1"/>
    <w:rsid w:val="002A5872"/>
    <w:rsid w:val="002D05F2"/>
    <w:rsid w:val="002D21F9"/>
    <w:rsid w:val="002F16CC"/>
    <w:rsid w:val="003437F1"/>
    <w:rsid w:val="003451B8"/>
    <w:rsid w:val="003524B2"/>
    <w:rsid w:val="00356769"/>
    <w:rsid w:val="00360E02"/>
    <w:rsid w:val="00380590"/>
    <w:rsid w:val="003B4056"/>
    <w:rsid w:val="003D5D5D"/>
    <w:rsid w:val="003F4000"/>
    <w:rsid w:val="00406249"/>
    <w:rsid w:val="00414ED8"/>
    <w:rsid w:val="0042441B"/>
    <w:rsid w:val="00436423"/>
    <w:rsid w:val="00441A39"/>
    <w:rsid w:val="004543ED"/>
    <w:rsid w:val="00456857"/>
    <w:rsid w:val="00485A66"/>
    <w:rsid w:val="0049433E"/>
    <w:rsid w:val="004D4059"/>
    <w:rsid w:val="004E1980"/>
    <w:rsid w:val="004E7A22"/>
    <w:rsid w:val="00510D42"/>
    <w:rsid w:val="00511897"/>
    <w:rsid w:val="00514FD0"/>
    <w:rsid w:val="00537912"/>
    <w:rsid w:val="005412FF"/>
    <w:rsid w:val="005418E4"/>
    <w:rsid w:val="00552B76"/>
    <w:rsid w:val="00555EFA"/>
    <w:rsid w:val="005617B0"/>
    <w:rsid w:val="005710F1"/>
    <w:rsid w:val="00577F74"/>
    <w:rsid w:val="005A77FC"/>
    <w:rsid w:val="005B0EEE"/>
    <w:rsid w:val="005B5026"/>
    <w:rsid w:val="0060306C"/>
    <w:rsid w:val="00620849"/>
    <w:rsid w:val="00627C67"/>
    <w:rsid w:val="0067470D"/>
    <w:rsid w:val="00683E08"/>
    <w:rsid w:val="006C2123"/>
    <w:rsid w:val="006D3EC1"/>
    <w:rsid w:val="006E7929"/>
    <w:rsid w:val="00701B1F"/>
    <w:rsid w:val="00713E4F"/>
    <w:rsid w:val="0072349A"/>
    <w:rsid w:val="00740570"/>
    <w:rsid w:val="007513C3"/>
    <w:rsid w:val="007601CB"/>
    <w:rsid w:val="00771331"/>
    <w:rsid w:val="00787979"/>
    <w:rsid w:val="007A000E"/>
    <w:rsid w:val="007A100F"/>
    <w:rsid w:val="007B1902"/>
    <w:rsid w:val="007B2E13"/>
    <w:rsid w:val="007D1EAC"/>
    <w:rsid w:val="007F70D9"/>
    <w:rsid w:val="008451EA"/>
    <w:rsid w:val="00855C3F"/>
    <w:rsid w:val="00863048"/>
    <w:rsid w:val="00865C45"/>
    <w:rsid w:val="00873B18"/>
    <w:rsid w:val="00873BB0"/>
    <w:rsid w:val="008836A0"/>
    <w:rsid w:val="008A1A33"/>
    <w:rsid w:val="008A2235"/>
    <w:rsid w:val="008C5F2C"/>
    <w:rsid w:val="008D2ED3"/>
    <w:rsid w:val="008F7137"/>
    <w:rsid w:val="00914DA5"/>
    <w:rsid w:val="00915684"/>
    <w:rsid w:val="00941134"/>
    <w:rsid w:val="00961249"/>
    <w:rsid w:val="009741D2"/>
    <w:rsid w:val="00981A4B"/>
    <w:rsid w:val="009A3456"/>
    <w:rsid w:val="009B16C1"/>
    <w:rsid w:val="009B4F06"/>
    <w:rsid w:val="009B7A8E"/>
    <w:rsid w:val="009E367A"/>
    <w:rsid w:val="00A302A1"/>
    <w:rsid w:val="00A4138A"/>
    <w:rsid w:val="00A57E27"/>
    <w:rsid w:val="00A6393F"/>
    <w:rsid w:val="00A77919"/>
    <w:rsid w:val="00AA2A5B"/>
    <w:rsid w:val="00AC672C"/>
    <w:rsid w:val="00AD245D"/>
    <w:rsid w:val="00AF3EF5"/>
    <w:rsid w:val="00B52692"/>
    <w:rsid w:val="00B60790"/>
    <w:rsid w:val="00B773FC"/>
    <w:rsid w:val="00B9231E"/>
    <w:rsid w:val="00BB24F0"/>
    <w:rsid w:val="00BF5E8D"/>
    <w:rsid w:val="00C23BEF"/>
    <w:rsid w:val="00C30676"/>
    <w:rsid w:val="00C47454"/>
    <w:rsid w:val="00C5173B"/>
    <w:rsid w:val="00C73C04"/>
    <w:rsid w:val="00C86642"/>
    <w:rsid w:val="00C9683D"/>
    <w:rsid w:val="00CD230B"/>
    <w:rsid w:val="00CE109E"/>
    <w:rsid w:val="00CE56B6"/>
    <w:rsid w:val="00CF1AE2"/>
    <w:rsid w:val="00CF77FF"/>
    <w:rsid w:val="00D26F96"/>
    <w:rsid w:val="00D35527"/>
    <w:rsid w:val="00D71C8A"/>
    <w:rsid w:val="00DD3841"/>
    <w:rsid w:val="00DE08C6"/>
    <w:rsid w:val="00DF5B50"/>
    <w:rsid w:val="00E70A03"/>
    <w:rsid w:val="00EB31B3"/>
    <w:rsid w:val="00EB43EE"/>
    <w:rsid w:val="00EB4D35"/>
    <w:rsid w:val="00EF40CA"/>
    <w:rsid w:val="00F17DFE"/>
    <w:rsid w:val="00F239AF"/>
    <w:rsid w:val="00F80A4C"/>
    <w:rsid w:val="00FF6A32"/>
    <w:rsid w:val="0171BA31"/>
    <w:rsid w:val="029AE190"/>
    <w:rsid w:val="037E113E"/>
    <w:rsid w:val="06BE57BF"/>
    <w:rsid w:val="07BE91D9"/>
    <w:rsid w:val="0A57575B"/>
    <w:rsid w:val="0E9C9EF3"/>
    <w:rsid w:val="10EB6B22"/>
    <w:rsid w:val="12F24B7B"/>
    <w:rsid w:val="181E16F0"/>
    <w:rsid w:val="18783970"/>
    <w:rsid w:val="1965F558"/>
    <w:rsid w:val="1ECE5297"/>
    <w:rsid w:val="1FEFE370"/>
    <w:rsid w:val="206A22F8"/>
    <w:rsid w:val="21ACEE89"/>
    <w:rsid w:val="23AEB291"/>
    <w:rsid w:val="24B15730"/>
    <w:rsid w:val="2BC70916"/>
    <w:rsid w:val="2C30BD9E"/>
    <w:rsid w:val="2F6FBA6E"/>
    <w:rsid w:val="2FAED856"/>
    <w:rsid w:val="307232C6"/>
    <w:rsid w:val="40457DA3"/>
    <w:rsid w:val="434E1BA4"/>
    <w:rsid w:val="4A2AEDD5"/>
    <w:rsid w:val="4B1FD4EE"/>
    <w:rsid w:val="4EC18164"/>
    <w:rsid w:val="4FF34611"/>
    <w:rsid w:val="52C15C04"/>
    <w:rsid w:val="544E5557"/>
    <w:rsid w:val="574ECD5B"/>
    <w:rsid w:val="5928007D"/>
    <w:rsid w:val="59AC1ABE"/>
    <w:rsid w:val="5AC5514A"/>
    <w:rsid w:val="5B6E0FC2"/>
    <w:rsid w:val="63F9A78B"/>
    <w:rsid w:val="6638256C"/>
    <w:rsid w:val="69C20757"/>
    <w:rsid w:val="6C26B718"/>
    <w:rsid w:val="71409860"/>
    <w:rsid w:val="72B3628F"/>
    <w:rsid w:val="72FFA5D0"/>
    <w:rsid w:val="73868870"/>
    <w:rsid w:val="743621C9"/>
    <w:rsid w:val="76EA5DEF"/>
    <w:rsid w:val="77708988"/>
    <w:rsid w:val="77E876E9"/>
    <w:rsid w:val="7A9CB82D"/>
    <w:rsid w:val="7E316515"/>
    <w:rsid w:val="7F50A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C667A"/>
  <w15:chartTrackingRefBased/>
  <w15:docId w15:val="{9D1241B8-7D7C-4673-9EA7-67F6466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3"/>
  </w:style>
  <w:style w:type="paragraph" w:styleId="NoSpacing">
    <w:name w:val="No Spacing"/>
    <w:uiPriority w:val="1"/>
    <w:qFormat/>
    <w:rsid w:val="00E70A0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16997-deea-4fdb-a97d-61eed343007a">
      <Terms xmlns="http://schemas.microsoft.com/office/infopath/2007/PartnerControls"/>
    </lcf76f155ced4ddcb4097134ff3c332f>
    <TaxCatchAll xmlns="2b734e5c-e2cf-4d91-a88f-3e50b50b24d7" xsi:nil="true"/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16326-92C3-4138-B5A2-A6055D355EF9}">
  <ds:schemaRefs>
    <ds:schemaRef ds:uri="http://schemas.microsoft.com/office/2006/metadata/properties"/>
    <ds:schemaRef ds:uri="http://schemas.microsoft.com/office/infopath/2007/PartnerControls"/>
    <ds:schemaRef ds:uri="a5016997-deea-4fdb-a97d-61eed343007a"/>
    <ds:schemaRef ds:uri="2b734e5c-e2cf-4d91-a88f-3e50b50b24d7"/>
    <ds:schemaRef ds:uri="a0520e7d-56ac-42ba-8299-7941f60600bb"/>
  </ds:schemaRefs>
</ds:datastoreItem>
</file>

<file path=customXml/itemProps2.xml><?xml version="1.0" encoding="utf-8"?>
<ds:datastoreItem xmlns:ds="http://schemas.openxmlformats.org/officeDocument/2006/customXml" ds:itemID="{AD710A62-9B64-4479-8D1A-9CDE9E1A6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1FC23-CD2C-4622-969C-AFE5009E0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CFisher</cp:lastModifiedBy>
  <cp:revision>22</cp:revision>
  <dcterms:created xsi:type="dcterms:W3CDTF">2025-04-02T13:12:00Z</dcterms:created>
  <dcterms:modified xsi:type="dcterms:W3CDTF">2025-04-03T12:23:00Z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