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F03A15" w:rsidRPr="00F03A15" w14:paraId="6621BC4D" w14:textId="77777777" w:rsidTr="00FD7446">
        <w:trPr>
          <w:trHeight w:val="7618"/>
        </w:trPr>
        <w:tc>
          <w:tcPr>
            <w:tcW w:w="7567" w:type="dxa"/>
          </w:tcPr>
          <w:p w14:paraId="46B1821D" w14:textId="5145AA64" w:rsidR="008E1A07" w:rsidRPr="004352B2" w:rsidRDefault="00C87BFA" w:rsidP="008E1A0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Hedgehog </w:t>
            </w:r>
            <w:r w:rsidR="004D601A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37761B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Spring</w:t>
            </w:r>
            <w:r w:rsidR="00541B62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</w:t>
            </w:r>
            <w:r w:rsidR="00F03A15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1D8CB014" w14:textId="1DFEABE7" w:rsidR="00F03A15" w:rsidRDefault="00C87BFA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8723DD3" wp14:editId="4D9AE1CF">
                  <wp:simplePos x="0" y="0"/>
                  <wp:positionH relativeFrom="margin">
                    <wp:posOffset>3566160</wp:posOffset>
                  </wp:positionH>
                  <wp:positionV relativeFrom="page">
                    <wp:posOffset>317500</wp:posOffset>
                  </wp:positionV>
                  <wp:extent cx="1083449" cy="895350"/>
                  <wp:effectExtent l="0" t="0" r="2540" b="0"/>
                  <wp:wrapNone/>
                  <wp:docPr id="1228252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49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FC70A8" w14:textId="17495621" w:rsidR="00C87BFA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bring in </w:t>
            </w:r>
            <w:r w:rsidR="00C87BFA">
              <w:rPr>
                <w:rFonts w:ascii="NTFPreCursivefk" w:hAnsi="NTFPreCursivefk"/>
                <w:sz w:val="28"/>
                <w:szCs w:val="28"/>
              </w:rPr>
              <w:t xml:space="preserve">a named </w:t>
            </w:r>
            <w:r>
              <w:rPr>
                <w:rFonts w:ascii="NTFPreCursivefk" w:hAnsi="NTFPreCursivefk"/>
                <w:sz w:val="28"/>
                <w:szCs w:val="28"/>
              </w:rPr>
              <w:t>water bottle daily, this will be</w:t>
            </w:r>
            <w:r w:rsidR="00C87BFA">
              <w:rPr>
                <w:rFonts w:ascii="NTFPreCursivefk" w:hAnsi="NTFPreCursivefk"/>
                <w:sz w:val="28"/>
                <w:szCs w:val="28"/>
              </w:rPr>
              <w:t xml:space="preserve"> sent</w:t>
            </w:r>
          </w:p>
          <w:p w14:paraId="4A61198F" w14:textId="4BC7BAF5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home for washing at the end of each day.</w:t>
            </w:r>
          </w:p>
          <w:p w14:paraId="7231E09C" w14:textId="7E82AF43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9FBE056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768AA16F" w14:textId="2EEC7FF9" w:rsidR="00324EF0" w:rsidRDefault="001C3BA2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>Tuesdays</w:t>
            </w:r>
            <w:r w:rsidR="009B6A72" w:rsidRPr="009B6A72">
              <w:rPr>
                <w:rFonts w:ascii="NTFPreCursivefk" w:hAnsi="NTFPreCursivefk"/>
                <w:b/>
                <w:sz w:val="28"/>
                <w:szCs w:val="28"/>
              </w:rPr>
              <w:t xml:space="preserve"> and </w:t>
            </w:r>
            <w:r w:rsidR="0037761B">
              <w:rPr>
                <w:rFonts w:ascii="NTFPreCursivefk" w:hAnsi="NTFPreCursivefk"/>
                <w:b/>
                <w:sz w:val="28"/>
                <w:szCs w:val="28"/>
              </w:rPr>
              <w:t>Thursdays</w:t>
            </w:r>
            <w:r w:rsidR="009B6A72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324EF0">
              <w:rPr>
                <w:rFonts w:ascii="NTFPreCursivefk" w:hAnsi="NTFPreCursivefk"/>
                <w:sz w:val="28"/>
                <w:szCs w:val="28"/>
              </w:rPr>
              <w:t xml:space="preserve">- Please come to school in your PE </w:t>
            </w:r>
            <w:r w:rsidR="00324EF0" w:rsidRPr="002C5056">
              <w:rPr>
                <w:rFonts w:ascii="NTFPreCursivefk" w:hAnsi="NTFPreCursivefk"/>
                <w:sz w:val="28"/>
                <w:szCs w:val="28"/>
              </w:rPr>
              <w:t>kit.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6227AB20" w14:textId="144851EF" w:rsidR="00324EF0" w:rsidRDefault="00021049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note </w:t>
            </w:r>
            <w:r w:rsidR="00C87BFA">
              <w:rPr>
                <w:rFonts w:ascii="NTFPreCursivefk" w:hAnsi="NTFPreCursivefk"/>
                <w:sz w:val="28"/>
                <w:szCs w:val="28"/>
              </w:rPr>
              <w:t>PE days a</w:t>
            </w:r>
            <w:r>
              <w:rPr>
                <w:rFonts w:ascii="NTFPreCursivefk" w:hAnsi="NTFPreCursivefk"/>
                <w:sz w:val="28"/>
                <w:szCs w:val="28"/>
              </w:rPr>
              <w:t>re likely to change at half term</w:t>
            </w:r>
            <w:r w:rsidR="001C3BA2">
              <w:rPr>
                <w:rFonts w:ascii="NTFPreCursivefk" w:hAnsi="NTFPreCursivefk"/>
                <w:sz w:val="28"/>
                <w:szCs w:val="28"/>
              </w:rPr>
              <w:t>.</w:t>
            </w:r>
          </w:p>
          <w:p w14:paraId="4A97E6B7" w14:textId="77777777" w:rsidR="00C87BFA" w:rsidRDefault="00C87BFA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105B01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363419D" w14:textId="547DAF61" w:rsidR="00324EF0" w:rsidRDefault="001C3BA2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Reading books and planners must be in school each day. </w:t>
            </w:r>
            <w:r w:rsidR="00070995" w:rsidRPr="00903DC5">
              <w:rPr>
                <w:rFonts w:ascii="NTFPreCursivefk" w:hAnsi="NTFPreCursivefk"/>
                <w:sz w:val="28"/>
                <w:szCs w:val="28"/>
              </w:rPr>
              <w:t>Reading books will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be changed every </w:t>
            </w:r>
            <w:r w:rsidR="0037761B">
              <w:rPr>
                <w:rFonts w:ascii="NTFPreCursivefk" w:hAnsi="NTFPreCursivefk"/>
                <w:sz w:val="28"/>
                <w:szCs w:val="28"/>
              </w:rPr>
              <w:t>Friday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. Children should read at home daily</w:t>
            </w:r>
            <w:r w:rsidR="00BC480D">
              <w:rPr>
                <w:rFonts w:ascii="NTFPreCursivefk" w:hAnsi="NTFPreCursivefk"/>
                <w:sz w:val="28"/>
                <w:szCs w:val="28"/>
              </w:rPr>
              <w:t xml:space="preserve"> ideally, or at least three times a week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.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Please ensure any reading your child does at home is written in their planners. </w:t>
            </w:r>
          </w:p>
          <w:p w14:paraId="30DA3297" w14:textId="77777777" w:rsidR="00980A3E" w:rsidRPr="00903DC5" w:rsidRDefault="00980A3E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D1B2C8F" w14:textId="3E77F9BE" w:rsidR="00980A3E" w:rsidRPr="00AD0375" w:rsidRDefault="001C3BA2" w:rsidP="00980A3E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Phonics</w:t>
            </w:r>
            <w:r w:rsidR="00980A3E" w:rsidRPr="00AD0375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: </w:t>
            </w:r>
          </w:p>
          <w:p w14:paraId="668930E7" w14:textId="12069342" w:rsidR="00980A3E" w:rsidRPr="00AD0375" w:rsidRDefault="001C3BA2" w:rsidP="00980A3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Phonics spellings and activities will</w:t>
            </w:r>
            <w:r w:rsidR="00980A3E" w:rsidRPr="00AD0375">
              <w:rPr>
                <w:rFonts w:ascii="NTFPreCursivefk" w:hAnsi="NTFPreCursivefk"/>
                <w:sz w:val="28"/>
                <w:szCs w:val="28"/>
              </w:rPr>
              <w:t xml:space="preserve"> be sent home once a week.</w:t>
            </w:r>
            <w:r w:rsidR="00980A3E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980A3E" w:rsidRPr="00AD0375">
              <w:rPr>
                <w:rFonts w:ascii="NTFPreCursivefk" w:hAnsi="NTFPreCursivefk"/>
                <w:sz w:val="28"/>
                <w:szCs w:val="28"/>
              </w:rPr>
              <w:t>These will not be formally tested on in school</w:t>
            </w:r>
            <w:r w:rsidR="00980A3E">
              <w:rPr>
                <w:rFonts w:ascii="NTFPreCursivefk" w:hAnsi="NTFPreCursivefk"/>
                <w:sz w:val="28"/>
                <w:szCs w:val="28"/>
              </w:rPr>
              <w:t xml:space="preserve"> but are words that children need to know how to spell by the end of year 1</w:t>
            </w:r>
            <w:r w:rsidR="00980A3E" w:rsidRPr="00AD0375">
              <w:rPr>
                <w:rFonts w:ascii="NTFPreCursivefk" w:hAnsi="NTFPreCursivefk"/>
                <w:sz w:val="28"/>
                <w:szCs w:val="28"/>
              </w:rPr>
              <w:t xml:space="preserve">. </w:t>
            </w:r>
          </w:p>
          <w:p w14:paraId="5DCCAF5B" w14:textId="77777777" w:rsidR="000913E5" w:rsidRPr="004352B2" w:rsidRDefault="000913E5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7A2BE05" w14:textId="7542D3FF" w:rsidR="00324EF0" w:rsidRDefault="00324EF0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m:</w:t>
            </w:r>
          </w:p>
          <w:p w14:paraId="7F1B92FF" w14:textId="77777777" w:rsidR="005F1A9E" w:rsidRPr="00324EF0" w:rsidRDefault="005F1A9E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</w:p>
          <w:p w14:paraId="717E2F2C" w14:textId="24DE925B" w:rsidR="00F03A15" w:rsidRPr="004B164E" w:rsidRDefault="00D102A3" w:rsidP="00EE6788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English:</w:t>
            </w:r>
            <w:r w:rsidR="001B1F15"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 xml:space="preserve"> </w:t>
            </w:r>
            <w:r w:rsidR="001C3BA2">
              <w:rPr>
                <w:rFonts w:ascii="NTFPreCursivefk" w:hAnsi="NTFPreCursivefk"/>
                <w:bCs/>
                <w:sz w:val="28"/>
              </w:rPr>
              <w:t>R</w:t>
            </w:r>
            <w:r w:rsidR="00FB7F59">
              <w:rPr>
                <w:rFonts w:ascii="NTFPreCursivefk" w:hAnsi="NTFPreCursivefk"/>
                <w:bCs/>
                <w:sz w:val="28"/>
              </w:rPr>
              <w:t>ecounts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>,</w:t>
            </w:r>
            <w:r w:rsidR="00FB7F59">
              <w:rPr>
                <w:rFonts w:ascii="NTFPreCursivefk" w:hAnsi="NTFPreCursivefk"/>
                <w:bCs/>
                <w:sz w:val="28"/>
              </w:rPr>
              <w:t xml:space="preserve"> informal letters, poetry</w:t>
            </w:r>
            <w:r w:rsidR="00C745C8">
              <w:rPr>
                <w:rFonts w:ascii="NTFPreCursivefk" w:hAnsi="NTFPreCursivefk"/>
                <w:bCs/>
                <w:sz w:val="28"/>
              </w:rPr>
              <w:t xml:space="preserve">: </w:t>
            </w:r>
            <w:r w:rsidR="00FB7F59">
              <w:rPr>
                <w:rFonts w:ascii="NTFPreCursivefk" w:hAnsi="NTFPreCursivefk"/>
                <w:bCs/>
                <w:sz w:val="28"/>
              </w:rPr>
              <w:t>nature,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 xml:space="preserve"> stories with</w:t>
            </w:r>
            <w:r w:rsidR="009E63AD"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 xml:space="preserve">familiar settings, </w:t>
            </w:r>
            <w:r w:rsidR="007864FB">
              <w:rPr>
                <w:rFonts w:ascii="NTFPreCursivefk" w:hAnsi="NTFPreCursivefk"/>
                <w:bCs/>
                <w:sz w:val="28"/>
              </w:rPr>
              <w:t>recount from personal experience</w:t>
            </w:r>
            <w:r w:rsidR="009E63AD" w:rsidRPr="009E63AD">
              <w:rPr>
                <w:rFonts w:ascii="NTFPreCursivefk" w:hAnsi="NTFPreCursivefk"/>
                <w:bCs/>
                <w:sz w:val="28"/>
              </w:rPr>
              <w:t>.</w:t>
            </w:r>
          </w:p>
          <w:p w14:paraId="10E32900" w14:textId="2BF37286" w:rsidR="00D102A3" w:rsidRPr="004352B2" w:rsidRDefault="00D102A3" w:rsidP="00EE6788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="00AC3B24">
              <w:rPr>
                <w:rFonts w:ascii="NTFPreCursivefk" w:hAnsi="NTFPreCursivefk"/>
                <w:sz w:val="28"/>
              </w:rPr>
              <w:t xml:space="preserve"> place value</w:t>
            </w:r>
            <w:r w:rsidR="00CE6103">
              <w:rPr>
                <w:rFonts w:ascii="NTFPreCursivefk" w:hAnsi="NTFPreCursivefk"/>
                <w:sz w:val="28"/>
              </w:rPr>
              <w:t>, addition and subtraction</w:t>
            </w:r>
            <w:r w:rsidR="00CC1C5D">
              <w:rPr>
                <w:rFonts w:ascii="NTFPreCursivefk" w:hAnsi="NTFPreCursivefk"/>
                <w:sz w:val="28"/>
              </w:rPr>
              <w:t xml:space="preserve"> within 20, length and height, mass and volume.</w:t>
            </w:r>
          </w:p>
          <w:p w14:paraId="50B563B0" w14:textId="31BFC7D1" w:rsidR="00324EF0" w:rsidRDefault="00324EF0" w:rsidP="00D102A3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="00CC1C5D" w:rsidRPr="00CC1C5D">
              <w:rPr>
                <w:rFonts w:ascii="NTFPreCursivefk" w:hAnsi="NTFPreCursivefk"/>
                <w:sz w:val="28"/>
              </w:rPr>
              <w:t>Hot and cold areas of the world</w:t>
            </w:r>
            <w:r w:rsidR="00CC1C5D">
              <w:rPr>
                <w:rFonts w:ascii="NTFPreCursivefk" w:hAnsi="NTFPreCursivefk"/>
                <w:sz w:val="28"/>
              </w:rPr>
              <w:t>.</w:t>
            </w:r>
          </w:p>
          <w:p w14:paraId="098F2FDF" w14:textId="6B4DE13E" w:rsidR="00D9586B" w:rsidRPr="00324EF0" w:rsidRDefault="00D9586B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 xml:space="preserve">: </w:t>
            </w:r>
            <w:r w:rsidR="000F59E7">
              <w:rPr>
                <w:rFonts w:ascii="NTFPreCursivefk" w:hAnsi="NTFPreCursivefk"/>
                <w:sz w:val="28"/>
              </w:rPr>
              <w:t>Lives of significant individuals</w:t>
            </w:r>
            <w:r w:rsidR="001C3BA2">
              <w:rPr>
                <w:rFonts w:ascii="NTFPreCursivefk" w:hAnsi="NTFPreCursivefk"/>
                <w:sz w:val="28"/>
              </w:rPr>
              <w:t xml:space="preserve">- </w:t>
            </w:r>
            <w:r w:rsidR="00BD055E">
              <w:rPr>
                <w:rFonts w:ascii="NTFPreCursivefk" w:hAnsi="NTFPreCursivefk"/>
                <w:sz w:val="28"/>
              </w:rPr>
              <w:t>Mary Anning and David Attenborough</w:t>
            </w:r>
          </w:p>
          <w:p w14:paraId="7D2F7F31" w14:textId="54FEE87A" w:rsidR="00C42DD3" w:rsidRDefault="00C42DD3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 w:rsidR="004B164E">
              <w:rPr>
                <w:rFonts w:ascii="NTFPreCursivefk" w:hAnsi="NTFPreCursivefk"/>
                <w:sz w:val="28"/>
              </w:rPr>
              <w:t xml:space="preserve"> </w:t>
            </w:r>
            <w:r w:rsidR="000F59E7">
              <w:rPr>
                <w:rFonts w:ascii="NTFPreCursivefk" w:hAnsi="NTFPreCursivefk"/>
                <w:sz w:val="28"/>
              </w:rPr>
              <w:t>Everyday material</w:t>
            </w:r>
            <w:r w:rsidR="00BD055E">
              <w:rPr>
                <w:rFonts w:ascii="NTFPreCursivefk" w:hAnsi="NTFPreCursivefk"/>
                <w:sz w:val="28"/>
              </w:rPr>
              <w:t xml:space="preserve">s and revisiting Animals </w:t>
            </w:r>
          </w:p>
          <w:p w14:paraId="78EA8A4F" w14:textId="2E79E14D" w:rsidR="00213559" w:rsidRPr="004352B2" w:rsidRDefault="00213559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710A8332" w14:textId="77777777" w:rsidR="00F03A15" w:rsidRPr="004352B2" w:rsidRDefault="00F03A15" w:rsidP="00324EF0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7567" w:type="dxa"/>
          </w:tcPr>
          <w:p w14:paraId="18F7BBF8" w14:textId="1109E58E" w:rsidR="00A2425E" w:rsidRPr="004352B2" w:rsidRDefault="00C87BFA" w:rsidP="00A2425E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Hedgehog</w:t>
            </w:r>
            <w:r w:rsidR="00A2425E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Class </w:t>
            </w:r>
            <w:r w:rsidR="0037761B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Spring</w:t>
            </w:r>
            <w:r w:rsidR="00A2425E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Term</w:t>
            </w:r>
          </w:p>
          <w:p w14:paraId="72F2C6B9" w14:textId="31EE8BFE" w:rsidR="00A2425E" w:rsidRDefault="00C87BFA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03955F6" wp14:editId="3781FA83">
                  <wp:simplePos x="0" y="0"/>
                  <wp:positionH relativeFrom="margin">
                    <wp:posOffset>3608705</wp:posOffset>
                  </wp:positionH>
                  <wp:positionV relativeFrom="page">
                    <wp:posOffset>412115</wp:posOffset>
                  </wp:positionV>
                  <wp:extent cx="1083310" cy="895350"/>
                  <wp:effectExtent l="0" t="0" r="2540" b="0"/>
                  <wp:wrapNone/>
                  <wp:docPr id="302942840" name="Picture 30294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2E9178" w14:textId="273C5751" w:rsidR="00C87BFA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Please bring in </w:t>
            </w:r>
            <w:r w:rsidR="00C87BFA">
              <w:rPr>
                <w:rFonts w:ascii="NTFPreCursivefk" w:hAnsi="NTFPreCursivefk"/>
                <w:sz w:val="28"/>
                <w:szCs w:val="28"/>
              </w:rPr>
              <w:t>a named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water bottle daily, this will be sent </w:t>
            </w:r>
          </w:p>
          <w:p w14:paraId="66BE98CC" w14:textId="63FC895D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home for washing at the end of each day.</w:t>
            </w:r>
          </w:p>
          <w:p w14:paraId="38F8B209" w14:textId="2805ABC3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EAAF720" w14:textId="77777777" w:rsidR="009B6A72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2F1A711D" w14:textId="7CBEB914" w:rsidR="00A2425E" w:rsidRDefault="001C3BA2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sz w:val="28"/>
                <w:szCs w:val="28"/>
              </w:rPr>
              <w:t xml:space="preserve">Tuesdays </w:t>
            </w:r>
            <w:r w:rsidR="0037761B">
              <w:rPr>
                <w:rFonts w:ascii="NTFPreCursivefk" w:hAnsi="NTFPreCursivefk"/>
                <w:b/>
                <w:sz w:val="28"/>
                <w:szCs w:val="28"/>
              </w:rPr>
              <w:t>and Thursdays</w:t>
            </w:r>
            <w:r w:rsidR="009B6A72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A2425E">
              <w:rPr>
                <w:rFonts w:ascii="NTFPreCursivefk" w:hAnsi="NTFPreCursivefk"/>
                <w:sz w:val="28"/>
                <w:szCs w:val="28"/>
              </w:rPr>
              <w:t>- Please come to school in your PE ki</w:t>
            </w:r>
            <w:r w:rsidR="00DC6DB0">
              <w:rPr>
                <w:rFonts w:ascii="NTFPreCursivefk" w:hAnsi="NTFPreCursivefk"/>
                <w:sz w:val="28"/>
                <w:szCs w:val="28"/>
              </w:rPr>
              <w:t>t</w:t>
            </w:r>
            <w:r w:rsidR="00A2425E">
              <w:rPr>
                <w:rFonts w:ascii="NTFPreCursivefk" w:hAnsi="NTFPreCursivefk"/>
                <w:sz w:val="28"/>
                <w:szCs w:val="28"/>
              </w:rPr>
              <w:t xml:space="preserve">. </w:t>
            </w:r>
          </w:p>
          <w:p w14:paraId="04AE10A9" w14:textId="5A92BBE2" w:rsidR="00C87BFA" w:rsidRDefault="00C87BFA" w:rsidP="00C87BFA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note PE days are likely to change at half term</w:t>
            </w:r>
            <w:r w:rsidR="001C3BA2">
              <w:rPr>
                <w:rFonts w:ascii="NTFPreCursivefk" w:hAnsi="NTFPreCursivefk"/>
                <w:sz w:val="28"/>
                <w:szCs w:val="28"/>
              </w:rPr>
              <w:t>.</w:t>
            </w:r>
          </w:p>
          <w:p w14:paraId="414D3530" w14:textId="77777777" w:rsidR="00C87BFA" w:rsidRDefault="00C87BFA" w:rsidP="00C87BFA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B471675" w14:textId="77777777" w:rsidR="00A2425E" w:rsidRDefault="00A2425E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E563D7F" w14:textId="77777777" w:rsidR="001C3BA2" w:rsidRDefault="001C3BA2" w:rsidP="001C3BA2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Reading books and planners must be in school each day. 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Reading books will be changed every </w:t>
            </w:r>
            <w:r>
              <w:rPr>
                <w:rFonts w:ascii="NTFPreCursivefk" w:hAnsi="NTFPreCursivefk"/>
                <w:sz w:val="28"/>
                <w:szCs w:val="28"/>
              </w:rPr>
              <w:t>Friday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>. Children should read at home daily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ideally, or at least three times a week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.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Please ensure any reading your child does at home is written in their planners. </w:t>
            </w:r>
          </w:p>
          <w:p w14:paraId="366258E3" w14:textId="77777777" w:rsidR="00C87BFA" w:rsidRPr="00903DC5" w:rsidRDefault="00C87BFA" w:rsidP="00A2425E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648A5E71" w14:textId="77777777" w:rsidR="001C3BA2" w:rsidRDefault="001C3BA2" w:rsidP="00990EE0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Phonics</w:t>
            </w:r>
            <w:r w:rsidR="00990EE0" w:rsidRPr="00AD0375"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</w:p>
          <w:p w14:paraId="597D6856" w14:textId="77777777" w:rsidR="001C3BA2" w:rsidRPr="00AD0375" w:rsidRDefault="001C3BA2" w:rsidP="001C3BA2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Phonics spellings and activities will</w:t>
            </w:r>
            <w:r w:rsidRPr="00AD0375">
              <w:rPr>
                <w:rFonts w:ascii="NTFPreCursivefk" w:hAnsi="NTFPreCursivefk"/>
                <w:sz w:val="28"/>
                <w:szCs w:val="28"/>
              </w:rPr>
              <w:t xml:space="preserve"> be sent home once a week.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Pr="00AD0375">
              <w:rPr>
                <w:rFonts w:ascii="NTFPreCursivefk" w:hAnsi="NTFPreCursivefk"/>
                <w:sz w:val="28"/>
                <w:szCs w:val="28"/>
              </w:rPr>
              <w:t>These will not be formally tested on in school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but are words that children need to know how to spell by the end of year 1</w:t>
            </w:r>
            <w:r w:rsidRPr="00AD0375">
              <w:rPr>
                <w:rFonts w:ascii="NTFPreCursivefk" w:hAnsi="NTFPreCursivefk"/>
                <w:sz w:val="28"/>
                <w:szCs w:val="28"/>
              </w:rPr>
              <w:t xml:space="preserve">. </w:t>
            </w:r>
          </w:p>
          <w:p w14:paraId="71EE2E91" w14:textId="77777777" w:rsidR="001C3BA2" w:rsidRDefault="001C3BA2" w:rsidP="00990EE0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4B2F678F" w14:textId="1FCBC7D0" w:rsidR="006764DE" w:rsidRDefault="00A2425E" w:rsidP="00A2425E">
            <w:pPr>
              <w:rPr>
                <w:rFonts w:ascii="NTFPreCursivefk" w:hAnsi="NTFPreCursivefk"/>
                <w:b/>
                <w:sz w:val="28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term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:</w:t>
            </w:r>
            <w:r w:rsidR="006764DE" w:rsidRPr="004352B2">
              <w:rPr>
                <w:rFonts w:ascii="NTFPreCursivefk" w:hAnsi="NTFPreCursivefk"/>
                <w:b/>
                <w:sz w:val="28"/>
              </w:rPr>
              <w:t xml:space="preserve"> </w:t>
            </w:r>
          </w:p>
          <w:p w14:paraId="2E57B18A" w14:textId="77777777" w:rsidR="005F1A9E" w:rsidRDefault="005F1A9E" w:rsidP="00A2425E">
            <w:pPr>
              <w:rPr>
                <w:rFonts w:ascii="NTFPreCursivefk" w:hAnsi="NTFPreCursivefk"/>
                <w:b/>
                <w:sz w:val="28"/>
              </w:rPr>
            </w:pPr>
          </w:p>
          <w:p w14:paraId="037DF787" w14:textId="34ED78C2" w:rsidR="00DE06E5" w:rsidRPr="004B164E" w:rsidRDefault="00574BB4" w:rsidP="00DE06E5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>
              <w:rPr>
                <w:rFonts w:ascii="NTFPreCursivefk" w:hAnsi="NTFPreCursivefk"/>
                <w:b/>
                <w:sz w:val="28"/>
              </w:rPr>
              <w:t>E</w:t>
            </w:r>
            <w:r w:rsidR="00DE06E5" w:rsidRPr="004352B2">
              <w:rPr>
                <w:rFonts w:ascii="NTFPreCursivefk" w:hAnsi="NTFPreCursivefk"/>
                <w:b/>
                <w:sz w:val="28"/>
              </w:rPr>
              <w:t>nglish:</w:t>
            </w:r>
            <w:r w:rsidR="00DE06E5"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DE06E5" w:rsidRPr="009E63AD">
              <w:rPr>
                <w:rFonts w:ascii="NTFPreCursivefk" w:hAnsi="NTFPreCursivefk"/>
                <w:bCs/>
                <w:sz w:val="28"/>
              </w:rPr>
              <w:t xml:space="preserve"> </w:t>
            </w:r>
            <w:r w:rsidR="001C3BA2">
              <w:rPr>
                <w:rFonts w:ascii="NTFPreCursivefk" w:hAnsi="NTFPreCursivefk"/>
                <w:bCs/>
                <w:sz w:val="28"/>
              </w:rPr>
              <w:t>Recounts</w:t>
            </w:r>
            <w:r w:rsidR="001C3BA2" w:rsidRPr="009E63AD">
              <w:rPr>
                <w:rFonts w:ascii="NTFPreCursivefk" w:hAnsi="NTFPreCursivefk"/>
                <w:bCs/>
                <w:sz w:val="28"/>
              </w:rPr>
              <w:t>,</w:t>
            </w:r>
            <w:r w:rsidR="001C3BA2">
              <w:rPr>
                <w:rFonts w:ascii="NTFPreCursivefk" w:hAnsi="NTFPreCursivefk"/>
                <w:bCs/>
                <w:sz w:val="28"/>
              </w:rPr>
              <w:t xml:space="preserve"> informal letters, poetry: nature,</w:t>
            </w:r>
            <w:r w:rsidR="001C3BA2" w:rsidRPr="009E63AD">
              <w:rPr>
                <w:rFonts w:ascii="NTFPreCursivefk" w:hAnsi="NTFPreCursivefk"/>
                <w:bCs/>
                <w:sz w:val="28"/>
              </w:rPr>
              <w:t xml:space="preserve"> stories with</w:t>
            </w:r>
            <w:r w:rsidR="001C3BA2">
              <w:rPr>
                <w:rFonts w:ascii="NTFPreCursivefk" w:hAnsi="NTFPreCursivefk"/>
                <w:b/>
                <w:sz w:val="28"/>
              </w:rPr>
              <w:t xml:space="preserve"> </w:t>
            </w:r>
            <w:r w:rsidR="001C3BA2" w:rsidRPr="009E63AD">
              <w:rPr>
                <w:rFonts w:ascii="NTFPreCursivefk" w:hAnsi="NTFPreCursivefk"/>
                <w:bCs/>
                <w:sz w:val="28"/>
              </w:rPr>
              <w:t xml:space="preserve">familiar settings, </w:t>
            </w:r>
            <w:r w:rsidR="001C3BA2">
              <w:rPr>
                <w:rFonts w:ascii="NTFPreCursivefk" w:hAnsi="NTFPreCursivefk"/>
                <w:bCs/>
                <w:sz w:val="28"/>
              </w:rPr>
              <w:t>recount from personal experience</w:t>
            </w:r>
            <w:r w:rsidR="001C3BA2" w:rsidRPr="009E63AD">
              <w:rPr>
                <w:rFonts w:ascii="NTFPreCursivefk" w:hAnsi="NTFPreCursivefk"/>
                <w:bCs/>
                <w:sz w:val="28"/>
              </w:rPr>
              <w:t>.</w:t>
            </w:r>
          </w:p>
          <w:p w14:paraId="128D9D75" w14:textId="77777777" w:rsidR="00DE06E5" w:rsidRPr="004352B2" w:rsidRDefault="00DE06E5" w:rsidP="00DE06E5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>
              <w:rPr>
                <w:rFonts w:ascii="NTFPreCursivefk" w:hAnsi="NTFPreCursivefk"/>
                <w:sz w:val="28"/>
              </w:rPr>
              <w:t xml:space="preserve"> place value, addition and subtraction within 20, length and height, mass and volume.</w:t>
            </w:r>
          </w:p>
          <w:p w14:paraId="5DDE59CF" w14:textId="77777777" w:rsidR="00DE06E5" w:rsidRDefault="00DE06E5" w:rsidP="00DE06E5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Pr="00CC1C5D">
              <w:rPr>
                <w:rFonts w:ascii="NTFPreCursivefk" w:hAnsi="NTFPreCursivefk"/>
                <w:sz w:val="28"/>
              </w:rPr>
              <w:t>Hot and cold areas of the world</w:t>
            </w:r>
            <w:r>
              <w:rPr>
                <w:rFonts w:ascii="NTFPreCursivefk" w:hAnsi="NTFPreCursivefk"/>
                <w:sz w:val="28"/>
              </w:rPr>
              <w:t>.</w:t>
            </w:r>
          </w:p>
          <w:p w14:paraId="36283EE7" w14:textId="540E4965" w:rsidR="00DE06E5" w:rsidRPr="00324EF0" w:rsidRDefault="00DE06E5" w:rsidP="00DE06E5">
            <w:pPr>
              <w:pStyle w:val="NoSpacing"/>
              <w:rPr>
                <w:rFonts w:ascii="NTFPreCursivefk" w:hAnsi="NTFPreCursivefk"/>
                <w:sz w:val="28"/>
              </w:rPr>
            </w:pPr>
            <w:r w:rsidRPr="006729D4">
              <w:rPr>
                <w:rFonts w:ascii="NTFPreCursivefk" w:hAnsi="NTFPreCursivefk"/>
                <w:b/>
                <w:sz w:val="28"/>
              </w:rPr>
              <w:t>History</w:t>
            </w:r>
            <w:r>
              <w:rPr>
                <w:rFonts w:ascii="NTFPreCursivefk" w:hAnsi="NTFPreCursivefk"/>
                <w:sz w:val="28"/>
              </w:rPr>
              <w:t xml:space="preserve">: </w:t>
            </w:r>
            <w:r w:rsidR="00BD055E">
              <w:rPr>
                <w:rFonts w:ascii="NTFPreCursivefk" w:hAnsi="NTFPreCursivefk"/>
                <w:sz w:val="28"/>
              </w:rPr>
              <w:t>Lives of significant individuals- Mary Anning and David Attenborough</w:t>
            </w:r>
          </w:p>
          <w:p w14:paraId="52A02E6C" w14:textId="7DA86EC0" w:rsidR="00F03A15" w:rsidRPr="004352B2" w:rsidRDefault="00DE06E5" w:rsidP="00BD055E">
            <w:pPr>
              <w:pStyle w:val="NoSpacing"/>
              <w:rPr>
                <w:rFonts w:ascii="NTFPreCursivefk" w:hAnsi="NTFPreCursivefk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>
              <w:rPr>
                <w:rFonts w:ascii="NTFPreCursivefk" w:hAnsi="NTFPreCursivefk"/>
                <w:sz w:val="28"/>
              </w:rPr>
              <w:t xml:space="preserve"> </w:t>
            </w:r>
            <w:r w:rsidR="00BD055E">
              <w:rPr>
                <w:rFonts w:ascii="NTFPreCursivefk" w:hAnsi="NTFPreCursivefk"/>
                <w:sz w:val="28"/>
              </w:rPr>
              <w:t>Everyday materials and revisiting Animals</w:t>
            </w:r>
          </w:p>
        </w:tc>
      </w:tr>
    </w:tbl>
    <w:p w14:paraId="3741B25C" w14:textId="77777777" w:rsidR="00C92832" w:rsidRPr="008C3C25" w:rsidRDefault="00C92832">
      <w:pPr>
        <w:rPr>
          <w:rFonts w:ascii="SassoonPrimaryInfant" w:hAnsi="SassoonPrimaryInfant"/>
          <w:sz w:val="28"/>
        </w:rPr>
      </w:pPr>
    </w:p>
    <w:p w14:paraId="6E644BD6" w14:textId="77777777" w:rsidR="008C3C25" w:rsidRDefault="008C3C25"/>
    <w:sectPr w:rsidR="008C3C25" w:rsidSect="00F0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PrimaryInfant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25"/>
    <w:rsid w:val="000054F2"/>
    <w:rsid w:val="00021049"/>
    <w:rsid w:val="00043EA8"/>
    <w:rsid w:val="00050EE2"/>
    <w:rsid w:val="00070995"/>
    <w:rsid w:val="000913E5"/>
    <w:rsid w:val="000C6A68"/>
    <w:rsid w:val="000D5C75"/>
    <w:rsid w:val="000F0354"/>
    <w:rsid w:val="000F59E7"/>
    <w:rsid w:val="00104431"/>
    <w:rsid w:val="00127D7F"/>
    <w:rsid w:val="001405F0"/>
    <w:rsid w:val="001549B0"/>
    <w:rsid w:val="001578A5"/>
    <w:rsid w:val="001640F8"/>
    <w:rsid w:val="001805F4"/>
    <w:rsid w:val="001B1F15"/>
    <w:rsid w:val="001C3BA2"/>
    <w:rsid w:val="001C6D9D"/>
    <w:rsid w:val="00204156"/>
    <w:rsid w:val="00213559"/>
    <w:rsid w:val="00253129"/>
    <w:rsid w:val="0027556A"/>
    <w:rsid w:val="00294895"/>
    <w:rsid w:val="002C5056"/>
    <w:rsid w:val="003132A0"/>
    <w:rsid w:val="00314832"/>
    <w:rsid w:val="0032293F"/>
    <w:rsid w:val="0032356D"/>
    <w:rsid w:val="00324EF0"/>
    <w:rsid w:val="00326E21"/>
    <w:rsid w:val="00346E67"/>
    <w:rsid w:val="003604D5"/>
    <w:rsid w:val="00365C72"/>
    <w:rsid w:val="0037761B"/>
    <w:rsid w:val="00386106"/>
    <w:rsid w:val="004352B2"/>
    <w:rsid w:val="00482979"/>
    <w:rsid w:val="004A1E1B"/>
    <w:rsid w:val="004A5370"/>
    <w:rsid w:val="004B164E"/>
    <w:rsid w:val="004D601A"/>
    <w:rsid w:val="004F0362"/>
    <w:rsid w:val="004F14C3"/>
    <w:rsid w:val="004F50FA"/>
    <w:rsid w:val="00536E3E"/>
    <w:rsid w:val="00541B62"/>
    <w:rsid w:val="00543FD8"/>
    <w:rsid w:val="00574BB4"/>
    <w:rsid w:val="005C1DCC"/>
    <w:rsid w:val="005C3209"/>
    <w:rsid w:val="005F1A9E"/>
    <w:rsid w:val="005F5246"/>
    <w:rsid w:val="0060486B"/>
    <w:rsid w:val="00630575"/>
    <w:rsid w:val="00667C69"/>
    <w:rsid w:val="006729D4"/>
    <w:rsid w:val="006764DE"/>
    <w:rsid w:val="00752493"/>
    <w:rsid w:val="007864FB"/>
    <w:rsid w:val="007C1232"/>
    <w:rsid w:val="007F54B8"/>
    <w:rsid w:val="0084326F"/>
    <w:rsid w:val="008A1A79"/>
    <w:rsid w:val="008B68AC"/>
    <w:rsid w:val="008C3C25"/>
    <w:rsid w:val="008D3B05"/>
    <w:rsid w:val="008D4637"/>
    <w:rsid w:val="008E1A07"/>
    <w:rsid w:val="00903DC5"/>
    <w:rsid w:val="009129CB"/>
    <w:rsid w:val="00917273"/>
    <w:rsid w:val="009279F4"/>
    <w:rsid w:val="0097119E"/>
    <w:rsid w:val="00980A3E"/>
    <w:rsid w:val="009909C3"/>
    <w:rsid w:val="00990EE0"/>
    <w:rsid w:val="009B6A72"/>
    <w:rsid w:val="009E075D"/>
    <w:rsid w:val="009E63AD"/>
    <w:rsid w:val="00A0652C"/>
    <w:rsid w:val="00A2425E"/>
    <w:rsid w:val="00A264E5"/>
    <w:rsid w:val="00A337E6"/>
    <w:rsid w:val="00A44EC5"/>
    <w:rsid w:val="00AC3B24"/>
    <w:rsid w:val="00AC6CF4"/>
    <w:rsid w:val="00AD0375"/>
    <w:rsid w:val="00B044D2"/>
    <w:rsid w:val="00B363AC"/>
    <w:rsid w:val="00B72208"/>
    <w:rsid w:val="00BC480D"/>
    <w:rsid w:val="00BD055E"/>
    <w:rsid w:val="00C36954"/>
    <w:rsid w:val="00C42DD3"/>
    <w:rsid w:val="00C44F5F"/>
    <w:rsid w:val="00C53FAB"/>
    <w:rsid w:val="00C66BFB"/>
    <w:rsid w:val="00C745C8"/>
    <w:rsid w:val="00C87BFA"/>
    <w:rsid w:val="00C92832"/>
    <w:rsid w:val="00C95E50"/>
    <w:rsid w:val="00CA6B5A"/>
    <w:rsid w:val="00CB21C0"/>
    <w:rsid w:val="00CC16C7"/>
    <w:rsid w:val="00CC1C5D"/>
    <w:rsid w:val="00CD2AAF"/>
    <w:rsid w:val="00CE60C6"/>
    <w:rsid w:val="00CE6103"/>
    <w:rsid w:val="00D016AB"/>
    <w:rsid w:val="00D060A5"/>
    <w:rsid w:val="00D102A3"/>
    <w:rsid w:val="00D14889"/>
    <w:rsid w:val="00D62B87"/>
    <w:rsid w:val="00D9197D"/>
    <w:rsid w:val="00D9586B"/>
    <w:rsid w:val="00DA0F01"/>
    <w:rsid w:val="00DC6DB0"/>
    <w:rsid w:val="00DD1AE4"/>
    <w:rsid w:val="00DE06E5"/>
    <w:rsid w:val="00DF7A5C"/>
    <w:rsid w:val="00E1244A"/>
    <w:rsid w:val="00E1670F"/>
    <w:rsid w:val="00E502B5"/>
    <w:rsid w:val="00E72A2E"/>
    <w:rsid w:val="00EC70C5"/>
    <w:rsid w:val="00ED0B16"/>
    <w:rsid w:val="00EE6788"/>
    <w:rsid w:val="00F03A15"/>
    <w:rsid w:val="00F21A18"/>
    <w:rsid w:val="00F47802"/>
    <w:rsid w:val="00F47A33"/>
    <w:rsid w:val="00F62CE6"/>
    <w:rsid w:val="00F8047E"/>
    <w:rsid w:val="00FB7F59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818"/>
  <w15:docId w15:val="{C6C760BB-6BF6-422A-9527-4A50A4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44131E6F-59E0-41FC-A69F-4312F8C86957}"/>
</file>

<file path=customXml/itemProps2.xml><?xml version="1.0" encoding="utf-8"?>
<ds:datastoreItem xmlns:ds="http://schemas.openxmlformats.org/officeDocument/2006/customXml" ds:itemID="{FEF42721-74EB-4B41-A295-51F6188E2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0A49-893B-433C-BFF4-52AF1645A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Primary School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Buzzell</dc:creator>
  <cp:lastModifiedBy>Rebecca Turner</cp:lastModifiedBy>
  <cp:revision>2</cp:revision>
  <cp:lastPrinted>2020-01-10T08:21:00Z</cp:lastPrinted>
  <dcterms:created xsi:type="dcterms:W3CDTF">2024-12-17T12:05:00Z</dcterms:created>
  <dcterms:modified xsi:type="dcterms:W3CDTF">2024-12-17T12:05:00Z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</Properties>
</file>