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64C8" w:rsidP="32C71C04" w:rsidRDefault="53B4D5D1" w14:paraId="66979F31" w14:textId="3F23EDD4">
      <w:pPr>
        <w:spacing w:after="120"/>
        <w:jc w:val="both"/>
      </w:pPr>
      <w:r w:rsidR="53B4D5D1">
        <w:drawing>
          <wp:inline wp14:editId="46C75B8A" wp14:anchorId="54A96E7B">
            <wp:extent cx="6315075" cy="2857500"/>
            <wp:effectExtent l="0" t="0" r="0" b="0"/>
            <wp:docPr id="443699532" name="Picture 443699532" descr="Icon&#10;&#10;Description automatically generated with medium confidence" title=""/>
            <wp:cNvGraphicFramePr>
              <a:graphicFrameLocks noChangeAspect="1"/>
            </wp:cNvGraphicFramePr>
            <a:graphic>
              <a:graphicData uri="http://schemas.openxmlformats.org/drawingml/2006/picture">
                <pic:pic>
                  <pic:nvPicPr>
                    <pic:cNvPr id="0" name="Picture 443699532"/>
                    <pic:cNvPicPr/>
                  </pic:nvPicPr>
                  <pic:blipFill>
                    <a:blip r:embed="R857fa526b6d346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315075" cy="2857500"/>
                    </a:xfrm>
                    <a:prstGeom prst="rect">
                      <a:avLst/>
                    </a:prstGeom>
                  </pic:spPr>
                </pic:pic>
              </a:graphicData>
            </a:graphic>
          </wp:inline>
        </w:drawing>
      </w:r>
      <w:r>
        <w:br/>
      </w:r>
    </w:p>
    <w:p w:rsidR="00A964C8" w:rsidP="4B3FF9C8" w:rsidRDefault="00A964C8" w14:paraId="125D84A7" w14:textId="77777777">
      <w:pPr>
        <w:spacing w:after="120"/>
        <w:rPr>
          <w:color w:val="003399"/>
        </w:rPr>
      </w:pPr>
    </w:p>
    <w:p w:rsidR="00A964C8" w:rsidP="4B3FF9C8" w:rsidRDefault="00A964C8" w14:paraId="06A4CC31" w14:textId="77777777">
      <w:pPr>
        <w:spacing w:after="120"/>
        <w:rPr>
          <w:color w:val="003399"/>
        </w:rPr>
      </w:pPr>
    </w:p>
    <w:p w:rsidR="00A964C8" w:rsidP="4B3FF9C8" w:rsidRDefault="00A964C8" w14:paraId="7F04D75A" w14:textId="77777777">
      <w:pPr>
        <w:spacing w:after="120"/>
        <w:rPr>
          <w:color w:val="003399"/>
        </w:rPr>
      </w:pPr>
    </w:p>
    <w:p w:rsidRPr="00E127AD" w:rsidR="002940E8" w:rsidP="32C71C04" w:rsidRDefault="00236757" w14:paraId="195073E3" w14:textId="6A24B6B3">
      <w:pPr>
        <w:spacing w:after="120"/>
        <w:jc w:val="center"/>
        <w:rPr>
          <w:b w:val="1"/>
          <w:bCs w:val="1"/>
          <w:color w:val="003399"/>
          <w:sz w:val="72"/>
          <w:szCs w:val="72"/>
        </w:rPr>
      </w:pPr>
      <w:r w:rsidRPr="5FC32BCF" w:rsidR="00236757">
        <w:rPr>
          <w:b w:val="1"/>
          <w:bCs w:val="1"/>
          <w:color w:val="003399"/>
          <w:sz w:val="72"/>
          <w:szCs w:val="72"/>
        </w:rPr>
        <w:t>E</w:t>
      </w:r>
      <w:r w:rsidRPr="5FC32BCF" w:rsidR="008E44E7">
        <w:rPr>
          <w:b w:val="1"/>
          <w:bCs w:val="1"/>
          <w:color w:val="003399"/>
          <w:sz w:val="72"/>
          <w:szCs w:val="72"/>
        </w:rPr>
        <w:t>XAMS</w:t>
      </w:r>
      <w:r w:rsidRPr="5FC32BCF" w:rsidR="00236757">
        <w:rPr>
          <w:b w:val="1"/>
          <w:bCs w:val="1"/>
          <w:color w:val="003399"/>
          <w:sz w:val="72"/>
          <w:szCs w:val="72"/>
        </w:rPr>
        <w:t xml:space="preserve"> </w:t>
      </w:r>
      <w:r w:rsidRPr="5FC32BCF" w:rsidR="005A78DB">
        <w:rPr>
          <w:b w:val="1"/>
          <w:bCs w:val="1"/>
          <w:color w:val="003399"/>
          <w:sz w:val="72"/>
          <w:szCs w:val="72"/>
        </w:rPr>
        <w:t>P</w:t>
      </w:r>
      <w:r w:rsidRPr="5FC32BCF" w:rsidR="008E44E7">
        <w:rPr>
          <w:b w:val="1"/>
          <w:bCs w:val="1"/>
          <w:color w:val="003399"/>
          <w:sz w:val="72"/>
          <w:szCs w:val="72"/>
        </w:rPr>
        <w:t>OLICY</w:t>
      </w:r>
    </w:p>
    <w:p w:rsidR="002940E8" w:rsidP="4B3FF9C8" w:rsidRDefault="00E127AD" w14:paraId="7C7034B4" w14:textId="0E897D48">
      <w:pPr>
        <w:autoSpaceDE w:val="0"/>
        <w:autoSpaceDN w:val="0"/>
        <w:adjustRightInd w:val="0"/>
        <w:spacing w:line="276" w:lineRule="auto"/>
        <w:jc w:val="center"/>
        <w:rPr>
          <w:color w:val="FF3300"/>
          <w:sz w:val="72"/>
          <w:szCs w:val="72"/>
        </w:rPr>
      </w:pPr>
      <w:r w:rsidRPr="5FC32BCF" w:rsidR="00E127AD">
        <w:rPr>
          <w:color w:val="FF3300"/>
          <w:sz w:val="72"/>
          <w:szCs w:val="72"/>
        </w:rPr>
        <w:t>20</w:t>
      </w:r>
      <w:r w:rsidRPr="5FC32BCF" w:rsidR="0001118D">
        <w:rPr>
          <w:color w:val="FF3300"/>
          <w:sz w:val="72"/>
          <w:szCs w:val="72"/>
        </w:rPr>
        <w:t>2</w:t>
      </w:r>
      <w:r w:rsidRPr="5FC32BCF" w:rsidR="001542BA">
        <w:rPr>
          <w:color w:val="FF3300"/>
          <w:sz w:val="72"/>
          <w:szCs w:val="72"/>
        </w:rPr>
        <w:t>3</w:t>
      </w:r>
      <w:r w:rsidRPr="5FC32BCF" w:rsidR="00E127AD">
        <w:rPr>
          <w:color w:val="FF3300"/>
          <w:sz w:val="72"/>
          <w:szCs w:val="72"/>
        </w:rPr>
        <w:t>/</w:t>
      </w:r>
      <w:r w:rsidRPr="5FC32BCF" w:rsidR="0001118D">
        <w:rPr>
          <w:color w:val="FF3300"/>
          <w:sz w:val="72"/>
          <w:szCs w:val="72"/>
        </w:rPr>
        <w:t>2</w:t>
      </w:r>
      <w:r w:rsidRPr="5FC32BCF" w:rsidR="001542BA">
        <w:rPr>
          <w:color w:val="FF3300"/>
          <w:sz w:val="72"/>
          <w:szCs w:val="72"/>
        </w:rPr>
        <w:t>4</w:t>
      </w:r>
    </w:p>
    <w:p w:rsidR="002940E8" w:rsidP="000D251C" w:rsidRDefault="002940E8" w14:paraId="77A2CCA8" w14:textId="4A638D34">
      <w:pPr>
        <w:autoSpaceDE w:val="0"/>
        <w:autoSpaceDN w:val="0"/>
        <w:adjustRightInd w:val="0"/>
        <w:spacing w:line="276" w:lineRule="auto"/>
        <w:jc w:val="both"/>
      </w:pPr>
    </w:p>
    <w:p w:rsidR="002940E8" w:rsidP="000D251C" w:rsidRDefault="002940E8" w14:paraId="3B923F32" w14:textId="77777777">
      <w:pPr>
        <w:autoSpaceDE w:val="0"/>
        <w:autoSpaceDN w:val="0"/>
        <w:adjustRightInd w:val="0"/>
        <w:spacing w:line="276" w:lineRule="auto"/>
        <w:jc w:val="both"/>
      </w:pPr>
    </w:p>
    <w:p w:rsidR="002940E8" w:rsidP="000D251C" w:rsidRDefault="002940E8" w14:paraId="748F25DF" w14:textId="7B482442">
      <w:pPr>
        <w:autoSpaceDE w:val="0"/>
        <w:autoSpaceDN w:val="0"/>
        <w:adjustRightInd w:val="0"/>
        <w:spacing w:line="276" w:lineRule="auto"/>
        <w:jc w:val="both"/>
      </w:pPr>
    </w:p>
    <w:p w:rsidR="00C207F6" w:rsidP="000D251C" w:rsidRDefault="00C207F6" w14:paraId="19A3E167" w14:textId="77777777">
      <w:pPr>
        <w:autoSpaceDE w:val="0"/>
        <w:autoSpaceDN w:val="0"/>
        <w:adjustRightInd w:val="0"/>
        <w:spacing w:line="276" w:lineRule="auto"/>
        <w:jc w:val="both"/>
      </w:pPr>
    </w:p>
    <w:p w:rsidR="002940E8" w:rsidP="000D251C" w:rsidRDefault="002940E8" w14:paraId="32ACCB82" w14:textId="77777777">
      <w:pPr>
        <w:autoSpaceDE w:val="0"/>
        <w:autoSpaceDN w:val="0"/>
        <w:adjustRightInd w:val="0"/>
        <w:spacing w:line="276" w:lineRule="auto"/>
        <w:jc w:val="both"/>
      </w:pPr>
    </w:p>
    <w:p w:rsidR="002940E8" w:rsidP="000D251C" w:rsidRDefault="002940E8" w14:paraId="1573A376" w14:textId="58A6A86F">
      <w:pPr>
        <w:autoSpaceDE w:val="0"/>
        <w:autoSpaceDN w:val="0"/>
        <w:adjustRightInd w:val="0"/>
        <w:spacing w:line="276" w:lineRule="auto"/>
        <w:jc w:val="both"/>
      </w:pPr>
    </w:p>
    <w:p w:rsidR="00AF67B3" w:rsidP="000D251C" w:rsidRDefault="00AF67B3" w14:paraId="0C989A6C" w14:textId="5568CA85">
      <w:pPr>
        <w:autoSpaceDE w:val="0"/>
        <w:autoSpaceDN w:val="0"/>
        <w:adjustRightInd w:val="0"/>
        <w:spacing w:line="276" w:lineRule="auto"/>
        <w:jc w:val="both"/>
      </w:pPr>
    </w:p>
    <w:p w:rsidR="00AF67B3" w:rsidP="000D251C" w:rsidRDefault="00AF67B3" w14:paraId="302E2D61" w14:textId="768FACA4">
      <w:pPr>
        <w:autoSpaceDE w:val="0"/>
        <w:autoSpaceDN w:val="0"/>
        <w:adjustRightInd w:val="0"/>
        <w:spacing w:line="276" w:lineRule="auto"/>
        <w:jc w:val="both"/>
      </w:pPr>
    </w:p>
    <w:p w:rsidR="00AF67B3" w:rsidP="000D251C" w:rsidRDefault="00AF67B3" w14:paraId="3EFEFE39" w14:textId="576BA482">
      <w:pPr>
        <w:autoSpaceDE w:val="0"/>
        <w:autoSpaceDN w:val="0"/>
        <w:adjustRightInd w:val="0"/>
        <w:spacing w:line="276" w:lineRule="auto"/>
        <w:jc w:val="both"/>
      </w:pPr>
    </w:p>
    <w:p w:rsidR="00AF67B3" w:rsidP="000D251C" w:rsidRDefault="00AF67B3" w14:paraId="5792FAF9" w14:textId="77777777">
      <w:pPr>
        <w:autoSpaceDE w:val="0"/>
        <w:autoSpaceDN w:val="0"/>
        <w:adjustRightInd w:val="0"/>
        <w:spacing w:line="276" w:lineRule="auto"/>
        <w:jc w:val="both"/>
      </w:pPr>
    </w:p>
    <w:p w:rsidR="002A193C" w:rsidP="000D251C" w:rsidRDefault="002A193C" w14:paraId="32FF8C62" w14:textId="490F10B1">
      <w:pPr>
        <w:autoSpaceDE w:val="0"/>
        <w:autoSpaceDN w:val="0"/>
        <w:adjustRightInd w:val="0"/>
        <w:spacing w:line="276" w:lineRule="auto"/>
        <w:jc w:val="both"/>
      </w:pPr>
    </w:p>
    <w:p w:rsidR="002A193C" w:rsidP="000D251C" w:rsidRDefault="002A193C" w14:paraId="62004412" w14:textId="77777777">
      <w:pPr>
        <w:autoSpaceDE w:val="0"/>
        <w:autoSpaceDN w:val="0"/>
        <w:adjustRightInd w:val="0"/>
        <w:spacing w:line="276" w:lineRule="auto"/>
        <w:jc w:val="both"/>
      </w:pPr>
    </w:p>
    <w:p w:rsidR="002940E8" w:rsidP="000D251C" w:rsidRDefault="002940E8" w14:paraId="10529D51" w14:textId="77777777">
      <w:pPr>
        <w:autoSpaceDE w:val="0"/>
        <w:autoSpaceDN w:val="0"/>
        <w:adjustRightInd w:val="0"/>
        <w:spacing w:line="276" w:lineRule="auto"/>
        <w:jc w:val="both"/>
      </w:pPr>
    </w:p>
    <w:p w:rsidRPr="002940E8" w:rsidR="002940E8" w:rsidP="0001118D" w:rsidRDefault="002A193C" w14:paraId="4C69EFC9" w14:textId="37DE140B">
      <w:pPr>
        <w:spacing w:before="120" w:after="120" w:line="276" w:lineRule="auto"/>
      </w:pPr>
      <w:r w:rsidR="002A193C">
        <w:rPr/>
        <w:t>This policy is</w:t>
      </w:r>
      <w:r w:rsidR="002940E8">
        <w:rPr/>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130"/>
        <w:gridCol w:w="1839"/>
      </w:tblGrid>
      <w:tr w:rsidRPr="00AF67B3" w:rsidR="00B96C25" w:rsidTr="5FC32BCF" w14:paraId="33EDB8B3" w14:textId="77777777">
        <w:tc>
          <w:tcPr>
            <w:tcW w:w="3969"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8E44E7" w:rsidR="00B96C25" w:rsidP="000D251C" w:rsidRDefault="00B96C25" w14:paraId="63DD17FA" w14:textId="77777777">
            <w:pPr>
              <w:spacing w:before="120" w:after="120" w:line="276" w:lineRule="auto"/>
              <w:jc w:val="both"/>
              <w:rPr>
                <w:rFonts w:cs="Tahoma"/>
                <w:sz w:val="20"/>
                <w:szCs w:val="20"/>
              </w:rPr>
            </w:pPr>
            <w:r w:rsidRPr="5FC32BCF" w:rsidR="261A546F">
              <w:rPr>
                <w:rFonts w:cs="Tahoma"/>
                <w:sz w:val="20"/>
                <w:szCs w:val="20"/>
              </w:rPr>
              <w:t>Approved/reviewed by</w:t>
            </w:r>
          </w:p>
        </w:tc>
      </w:tr>
      <w:tr w:rsidRPr="003277E3" w:rsidR="00B96C25" w:rsidTr="5FC32BCF" w14:paraId="671F128A" w14:textId="77777777">
        <w:tc>
          <w:tcPr>
            <w:tcW w:w="3969" w:type="dxa"/>
            <w:gridSpan w:val="2"/>
            <w:tcBorders>
              <w:top w:val="single" w:color="auto" w:sz="4" w:space="0"/>
              <w:left w:val="single" w:color="auto" w:sz="8" w:space="0"/>
              <w:bottom w:val="single" w:color="auto" w:sz="8" w:space="0"/>
              <w:right w:val="single" w:color="auto" w:sz="8" w:space="0"/>
            </w:tcBorders>
            <w:tcMar/>
            <w:vAlign w:val="center"/>
          </w:tcPr>
          <w:p w:rsidRPr="008E44E7" w:rsidR="00B96C25" w:rsidP="000D251C" w:rsidRDefault="53AB7693" w14:paraId="41D36D90" w14:textId="57E11F4B">
            <w:pPr>
              <w:spacing w:before="120" w:after="120" w:line="276" w:lineRule="auto"/>
              <w:jc w:val="both"/>
              <w:rPr>
                <w:rFonts w:cs="Tahoma"/>
              </w:rPr>
            </w:pPr>
            <w:r w:rsidRPr="5FC32BCF" w:rsidR="59495208">
              <w:rPr>
                <w:rFonts w:cs="Tahoma"/>
              </w:rPr>
              <w:t>Adam Dabin</w:t>
            </w:r>
          </w:p>
        </w:tc>
      </w:tr>
      <w:tr w:rsidRPr="003277E3" w:rsidR="00B96C25" w:rsidTr="5FC32BCF" w14:paraId="45D3762F" w14:textId="77777777">
        <w:tc>
          <w:tcPr>
            <w:tcW w:w="2130" w:type="dxa"/>
            <w:tcBorders>
              <w:top w:val="single" w:color="auto" w:sz="8" w:space="0"/>
              <w:left w:val="single" w:color="auto" w:sz="8" w:space="0"/>
              <w:bottom w:val="single" w:color="auto" w:sz="8" w:space="0"/>
              <w:right w:val="single" w:color="auto" w:sz="6" w:space="0"/>
            </w:tcBorders>
            <w:shd w:val="clear" w:color="auto" w:fill="F2F2F2" w:themeFill="background1" w:themeFillShade="F2"/>
            <w:tcMar/>
            <w:vAlign w:val="center"/>
          </w:tcPr>
          <w:p w:rsidRPr="008E44E7" w:rsidR="00B96C25" w:rsidP="00AF67B3" w:rsidRDefault="00B96C25" w14:paraId="2E17212F" w14:textId="77777777">
            <w:pPr>
              <w:spacing w:before="120" w:after="120" w:line="276" w:lineRule="auto"/>
              <w:ind w:left="1080" w:hanging="1080"/>
              <w:rPr>
                <w:rFonts w:cs="Tahoma"/>
                <w:sz w:val="20"/>
                <w:szCs w:val="20"/>
              </w:rPr>
            </w:pPr>
            <w:r w:rsidRPr="5FC32BCF" w:rsidR="261A546F">
              <w:rPr>
                <w:rFonts w:cs="Tahoma"/>
                <w:sz w:val="20"/>
                <w:szCs w:val="20"/>
              </w:rPr>
              <w:t>Date of next review</w:t>
            </w:r>
          </w:p>
        </w:tc>
        <w:tc>
          <w:tcPr>
            <w:tcW w:w="1839" w:type="dxa"/>
            <w:tcBorders>
              <w:top w:val="single" w:color="auto" w:sz="8" w:space="0"/>
              <w:left w:val="single" w:color="auto" w:sz="6" w:space="0"/>
              <w:bottom w:val="single" w:color="auto" w:sz="8" w:space="0"/>
              <w:right w:val="single" w:color="auto" w:sz="8" w:space="0"/>
            </w:tcBorders>
            <w:tcMar/>
            <w:vAlign w:val="center"/>
          </w:tcPr>
          <w:p w:rsidRPr="008E44E7" w:rsidR="00B96C25" w:rsidP="000D251C" w:rsidRDefault="3E1A7254" w14:paraId="4860D4E0" w14:textId="45289D19">
            <w:pPr>
              <w:spacing w:before="120" w:after="120" w:line="276" w:lineRule="auto"/>
              <w:jc w:val="both"/>
              <w:rPr>
                <w:rFonts w:cs="Tahoma"/>
              </w:rPr>
            </w:pPr>
            <w:r w:rsidRPr="5FC32BCF" w:rsidR="54472C56">
              <w:rPr>
                <w:rFonts w:cs="Tahoma"/>
              </w:rPr>
              <w:t>1/11/2024</w:t>
            </w:r>
          </w:p>
        </w:tc>
      </w:tr>
    </w:tbl>
    <w:p w:rsidR="00972530" w:rsidP="4B3FF9C8" w:rsidRDefault="00972530" w14:paraId="4EC8C9D7" w14:textId="61FCB501">
      <w:pPr>
        <w:spacing w:before="120" w:after="120" w:line="276" w:lineRule="auto"/>
        <w:jc w:val="both"/>
        <w:rPr>
          <w:rFonts w:cs="Arial"/>
          <w:b w:val="1"/>
          <w:bCs w:val="1"/>
          <w:color w:val="FF3300"/>
        </w:rPr>
      </w:pPr>
    </w:p>
    <w:p w:rsidR="008E44E7" w:rsidP="32C71C04" w:rsidRDefault="008E44E7" w14:paraId="0C367C55" w14:textId="596078D8">
      <w:pPr>
        <w:tabs>
          <w:tab w:val="center" w:pos="5026"/>
        </w:tabs>
        <w:spacing w:after="200" w:line="276" w:lineRule="auto"/>
        <w:jc w:val="center"/>
      </w:pPr>
      <w:bookmarkStart w:name="_Toc490256598" w:id="0"/>
    </w:p>
    <w:p w:rsidR="002940E8" w:rsidP="000D251C" w:rsidRDefault="002940E8" w14:paraId="07F42542" w14:textId="52B27810">
      <w:pPr>
        <w:pStyle w:val="Headinglevel1"/>
        <w:spacing w:before="240" w:line="276" w:lineRule="auto"/>
        <w:jc w:val="both"/>
      </w:pPr>
      <w:bookmarkStart w:name="_Toc1283976746" w:id="296573412"/>
      <w:r w:rsidR="002940E8">
        <w:rPr/>
        <w:t xml:space="preserve">Key staff involved in </w:t>
      </w:r>
      <w:bookmarkEnd w:id="0"/>
      <w:r w:rsidR="00236757">
        <w:rPr/>
        <w:t xml:space="preserve">the </w:t>
      </w:r>
      <w:r w:rsidR="00AF49E1">
        <w:rPr/>
        <w:t>policy</w:t>
      </w:r>
      <w:bookmarkEnd w:id="296573412"/>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392"/>
        <w:gridCol w:w="6640"/>
      </w:tblGrid>
      <w:tr w:rsidRPr="008E44E7" w:rsidR="00B96C25" w:rsidTr="5FC32BCF" w14:paraId="4FA8DFA6" w14:textId="77777777">
        <w:tc>
          <w:tcPr>
            <w:tcW w:w="3392" w:type="dxa"/>
            <w:shd w:val="clear" w:color="auto" w:fill="F2F2F2" w:themeFill="background1" w:themeFillShade="F2"/>
            <w:tcMar/>
          </w:tcPr>
          <w:p w:rsidRPr="008E44E7" w:rsidR="00B96C25" w:rsidP="4B3FF9C8" w:rsidRDefault="00B96C25" w14:paraId="636A4184" w14:textId="71986D99">
            <w:pPr>
              <w:spacing w:before="120" w:after="120"/>
              <w:jc w:val="both"/>
              <w:rPr>
                <w:rFonts w:cs="Tahoma"/>
                <w:sz w:val="20"/>
                <w:szCs w:val="20"/>
              </w:rPr>
            </w:pPr>
            <w:r w:rsidRPr="5FC32BCF" w:rsidR="261A546F">
              <w:rPr>
                <w:rFonts w:cs="Tahoma"/>
                <w:sz w:val="20"/>
                <w:szCs w:val="20"/>
              </w:rPr>
              <w:t>Role</w:t>
            </w:r>
          </w:p>
        </w:tc>
        <w:tc>
          <w:tcPr>
            <w:tcW w:w="6640" w:type="dxa"/>
            <w:shd w:val="clear" w:color="auto" w:fill="F2F2F2" w:themeFill="background1" w:themeFillShade="F2"/>
            <w:tcMar/>
          </w:tcPr>
          <w:p w:rsidRPr="008E44E7" w:rsidR="00B96C25" w:rsidP="4B3FF9C8" w:rsidRDefault="00B96C25" w14:paraId="7E604E4D" w14:textId="4372EEAA">
            <w:pPr>
              <w:spacing w:before="120" w:after="120"/>
              <w:jc w:val="both"/>
              <w:rPr>
                <w:rFonts w:cs="Tahoma"/>
                <w:sz w:val="20"/>
                <w:szCs w:val="20"/>
              </w:rPr>
            </w:pPr>
            <w:r w:rsidRPr="5FC32BCF" w:rsidR="261A546F">
              <w:rPr>
                <w:rFonts w:cs="Tahoma"/>
                <w:sz w:val="20"/>
                <w:szCs w:val="20"/>
              </w:rPr>
              <w:t>Name(s)</w:t>
            </w:r>
          </w:p>
        </w:tc>
      </w:tr>
      <w:tr w:rsidRPr="0071210D" w:rsidR="00B96C25" w:rsidTr="5FC32BCF" w14:paraId="1D9D9310" w14:textId="77777777">
        <w:tc>
          <w:tcPr>
            <w:tcW w:w="3392" w:type="dxa"/>
            <w:tcMar/>
          </w:tcPr>
          <w:p w:rsidRPr="008E44E7" w:rsidR="00B96C25" w:rsidP="000D251C" w:rsidRDefault="00B96C25" w14:paraId="1C98D0ED" w14:textId="2C262221">
            <w:pPr>
              <w:spacing w:before="120" w:after="120"/>
              <w:jc w:val="both"/>
              <w:rPr>
                <w:rFonts w:cs="Tahoma"/>
                <w:sz w:val="20"/>
                <w:szCs w:val="20"/>
              </w:rPr>
            </w:pPr>
            <w:r w:rsidRPr="5FC32BCF" w:rsidR="261A546F">
              <w:rPr>
                <w:rFonts w:cs="Tahoma"/>
                <w:sz w:val="20"/>
                <w:szCs w:val="20"/>
              </w:rPr>
              <w:t>Head of centre</w:t>
            </w:r>
          </w:p>
        </w:tc>
        <w:tc>
          <w:tcPr>
            <w:tcW w:w="6640" w:type="dxa"/>
            <w:tcMar/>
          </w:tcPr>
          <w:p w:rsidRPr="008E44E7" w:rsidR="00B96C25" w:rsidP="32C71C04" w:rsidRDefault="0459F936" w14:paraId="2D93E3F9" w14:textId="7A4FB1AA">
            <w:pPr>
              <w:spacing w:before="120" w:after="120"/>
              <w:jc w:val="both"/>
              <w:rPr>
                <w:rFonts w:cs="Tahoma"/>
                <w:b w:val="1"/>
                <w:bCs w:val="1"/>
              </w:rPr>
            </w:pPr>
            <w:r w:rsidRPr="5FC32BCF" w:rsidR="2CBCBFF6">
              <w:rPr>
                <w:rFonts w:cs="Tahoma"/>
                <w:b w:val="1"/>
                <w:bCs w:val="1"/>
              </w:rPr>
              <w:t>Adam Dabin</w:t>
            </w:r>
          </w:p>
        </w:tc>
      </w:tr>
      <w:tr w:rsidRPr="0071210D" w:rsidR="00B96C25" w:rsidTr="5FC32BCF" w14:paraId="1F453B90" w14:textId="77777777">
        <w:tc>
          <w:tcPr>
            <w:tcW w:w="3392" w:type="dxa"/>
            <w:tcMar/>
          </w:tcPr>
          <w:p w:rsidRPr="008E44E7" w:rsidR="00B96C25" w:rsidP="000D251C" w:rsidRDefault="00B96C25" w14:paraId="411F8ADA" w14:textId="3D25FBA7">
            <w:pPr>
              <w:spacing w:before="120" w:after="120"/>
              <w:jc w:val="both"/>
              <w:rPr>
                <w:rFonts w:cs="Tahoma"/>
                <w:sz w:val="20"/>
                <w:szCs w:val="20"/>
              </w:rPr>
            </w:pPr>
            <w:r w:rsidRPr="5FC32BCF" w:rsidR="261A546F">
              <w:rPr>
                <w:rFonts w:cs="Tahoma"/>
                <w:sz w:val="20"/>
                <w:szCs w:val="20"/>
              </w:rPr>
              <w:t xml:space="preserve">Exams officer line manager (Senior </w:t>
            </w:r>
            <w:r w:rsidRPr="5FC32BCF" w:rsidR="005A2167">
              <w:rPr>
                <w:rFonts w:cs="Tahoma"/>
                <w:sz w:val="20"/>
                <w:szCs w:val="20"/>
              </w:rPr>
              <w:t>l</w:t>
            </w:r>
            <w:r w:rsidRPr="5FC32BCF" w:rsidR="261A546F">
              <w:rPr>
                <w:rFonts w:cs="Tahoma"/>
                <w:sz w:val="20"/>
                <w:szCs w:val="20"/>
              </w:rPr>
              <w:t>eader)</w:t>
            </w:r>
          </w:p>
        </w:tc>
        <w:tc>
          <w:tcPr>
            <w:tcW w:w="6640" w:type="dxa"/>
            <w:tcMar/>
          </w:tcPr>
          <w:p w:rsidRPr="008E44E7" w:rsidR="00B96C25" w:rsidP="32C71C04" w:rsidRDefault="58E08AF3" w14:paraId="721EB651" w14:textId="04DB372E">
            <w:pPr>
              <w:spacing w:before="120" w:after="120"/>
              <w:jc w:val="both"/>
              <w:rPr>
                <w:rFonts w:cs="Tahoma"/>
                <w:b w:val="1"/>
                <w:bCs w:val="1"/>
              </w:rPr>
            </w:pPr>
            <w:r w:rsidRPr="5FC32BCF" w:rsidR="56054605">
              <w:rPr>
                <w:rFonts w:cs="Tahoma"/>
                <w:b w:val="1"/>
                <w:bCs w:val="1"/>
              </w:rPr>
              <w:t>Harriet Hunt</w:t>
            </w:r>
          </w:p>
        </w:tc>
      </w:tr>
      <w:tr w:rsidRPr="0071210D" w:rsidR="00B96C25" w:rsidTr="5FC32BCF" w14:paraId="02E7BF1B" w14:textId="77777777">
        <w:tc>
          <w:tcPr>
            <w:tcW w:w="3392" w:type="dxa"/>
            <w:tcMar/>
          </w:tcPr>
          <w:p w:rsidRPr="008E44E7" w:rsidR="00B96C25" w:rsidP="000D251C" w:rsidRDefault="00B96C25" w14:paraId="3E0AB9C9" w14:textId="4F99BFD5">
            <w:pPr>
              <w:spacing w:before="120" w:after="120"/>
              <w:jc w:val="both"/>
              <w:rPr>
                <w:rFonts w:cs="Tahoma"/>
                <w:sz w:val="20"/>
                <w:szCs w:val="20"/>
              </w:rPr>
            </w:pPr>
            <w:r w:rsidRPr="5FC32BCF" w:rsidR="261A546F">
              <w:rPr>
                <w:rFonts w:cs="Tahoma"/>
                <w:sz w:val="20"/>
                <w:szCs w:val="20"/>
              </w:rPr>
              <w:t>Exams officer</w:t>
            </w:r>
          </w:p>
        </w:tc>
        <w:tc>
          <w:tcPr>
            <w:tcW w:w="6640" w:type="dxa"/>
            <w:tcMar/>
          </w:tcPr>
          <w:p w:rsidRPr="008E44E7" w:rsidR="00B96C25" w:rsidP="32C71C04" w:rsidRDefault="6CEC1048" w14:paraId="3C862FE2" w14:textId="65D83AEA">
            <w:pPr>
              <w:spacing w:before="120" w:after="120"/>
              <w:jc w:val="both"/>
              <w:rPr>
                <w:rFonts w:cs="Tahoma"/>
                <w:b w:val="1"/>
                <w:bCs w:val="1"/>
              </w:rPr>
            </w:pPr>
            <w:r w:rsidRPr="5FC32BCF" w:rsidR="09220245">
              <w:rPr>
                <w:rFonts w:cs="Tahoma"/>
                <w:b w:val="1"/>
                <w:bCs w:val="1"/>
              </w:rPr>
              <w:t>Lauren Barthram</w:t>
            </w:r>
          </w:p>
        </w:tc>
      </w:tr>
      <w:tr w:rsidRPr="0071210D" w:rsidR="00B96C25" w:rsidTr="5FC32BCF" w14:paraId="02CA1147" w14:textId="77777777">
        <w:tc>
          <w:tcPr>
            <w:tcW w:w="3392" w:type="dxa"/>
            <w:tcMar/>
          </w:tcPr>
          <w:p w:rsidRPr="008E44E7" w:rsidR="00B96C25" w:rsidP="000D251C" w:rsidRDefault="00537B9F" w14:paraId="0F9B25A9" w14:textId="6B5A0E2C">
            <w:pPr>
              <w:spacing w:before="120" w:after="120"/>
              <w:jc w:val="both"/>
              <w:rPr>
                <w:rFonts w:cs="Tahoma"/>
                <w:sz w:val="20"/>
                <w:szCs w:val="20"/>
              </w:rPr>
            </w:pPr>
            <w:r w:rsidRPr="5FC32BCF" w:rsidR="00537B9F">
              <w:rPr>
                <w:rFonts w:cs="Tahoma"/>
                <w:sz w:val="20"/>
                <w:szCs w:val="20"/>
              </w:rPr>
              <w:t xml:space="preserve">ALS </w:t>
            </w:r>
            <w:r w:rsidRPr="5FC32BCF" w:rsidR="00537B9F">
              <w:rPr>
                <w:rFonts w:cs="Tahoma"/>
                <w:sz w:val="20"/>
                <w:szCs w:val="20"/>
              </w:rPr>
              <w:t>lead</w:t>
            </w:r>
            <w:r w:rsidRPr="5FC32BCF" w:rsidR="00537B9F">
              <w:rPr>
                <w:rFonts w:cs="Tahoma"/>
                <w:sz w:val="20"/>
                <w:szCs w:val="20"/>
              </w:rPr>
              <w:t>/</w:t>
            </w:r>
            <w:r w:rsidRPr="5FC32BCF" w:rsidR="261A546F">
              <w:rPr>
                <w:rFonts w:cs="Tahoma"/>
                <w:sz w:val="20"/>
                <w:szCs w:val="20"/>
              </w:rPr>
              <w:t>SENCo</w:t>
            </w:r>
          </w:p>
        </w:tc>
        <w:tc>
          <w:tcPr>
            <w:tcW w:w="6640" w:type="dxa"/>
            <w:tcMar/>
          </w:tcPr>
          <w:p w:rsidRPr="008E44E7" w:rsidR="00B96C25" w:rsidP="32C71C04" w:rsidRDefault="218F196E" w14:paraId="4E007660" w14:textId="789E46EB">
            <w:pPr>
              <w:spacing w:before="120" w:after="120"/>
              <w:jc w:val="both"/>
              <w:rPr>
                <w:rFonts w:cs="Tahoma"/>
                <w:b w:val="1"/>
                <w:bCs w:val="1"/>
              </w:rPr>
            </w:pPr>
            <w:r w:rsidRPr="5FC32BCF" w:rsidR="6BCE313B">
              <w:rPr>
                <w:rFonts w:cs="Tahoma"/>
                <w:b w:val="1"/>
                <w:bCs w:val="1"/>
              </w:rPr>
              <w:t>Harriet Hunt</w:t>
            </w:r>
          </w:p>
        </w:tc>
      </w:tr>
      <w:tr w:rsidRPr="0071210D" w:rsidR="00B96C25" w:rsidTr="5FC32BCF" w14:paraId="424456A1" w14:textId="77777777">
        <w:tc>
          <w:tcPr>
            <w:tcW w:w="3392" w:type="dxa"/>
            <w:tcMar/>
          </w:tcPr>
          <w:p w:rsidRPr="008E44E7" w:rsidR="00B96C25" w:rsidP="4B3FF9C8" w:rsidRDefault="001F7E14" w14:paraId="1D058073" w14:textId="2C21A245">
            <w:pPr>
              <w:spacing w:before="120" w:after="120"/>
              <w:jc w:val="both"/>
              <w:rPr>
                <w:rFonts w:cs="Tahoma"/>
                <w:b w:val="1"/>
                <w:bCs w:val="1"/>
                <w:sz w:val="20"/>
                <w:szCs w:val="20"/>
              </w:rPr>
            </w:pPr>
            <w:r w:rsidRPr="5FC32BCF" w:rsidR="001F7E14">
              <w:rPr>
                <w:rFonts w:cs="Tahoma"/>
                <w:sz w:val="20"/>
                <w:szCs w:val="20"/>
              </w:rPr>
              <w:t>Senior leader</w:t>
            </w:r>
            <w:r w:rsidRPr="5FC32BCF" w:rsidR="261A546F">
              <w:rPr>
                <w:rFonts w:cs="Tahoma"/>
                <w:sz w:val="20"/>
                <w:szCs w:val="20"/>
              </w:rPr>
              <w:t>(s)</w:t>
            </w:r>
          </w:p>
        </w:tc>
        <w:tc>
          <w:tcPr>
            <w:tcW w:w="6640" w:type="dxa"/>
            <w:tcMar/>
          </w:tcPr>
          <w:p w:rsidRPr="008E44E7" w:rsidR="00B96C25" w:rsidP="32C71C04" w:rsidRDefault="4AC9BBEA" w14:paraId="2B20AE76" w14:textId="3C9804FE">
            <w:pPr>
              <w:spacing w:before="120" w:after="120"/>
              <w:jc w:val="both"/>
              <w:rPr>
                <w:rFonts w:cs="Tahoma"/>
                <w:b w:val="1"/>
                <w:bCs w:val="1"/>
              </w:rPr>
            </w:pPr>
            <w:r w:rsidRPr="5FC32BCF" w:rsidR="72C86D3A">
              <w:rPr>
                <w:rFonts w:cs="Tahoma"/>
                <w:b w:val="1"/>
                <w:bCs w:val="1"/>
              </w:rPr>
              <w:t>Jonathan Sly</w:t>
            </w:r>
          </w:p>
          <w:p w:rsidRPr="008E44E7" w:rsidR="00B96C25" w:rsidP="32C71C04" w:rsidRDefault="4AC9BBEA" w14:paraId="3C4BF2AE" w14:textId="414E43D7">
            <w:pPr>
              <w:spacing w:before="120" w:after="120"/>
              <w:jc w:val="both"/>
              <w:rPr>
                <w:rFonts w:cs="Tahoma"/>
                <w:b w:val="1"/>
                <w:bCs w:val="1"/>
              </w:rPr>
            </w:pPr>
            <w:r w:rsidRPr="5FC32BCF" w:rsidR="72C86D3A">
              <w:rPr>
                <w:rFonts w:cs="Tahoma"/>
                <w:b w:val="1"/>
                <w:bCs w:val="1"/>
              </w:rPr>
              <w:t>Ian Bristo</w:t>
            </w:r>
          </w:p>
          <w:p w:rsidRPr="008E44E7" w:rsidR="00B96C25" w:rsidP="32C71C04" w:rsidRDefault="4AC9BBEA" w14:paraId="771D8355" w14:textId="229DE365">
            <w:pPr>
              <w:spacing w:before="120" w:after="120"/>
              <w:jc w:val="both"/>
              <w:rPr>
                <w:rFonts w:cs="Tahoma"/>
                <w:b w:val="1"/>
                <w:bCs w:val="1"/>
              </w:rPr>
            </w:pPr>
            <w:r w:rsidRPr="5FC32BCF" w:rsidR="72C86D3A">
              <w:rPr>
                <w:rFonts w:cs="Tahoma"/>
                <w:b w:val="1"/>
                <w:bCs w:val="1"/>
              </w:rPr>
              <w:t>Harriet Hunt</w:t>
            </w:r>
          </w:p>
        </w:tc>
      </w:tr>
    </w:tbl>
    <w:p w:rsidR="32C71C04" w:rsidRDefault="32C71C04" w14:paraId="0FE011DF" w14:textId="7C59FD7D"/>
    <w:p w:rsidR="00752113" w:rsidP="4B3FF9C8" w:rsidRDefault="00752113" w14:paraId="624488E1" w14:textId="2B8701B6">
      <w:pPr>
        <w:spacing w:before="120" w:after="120" w:line="276" w:lineRule="auto"/>
        <w:jc w:val="both"/>
        <w:rPr>
          <w:rFonts w:cs="Arial"/>
          <w:b w:val="1"/>
          <w:bCs w:val="1"/>
          <w:color w:val="FF3300"/>
        </w:rPr>
      </w:pPr>
    </w:p>
    <w:p w:rsidRPr="00972D7E" w:rsidR="00AF5F3E" w:rsidP="4B3FF9C8" w:rsidRDefault="00752113" w14:paraId="7650C48B" w14:textId="6D4EAB8F">
      <w:pPr>
        <w:spacing w:after="200" w:line="276" w:lineRule="auto"/>
        <w:jc w:val="both"/>
        <w:rPr>
          <w:rFonts w:cs="Arial"/>
          <w:b w:val="1"/>
          <w:bCs w:val="1"/>
          <w:color w:val="FF3300"/>
        </w:rPr>
      </w:pPr>
      <w:r w:rsidRPr="5FC32BCF">
        <w:rPr>
          <w:rFonts w:cs="Arial"/>
          <w:b w:val="1"/>
          <w:bCs w:val="1"/>
          <w:color w:val="FF3300"/>
        </w:rPr>
        <w:br w:type="page"/>
      </w:r>
    </w:p>
    <w:sdt>
      <w:sdtPr>
        <w:id w:val="1314701171"/>
        <w:docPartObj>
          <w:docPartGallery w:val="Table of Contents"/>
          <w:docPartUnique/>
        </w:docPartObj>
      </w:sdtPr>
      <w:sdtContent>
        <w:p w:rsidRPr="00DA3509" w:rsidR="00775F95" w:rsidP="00DA3509" w:rsidRDefault="00775F95" w14:paraId="35BFD50C" w14:textId="18057F2E">
          <w:pPr>
            <w:pStyle w:val="TOC1"/>
            <w:rPr>
              <w:b w:val="1"/>
              <w:bCs w:val="1"/>
              <w:color w:val="003399"/>
            </w:rPr>
          </w:pPr>
          <w:r w:rsidRPr="5FC32BCF" w:rsidR="00775F95">
            <w:rPr>
              <w:b w:val="1"/>
              <w:bCs w:val="1"/>
              <w:color w:val="003399"/>
              <w:sz w:val="24"/>
              <w:szCs w:val="24"/>
            </w:rPr>
            <w:t>C</w:t>
          </w:r>
          <w:r w:rsidRPr="5FC32BCF" w:rsidR="00775F95">
            <w:rPr>
              <w:b w:val="1"/>
              <w:bCs w:val="1"/>
              <w:color w:val="003399"/>
              <w:sz w:val="24"/>
              <w:szCs w:val="24"/>
            </w:rPr>
            <w:t>o</w:t>
          </w:r>
          <w:r w:rsidRPr="5FC32BCF" w:rsidR="00775F95">
            <w:rPr>
              <w:b w:val="1"/>
              <w:bCs w:val="1"/>
              <w:color w:val="003399"/>
              <w:sz w:val="24"/>
              <w:szCs w:val="24"/>
            </w:rPr>
            <w:t>ntents</w:t>
          </w:r>
        </w:p>
        <w:p w:rsidR="00C70C63" w:rsidP="5FC32BCF" w:rsidRDefault="00775F95" w14:paraId="646EC861" w14:textId="1E57F7A2">
          <w:pPr>
            <w:pStyle w:val="TOC1"/>
            <w:tabs>
              <w:tab w:val="right" w:leader="dot" w:pos="10050"/>
            </w:tabs>
            <w:rPr>
              <w:rStyle w:val="Hyperlink"/>
              <w:noProof/>
            </w:rPr>
          </w:pPr>
          <w:r>
            <w:fldChar w:fldCharType="begin"/>
          </w:r>
          <w:r>
            <w:instrText xml:space="preserve">TOC \o "1-3" \h \z \u</w:instrText>
          </w:r>
          <w:r>
            <w:fldChar w:fldCharType="separate"/>
          </w:r>
          <w:hyperlink w:anchor="_Toc1283976746">
            <w:r w:rsidRPr="5FC32BCF" w:rsidR="5FC32BCF">
              <w:rPr>
                <w:rStyle w:val="Hyperlink"/>
              </w:rPr>
              <w:t>Key staff involved in the policy</w:t>
            </w:r>
            <w:r>
              <w:tab/>
            </w:r>
            <w:r>
              <w:fldChar w:fldCharType="begin"/>
            </w:r>
            <w:r>
              <w:instrText xml:space="preserve">PAGEREF _Toc1283976746 \h</w:instrText>
            </w:r>
            <w:r>
              <w:fldChar w:fldCharType="separate"/>
            </w:r>
            <w:r w:rsidRPr="5FC32BCF" w:rsidR="5FC32BCF">
              <w:rPr>
                <w:rStyle w:val="Hyperlink"/>
              </w:rPr>
              <w:t>2</w:t>
            </w:r>
            <w:r>
              <w:fldChar w:fldCharType="end"/>
            </w:r>
          </w:hyperlink>
        </w:p>
        <w:p w:rsidR="00C70C63" w:rsidP="5FC32BCF" w:rsidRDefault="00FE3F2B" w14:paraId="090A157F" w14:textId="7CDD5E5F">
          <w:pPr>
            <w:pStyle w:val="TOC1"/>
            <w:tabs>
              <w:tab w:val="right" w:leader="dot" w:pos="10050"/>
            </w:tabs>
            <w:rPr>
              <w:rStyle w:val="Hyperlink"/>
              <w:noProof/>
            </w:rPr>
          </w:pPr>
          <w:hyperlink w:anchor="_Toc1583531526">
            <w:r w:rsidRPr="5FC32BCF" w:rsidR="5FC32BCF">
              <w:rPr>
                <w:rStyle w:val="Hyperlink"/>
              </w:rPr>
              <w:t>Purpose of the policy</w:t>
            </w:r>
            <w:r>
              <w:tab/>
            </w:r>
            <w:r>
              <w:fldChar w:fldCharType="begin"/>
            </w:r>
            <w:r>
              <w:instrText xml:space="preserve">PAGEREF _Toc1583531526 \h</w:instrText>
            </w:r>
            <w:r>
              <w:fldChar w:fldCharType="separate"/>
            </w:r>
            <w:r w:rsidRPr="5FC32BCF" w:rsidR="5FC32BCF">
              <w:rPr>
                <w:rStyle w:val="Hyperlink"/>
              </w:rPr>
              <w:t>3</w:t>
            </w:r>
            <w:r>
              <w:fldChar w:fldCharType="end"/>
            </w:r>
          </w:hyperlink>
        </w:p>
        <w:p w:rsidR="00C70C63" w:rsidP="5FC32BCF" w:rsidRDefault="00FE3F2B" w14:paraId="62E75DF6" w14:textId="6AF6370D">
          <w:pPr>
            <w:pStyle w:val="TOC1"/>
            <w:tabs>
              <w:tab w:val="right" w:leader="dot" w:pos="10050"/>
            </w:tabs>
            <w:rPr>
              <w:rStyle w:val="Hyperlink"/>
              <w:noProof/>
            </w:rPr>
          </w:pPr>
          <w:hyperlink w:anchor="_Toc947978911">
            <w:r w:rsidRPr="5FC32BCF" w:rsidR="5FC32BCF">
              <w:rPr>
                <w:rStyle w:val="Hyperlink"/>
              </w:rPr>
              <w:t>Roles and responsibilities overview</w:t>
            </w:r>
            <w:r>
              <w:tab/>
            </w:r>
            <w:r>
              <w:fldChar w:fldCharType="begin"/>
            </w:r>
            <w:r>
              <w:instrText xml:space="preserve">PAGEREF _Toc947978911 \h</w:instrText>
            </w:r>
            <w:r>
              <w:fldChar w:fldCharType="separate"/>
            </w:r>
            <w:r w:rsidRPr="5FC32BCF" w:rsidR="5FC32BCF">
              <w:rPr>
                <w:rStyle w:val="Hyperlink"/>
              </w:rPr>
              <w:t>4</w:t>
            </w:r>
            <w:r>
              <w:fldChar w:fldCharType="end"/>
            </w:r>
          </w:hyperlink>
        </w:p>
        <w:p w:rsidR="00C70C63" w:rsidP="5FC32BCF" w:rsidRDefault="00FE3F2B" w14:paraId="610C8261" w14:textId="5D5E0CCD">
          <w:pPr>
            <w:pStyle w:val="TOC2"/>
            <w:tabs>
              <w:tab w:val="right" w:leader="dot" w:pos="10050"/>
            </w:tabs>
            <w:rPr>
              <w:rStyle w:val="Hyperlink"/>
              <w:noProof/>
            </w:rPr>
          </w:pPr>
          <w:hyperlink w:anchor="_Toc19922627">
            <w:r w:rsidRPr="5FC32BCF" w:rsidR="5FC32BCF">
              <w:rPr>
                <w:rStyle w:val="Hyperlink"/>
              </w:rPr>
              <w:t>Recruitment, selection, training and support</w:t>
            </w:r>
            <w:r>
              <w:tab/>
            </w:r>
            <w:r>
              <w:fldChar w:fldCharType="begin"/>
            </w:r>
            <w:r>
              <w:instrText xml:space="preserve">PAGEREF _Toc19922627 \h</w:instrText>
            </w:r>
            <w:r>
              <w:fldChar w:fldCharType="separate"/>
            </w:r>
            <w:r w:rsidRPr="5FC32BCF" w:rsidR="5FC32BCF">
              <w:rPr>
                <w:rStyle w:val="Hyperlink"/>
              </w:rPr>
              <w:t>5</w:t>
            </w:r>
            <w:r>
              <w:fldChar w:fldCharType="end"/>
            </w:r>
          </w:hyperlink>
        </w:p>
        <w:p w:rsidR="00C70C63" w:rsidP="5FC32BCF" w:rsidRDefault="00FE3F2B" w14:paraId="37F29F2D" w14:textId="57EBD12D">
          <w:pPr>
            <w:pStyle w:val="TOC2"/>
            <w:tabs>
              <w:tab w:val="right" w:leader="dot" w:pos="10050"/>
            </w:tabs>
            <w:rPr>
              <w:rStyle w:val="Hyperlink"/>
              <w:noProof/>
            </w:rPr>
          </w:pPr>
          <w:hyperlink w:anchor="_Toc421064263">
            <w:r w:rsidRPr="5FC32BCF" w:rsidR="5FC32BCF">
              <w:rPr>
                <w:rStyle w:val="Hyperlink"/>
              </w:rPr>
              <w:t>External and internal governance arrangements</w:t>
            </w:r>
            <w:r>
              <w:tab/>
            </w:r>
            <w:r>
              <w:fldChar w:fldCharType="begin"/>
            </w:r>
            <w:r>
              <w:instrText xml:space="preserve">PAGEREF _Toc421064263 \h</w:instrText>
            </w:r>
            <w:r>
              <w:fldChar w:fldCharType="separate"/>
            </w:r>
            <w:r w:rsidRPr="5FC32BCF" w:rsidR="5FC32BCF">
              <w:rPr>
                <w:rStyle w:val="Hyperlink"/>
              </w:rPr>
              <w:t>6</w:t>
            </w:r>
            <w:r>
              <w:fldChar w:fldCharType="end"/>
            </w:r>
          </w:hyperlink>
        </w:p>
        <w:p w:rsidR="00C70C63" w:rsidP="5FC32BCF" w:rsidRDefault="00FE3F2B" w14:paraId="71D15650" w14:textId="1C14BEB9">
          <w:pPr>
            <w:pStyle w:val="TOC3"/>
            <w:tabs>
              <w:tab w:val="right" w:leader="dot" w:pos="10050"/>
            </w:tabs>
            <w:rPr>
              <w:rStyle w:val="Hyperlink"/>
              <w:noProof/>
            </w:rPr>
          </w:pPr>
          <w:hyperlink w:anchor="_Toc1638897019">
            <w:r w:rsidRPr="5FC32BCF" w:rsidR="5FC32BCF">
              <w:rPr>
                <w:rStyle w:val="Hyperlink"/>
              </w:rPr>
              <w:t>Escalation Process</w:t>
            </w:r>
            <w:r>
              <w:tab/>
            </w:r>
            <w:r>
              <w:fldChar w:fldCharType="begin"/>
            </w:r>
            <w:r>
              <w:instrText xml:space="preserve">PAGEREF _Toc1638897019 \h</w:instrText>
            </w:r>
            <w:r>
              <w:fldChar w:fldCharType="separate"/>
            </w:r>
            <w:r w:rsidRPr="5FC32BCF" w:rsidR="5FC32BCF">
              <w:rPr>
                <w:rStyle w:val="Hyperlink"/>
              </w:rPr>
              <w:t>6</w:t>
            </w:r>
            <w:r>
              <w:fldChar w:fldCharType="end"/>
            </w:r>
          </w:hyperlink>
        </w:p>
        <w:p w:rsidR="00C70C63" w:rsidP="5FC32BCF" w:rsidRDefault="00FE3F2B" w14:paraId="06E93A85" w14:textId="59AB9EF8">
          <w:pPr>
            <w:pStyle w:val="TOC2"/>
            <w:tabs>
              <w:tab w:val="right" w:leader="dot" w:pos="10050"/>
            </w:tabs>
            <w:rPr>
              <w:rStyle w:val="Hyperlink"/>
              <w:noProof/>
            </w:rPr>
          </w:pPr>
          <w:hyperlink w:anchor="_Toc217035049">
            <w:r w:rsidRPr="5FC32BCF" w:rsidR="5FC32BCF">
              <w:rPr>
                <w:rStyle w:val="Hyperlink"/>
              </w:rPr>
              <w:t>Delivery of qualifications</w:t>
            </w:r>
            <w:r>
              <w:tab/>
            </w:r>
            <w:r>
              <w:fldChar w:fldCharType="begin"/>
            </w:r>
            <w:r>
              <w:instrText xml:space="preserve">PAGEREF _Toc217035049 \h</w:instrText>
            </w:r>
            <w:r>
              <w:fldChar w:fldCharType="separate"/>
            </w:r>
            <w:r w:rsidRPr="5FC32BCF" w:rsidR="5FC32BCF">
              <w:rPr>
                <w:rStyle w:val="Hyperlink"/>
              </w:rPr>
              <w:t>6</w:t>
            </w:r>
            <w:r>
              <w:fldChar w:fldCharType="end"/>
            </w:r>
          </w:hyperlink>
        </w:p>
        <w:p w:rsidR="00C70C63" w:rsidP="5FC32BCF" w:rsidRDefault="00FE3F2B" w14:paraId="3C76B2BE" w14:textId="36179094">
          <w:pPr>
            <w:pStyle w:val="TOC2"/>
            <w:tabs>
              <w:tab w:val="right" w:leader="dot" w:pos="10050"/>
            </w:tabs>
            <w:rPr>
              <w:rStyle w:val="Hyperlink"/>
              <w:noProof/>
            </w:rPr>
          </w:pPr>
          <w:hyperlink w:anchor="_Toc1115845519">
            <w:r w:rsidRPr="5FC32BCF" w:rsidR="5FC32BCF">
              <w:rPr>
                <w:rStyle w:val="Hyperlink"/>
              </w:rPr>
              <w:t>Public liability</w:t>
            </w:r>
            <w:r>
              <w:tab/>
            </w:r>
            <w:r>
              <w:fldChar w:fldCharType="begin"/>
            </w:r>
            <w:r>
              <w:instrText xml:space="preserve">PAGEREF _Toc1115845519 \h</w:instrText>
            </w:r>
            <w:r>
              <w:fldChar w:fldCharType="separate"/>
            </w:r>
            <w:r w:rsidRPr="5FC32BCF" w:rsidR="5FC32BCF">
              <w:rPr>
                <w:rStyle w:val="Hyperlink"/>
              </w:rPr>
              <w:t>6</w:t>
            </w:r>
            <w:r>
              <w:fldChar w:fldCharType="end"/>
            </w:r>
          </w:hyperlink>
        </w:p>
        <w:p w:rsidR="00C70C63" w:rsidP="5FC32BCF" w:rsidRDefault="00FE3F2B" w14:paraId="30B4063B" w14:textId="2383F2CC">
          <w:pPr>
            <w:pStyle w:val="TOC2"/>
            <w:tabs>
              <w:tab w:val="right" w:leader="dot" w:pos="10050"/>
            </w:tabs>
            <w:rPr>
              <w:rStyle w:val="Hyperlink"/>
              <w:noProof/>
            </w:rPr>
          </w:pPr>
          <w:hyperlink w:anchor="_Toc377028940">
            <w:r w:rsidRPr="5FC32BCF" w:rsidR="5FC32BCF">
              <w:rPr>
                <w:rStyle w:val="Hyperlink"/>
              </w:rPr>
              <w:t>Security of assessment materials</w:t>
            </w:r>
            <w:r>
              <w:tab/>
            </w:r>
            <w:r>
              <w:fldChar w:fldCharType="begin"/>
            </w:r>
            <w:r>
              <w:instrText xml:space="preserve">PAGEREF _Toc377028940 \h</w:instrText>
            </w:r>
            <w:r>
              <w:fldChar w:fldCharType="separate"/>
            </w:r>
            <w:r w:rsidRPr="5FC32BCF" w:rsidR="5FC32BCF">
              <w:rPr>
                <w:rStyle w:val="Hyperlink"/>
              </w:rPr>
              <w:t>6</w:t>
            </w:r>
            <w:r>
              <w:fldChar w:fldCharType="end"/>
            </w:r>
          </w:hyperlink>
        </w:p>
        <w:p w:rsidR="00C70C63" w:rsidP="5FC32BCF" w:rsidRDefault="00FE3F2B" w14:paraId="055FCBCC" w14:textId="45697B50">
          <w:pPr>
            <w:pStyle w:val="TOC2"/>
            <w:tabs>
              <w:tab w:val="right" w:leader="dot" w:pos="10050"/>
            </w:tabs>
            <w:rPr>
              <w:rStyle w:val="Hyperlink"/>
              <w:noProof/>
            </w:rPr>
          </w:pPr>
          <w:hyperlink w:anchor="_Toc2093312676">
            <w:r w:rsidRPr="5FC32BCF" w:rsidR="5FC32BCF">
              <w:rPr>
                <w:rStyle w:val="Hyperlink"/>
              </w:rPr>
              <w:t>Malpractice</w:t>
            </w:r>
            <w:r>
              <w:tab/>
            </w:r>
            <w:r>
              <w:fldChar w:fldCharType="begin"/>
            </w:r>
            <w:r>
              <w:instrText xml:space="preserve">PAGEREF _Toc2093312676 \h</w:instrText>
            </w:r>
            <w:r>
              <w:fldChar w:fldCharType="separate"/>
            </w:r>
            <w:r w:rsidRPr="5FC32BCF" w:rsidR="5FC32BCF">
              <w:rPr>
                <w:rStyle w:val="Hyperlink"/>
              </w:rPr>
              <w:t>7</w:t>
            </w:r>
            <w:r>
              <w:fldChar w:fldCharType="end"/>
            </w:r>
          </w:hyperlink>
        </w:p>
        <w:p w:rsidR="00C70C63" w:rsidP="5FC32BCF" w:rsidRDefault="00FE3F2B" w14:paraId="4719F3BA" w14:textId="6A416D38">
          <w:pPr>
            <w:pStyle w:val="TOC2"/>
            <w:tabs>
              <w:tab w:val="right" w:leader="dot" w:pos="10050"/>
            </w:tabs>
            <w:rPr>
              <w:rStyle w:val="Hyperlink"/>
              <w:noProof/>
            </w:rPr>
          </w:pPr>
          <w:hyperlink w:anchor="_Toc57374263">
            <w:r w:rsidRPr="5FC32BCF" w:rsidR="5FC32BCF">
              <w:rPr>
                <w:rStyle w:val="Hyperlink"/>
              </w:rPr>
              <w:t>Policies/procedures</w:t>
            </w:r>
            <w:r>
              <w:tab/>
            </w:r>
            <w:r>
              <w:fldChar w:fldCharType="begin"/>
            </w:r>
            <w:r>
              <w:instrText xml:space="preserve">PAGEREF _Toc57374263 \h</w:instrText>
            </w:r>
            <w:r>
              <w:fldChar w:fldCharType="separate"/>
            </w:r>
            <w:r w:rsidRPr="5FC32BCF" w:rsidR="5FC32BCF">
              <w:rPr>
                <w:rStyle w:val="Hyperlink"/>
              </w:rPr>
              <w:t>7</w:t>
            </w:r>
            <w:r>
              <w:fldChar w:fldCharType="end"/>
            </w:r>
          </w:hyperlink>
        </w:p>
        <w:p w:rsidR="00C70C63" w:rsidP="5FC32BCF" w:rsidRDefault="00FE3F2B" w14:paraId="49A7FD43" w14:textId="4908FE87">
          <w:pPr>
            <w:pStyle w:val="TOC3"/>
            <w:tabs>
              <w:tab w:val="right" w:leader="dot" w:pos="10050"/>
            </w:tabs>
            <w:rPr>
              <w:rStyle w:val="Hyperlink"/>
              <w:noProof/>
            </w:rPr>
          </w:pPr>
          <w:hyperlink w:anchor="_Toc1506321282">
            <w:r w:rsidRPr="5FC32BCF" w:rsidR="5FC32BCF">
              <w:rPr>
                <w:rStyle w:val="Hyperlink"/>
              </w:rPr>
              <w:t>Malpractice Policy (Exams)</w:t>
            </w:r>
            <w:r>
              <w:tab/>
            </w:r>
            <w:r>
              <w:fldChar w:fldCharType="begin"/>
            </w:r>
            <w:r>
              <w:instrText xml:space="preserve">PAGEREF _Toc1506321282 \h</w:instrText>
            </w:r>
            <w:r>
              <w:fldChar w:fldCharType="separate"/>
            </w:r>
            <w:r w:rsidRPr="5FC32BCF" w:rsidR="5FC32BCF">
              <w:rPr>
                <w:rStyle w:val="Hyperlink"/>
              </w:rPr>
              <w:t>7</w:t>
            </w:r>
            <w:r>
              <w:fldChar w:fldCharType="end"/>
            </w:r>
          </w:hyperlink>
        </w:p>
        <w:p w:rsidR="00C70C63" w:rsidP="5FC32BCF" w:rsidRDefault="00FE3F2B" w14:paraId="4CABD33F" w14:textId="3F52DAC3">
          <w:pPr>
            <w:pStyle w:val="TOC3"/>
            <w:tabs>
              <w:tab w:val="right" w:leader="dot" w:pos="10050"/>
            </w:tabs>
            <w:rPr>
              <w:rStyle w:val="Hyperlink"/>
              <w:noProof/>
            </w:rPr>
          </w:pPr>
          <w:hyperlink w:anchor="_Toc1223468023">
            <w:r w:rsidRPr="5FC32BCF" w:rsidR="5FC32BCF">
              <w:rPr>
                <w:rStyle w:val="Hyperlink"/>
              </w:rPr>
              <w:t>Exam Contingency Plan</w:t>
            </w:r>
            <w:r>
              <w:tab/>
            </w:r>
            <w:r>
              <w:fldChar w:fldCharType="begin"/>
            </w:r>
            <w:r>
              <w:instrText xml:space="preserve">PAGEREF _Toc1223468023 \h</w:instrText>
            </w:r>
            <w:r>
              <w:fldChar w:fldCharType="separate"/>
            </w:r>
            <w:r w:rsidRPr="5FC32BCF" w:rsidR="5FC32BCF">
              <w:rPr>
                <w:rStyle w:val="Hyperlink"/>
              </w:rPr>
              <w:t>7</w:t>
            </w:r>
            <w:r>
              <w:fldChar w:fldCharType="end"/>
            </w:r>
          </w:hyperlink>
        </w:p>
        <w:p w:rsidR="00C70C63" w:rsidP="5FC32BCF" w:rsidRDefault="00FE3F2B" w14:paraId="76D404E8" w14:textId="393F410B">
          <w:pPr>
            <w:pStyle w:val="TOC3"/>
            <w:tabs>
              <w:tab w:val="right" w:leader="dot" w:pos="10050"/>
            </w:tabs>
            <w:rPr>
              <w:rStyle w:val="Hyperlink"/>
              <w:noProof/>
            </w:rPr>
          </w:pPr>
          <w:hyperlink w:anchor="_Toc1080930811">
            <w:r w:rsidRPr="5FC32BCF" w:rsidR="5FC32BCF">
              <w:rPr>
                <w:rStyle w:val="Hyperlink"/>
              </w:rPr>
              <w:t>Lockdown Policy (Exams)</w:t>
            </w:r>
            <w:r>
              <w:tab/>
            </w:r>
            <w:r>
              <w:fldChar w:fldCharType="begin"/>
            </w:r>
            <w:r>
              <w:instrText xml:space="preserve">PAGEREF _Toc1080930811 \h</w:instrText>
            </w:r>
            <w:r>
              <w:fldChar w:fldCharType="separate"/>
            </w:r>
            <w:r w:rsidRPr="5FC32BCF" w:rsidR="5FC32BCF">
              <w:rPr>
                <w:rStyle w:val="Hyperlink"/>
              </w:rPr>
              <w:t>7</w:t>
            </w:r>
            <w:r>
              <w:fldChar w:fldCharType="end"/>
            </w:r>
          </w:hyperlink>
        </w:p>
        <w:p w:rsidR="00C70C63" w:rsidP="5FC32BCF" w:rsidRDefault="00FE3F2B" w14:paraId="3ECD1D23" w14:textId="6EDC8DBD">
          <w:pPr>
            <w:pStyle w:val="TOC3"/>
            <w:tabs>
              <w:tab w:val="right" w:leader="dot" w:pos="10050"/>
            </w:tabs>
            <w:rPr>
              <w:rStyle w:val="Hyperlink"/>
              <w:noProof/>
            </w:rPr>
          </w:pPr>
          <w:hyperlink w:anchor="_Toc24232914">
            <w:r w:rsidRPr="5FC32BCF" w:rsidR="5FC32BCF">
              <w:rPr>
                <w:rStyle w:val="Hyperlink"/>
              </w:rPr>
              <w:t>Internal Appeals Procedure</w:t>
            </w:r>
            <w:r>
              <w:tab/>
            </w:r>
            <w:r>
              <w:fldChar w:fldCharType="begin"/>
            </w:r>
            <w:r>
              <w:instrText xml:space="preserve">PAGEREF _Toc24232914 \h</w:instrText>
            </w:r>
            <w:r>
              <w:fldChar w:fldCharType="separate"/>
            </w:r>
            <w:r w:rsidRPr="5FC32BCF" w:rsidR="5FC32BCF">
              <w:rPr>
                <w:rStyle w:val="Hyperlink"/>
              </w:rPr>
              <w:t>7</w:t>
            </w:r>
            <w:r>
              <w:fldChar w:fldCharType="end"/>
            </w:r>
          </w:hyperlink>
        </w:p>
        <w:p w:rsidR="00C70C63" w:rsidP="5FC32BCF" w:rsidRDefault="00FE3F2B" w14:paraId="5DE38E12" w14:textId="0F53E252">
          <w:pPr>
            <w:pStyle w:val="TOC3"/>
            <w:tabs>
              <w:tab w:val="right" w:leader="dot" w:pos="10050"/>
            </w:tabs>
            <w:rPr>
              <w:rStyle w:val="Hyperlink"/>
              <w:noProof/>
            </w:rPr>
          </w:pPr>
          <w:hyperlink w:anchor="_Toc289921183">
            <w:r w:rsidRPr="5FC32BCF" w:rsidR="5FC32BCF">
              <w:rPr>
                <w:rStyle w:val="Hyperlink"/>
              </w:rPr>
              <w:t>Equalities Policy</w:t>
            </w:r>
            <w:r>
              <w:tab/>
            </w:r>
            <w:r>
              <w:fldChar w:fldCharType="begin"/>
            </w:r>
            <w:r>
              <w:instrText xml:space="preserve">PAGEREF _Toc289921183 \h</w:instrText>
            </w:r>
            <w:r>
              <w:fldChar w:fldCharType="separate"/>
            </w:r>
            <w:r w:rsidRPr="5FC32BCF" w:rsidR="5FC32BCF">
              <w:rPr>
                <w:rStyle w:val="Hyperlink"/>
              </w:rPr>
              <w:t>8</w:t>
            </w:r>
            <w:r>
              <w:fldChar w:fldCharType="end"/>
            </w:r>
          </w:hyperlink>
        </w:p>
        <w:p w:rsidR="00C70C63" w:rsidP="5FC32BCF" w:rsidRDefault="00FE3F2B" w14:paraId="7DCE37E1" w14:textId="1B1EEA48">
          <w:pPr>
            <w:pStyle w:val="TOC3"/>
            <w:tabs>
              <w:tab w:val="right" w:leader="dot" w:pos="10050"/>
            </w:tabs>
            <w:rPr>
              <w:rStyle w:val="Hyperlink"/>
              <w:noProof/>
            </w:rPr>
          </w:pPr>
          <w:hyperlink w:anchor="_Toc1887639306">
            <w:r w:rsidRPr="5FC32BCF" w:rsidR="5FC32BCF">
              <w:rPr>
                <w:rStyle w:val="Hyperlink"/>
              </w:rPr>
              <w:t>Complaints Policy (Exams)</w:t>
            </w:r>
            <w:r>
              <w:tab/>
            </w:r>
            <w:r>
              <w:fldChar w:fldCharType="begin"/>
            </w:r>
            <w:r>
              <w:instrText xml:space="preserve">PAGEREF _Toc1887639306 \h</w:instrText>
            </w:r>
            <w:r>
              <w:fldChar w:fldCharType="separate"/>
            </w:r>
            <w:r w:rsidRPr="5FC32BCF" w:rsidR="5FC32BCF">
              <w:rPr>
                <w:rStyle w:val="Hyperlink"/>
              </w:rPr>
              <w:t>8</w:t>
            </w:r>
            <w:r>
              <w:fldChar w:fldCharType="end"/>
            </w:r>
          </w:hyperlink>
        </w:p>
        <w:p w:rsidR="00C70C63" w:rsidP="5FC32BCF" w:rsidRDefault="00FE3F2B" w14:paraId="6B42AFCB" w14:textId="45DEEF1E">
          <w:pPr>
            <w:pStyle w:val="TOC3"/>
            <w:tabs>
              <w:tab w:val="right" w:leader="dot" w:pos="10050"/>
            </w:tabs>
            <w:rPr>
              <w:rStyle w:val="Hyperlink"/>
              <w:noProof/>
            </w:rPr>
          </w:pPr>
          <w:hyperlink w:anchor="_Toc354219170">
            <w:r w:rsidRPr="5FC32BCF" w:rsidR="5FC32BCF">
              <w:rPr>
                <w:rStyle w:val="Hyperlink"/>
              </w:rPr>
              <w:t>Child Protection/Safeguarding Policy (Exams)</w:t>
            </w:r>
            <w:r>
              <w:tab/>
            </w:r>
            <w:r>
              <w:fldChar w:fldCharType="begin"/>
            </w:r>
            <w:r>
              <w:instrText xml:space="preserve">PAGEREF _Toc354219170 \h</w:instrText>
            </w:r>
            <w:r>
              <w:fldChar w:fldCharType="separate"/>
            </w:r>
            <w:r w:rsidRPr="5FC32BCF" w:rsidR="5FC32BCF">
              <w:rPr>
                <w:rStyle w:val="Hyperlink"/>
              </w:rPr>
              <w:t>8</w:t>
            </w:r>
            <w:r>
              <w:fldChar w:fldCharType="end"/>
            </w:r>
          </w:hyperlink>
        </w:p>
        <w:p w:rsidR="00C70C63" w:rsidP="5FC32BCF" w:rsidRDefault="00FE3F2B" w14:paraId="785EDEBA" w14:textId="330434EB">
          <w:pPr>
            <w:pStyle w:val="TOC3"/>
            <w:tabs>
              <w:tab w:val="right" w:leader="dot" w:pos="10050"/>
            </w:tabs>
            <w:rPr>
              <w:rStyle w:val="Hyperlink"/>
              <w:noProof/>
            </w:rPr>
          </w:pPr>
          <w:hyperlink w:anchor="_Toc1033656623">
            <w:r w:rsidRPr="5FC32BCF" w:rsidR="5FC32BCF">
              <w:rPr>
                <w:rStyle w:val="Hyperlink"/>
              </w:rPr>
              <w:t>Data Protection Policy (Exams)</w:t>
            </w:r>
            <w:r>
              <w:tab/>
            </w:r>
            <w:r>
              <w:fldChar w:fldCharType="begin"/>
            </w:r>
            <w:r>
              <w:instrText xml:space="preserve">PAGEREF _Toc1033656623 \h</w:instrText>
            </w:r>
            <w:r>
              <w:fldChar w:fldCharType="separate"/>
            </w:r>
            <w:r w:rsidRPr="5FC32BCF" w:rsidR="5FC32BCF">
              <w:rPr>
                <w:rStyle w:val="Hyperlink"/>
              </w:rPr>
              <w:t>8</w:t>
            </w:r>
            <w:r>
              <w:fldChar w:fldCharType="end"/>
            </w:r>
          </w:hyperlink>
        </w:p>
        <w:p w:rsidR="00C70C63" w:rsidP="5FC32BCF" w:rsidRDefault="00FE3F2B" w14:paraId="6A9379A2" w14:textId="2ACCFF2F">
          <w:pPr>
            <w:pStyle w:val="TOC3"/>
            <w:tabs>
              <w:tab w:val="right" w:leader="dot" w:pos="10050"/>
            </w:tabs>
            <w:rPr>
              <w:rStyle w:val="Hyperlink"/>
              <w:noProof/>
            </w:rPr>
          </w:pPr>
          <w:hyperlink w:anchor="_Toc1967499293">
            <w:r w:rsidRPr="5FC32BCF" w:rsidR="5FC32BCF">
              <w:rPr>
                <w:rStyle w:val="Hyperlink"/>
              </w:rPr>
              <w:t>Whistleblowing Policy (Exams)</w:t>
            </w:r>
            <w:r>
              <w:tab/>
            </w:r>
            <w:r>
              <w:fldChar w:fldCharType="begin"/>
            </w:r>
            <w:r>
              <w:instrText xml:space="preserve">PAGEREF _Toc1967499293 \h</w:instrText>
            </w:r>
            <w:r>
              <w:fldChar w:fldCharType="separate"/>
            </w:r>
            <w:r w:rsidRPr="5FC32BCF" w:rsidR="5FC32BCF">
              <w:rPr>
                <w:rStyle w:val="Hyperlink"/>
              </w:rPr>
              <w:t>8</w:t>
            </w:r>
            <w:r>
              <w:fldChar w:fldCharType="end"/>
            </w:r>
          </w:hyperlink>
        </w:p>
        <w:p w:rsidR="00C70C63" w:rsidP="5FC32BCF" w:rsidRDefault="00FE3F2B" w14:paraId="36AE23A1" w14:textId="0DD7AC38">
          <w:pPr>
            <w:pStyle w:val="TOC3"/>
            <w:tabs>
              <w:tab w:val="right" w:leader="dot" w:pos="10050"/>
            </w:tabs>
            <w:rPr>
              <w:rStyle w:val="Hyperlink"/>
              <w:noProof/>
            </w:rPr>
          </w:pPr>
          <w:hyperlink w:anchor="_Toc2098843801">
            <w:r w:rsidRPr="5FC32BCF" w:rsidR="5FC32BCF">
              <w:rPr>
                <w:rStyle w:val="Hyperlink"/>
              </w:rPr>
              <w:t>Access Arrangements Policy</w:t>
            </w:r>
            <w:r>
              <w:tab/>
            </w:r>
            <w:r>
              <w:fldChar w:fldCharType="begin"/>
            </w:r>
            <w:r>
              <w:instrText xml:space="preserve">PAGEREF _Toc2098843801 \h</w:instrText>
            </w:r>
            <w:r>
              <w:fldChar w:fldCharType="separate"/>
            </w:r>
            <w:r w:rsidRPr="5FC32BCF" w:rsidR="5FC32BCF">
              <w:rPr>
                <w:rStyle w:val="Hyperlink"/>
              </w:rPr>
              <w:t>8</w:t>
            </w:r>
            <w:r>
              <w:fldChar w:fldCharType="end"/>
            </w:r>
          </w:hyperlink>
        </w:p>
        <w:p w:rsidR="00C70C63" w:rsidP="5FC32BCF" w:rsidRDefault="00FE3F2B" w14:paraId="5199A0EB" w14:textId="10ADC6EF">
          <w:pPr>
            <w:pStyle w:val="TOC2"/>
            <w:tabs>
              <w:tab w:val="right" w:leader="dot" w:pos="10050"/>
            </w:tabs>
            <w:rPr>
              <w:rStyle w:val="Hyperlink"/>
              <w:noProof/>
            </w:rPr>
          </w:pPr>
          <w:hyperlink w:anchor="_Toc1834330991">
            <w:r w:rsidRPr="5FC32BCF" w:rsidR="5FC32BCF">
              <w:rPr>
                <w:rStyle w:val="Hyperlink"/>
              </w:rPr>
              <w:t>Conflicts of interest</w:t>
            </w:r>
            <w:r>
              <w:tab/>
            </w:r>
            <w:r>
              <w:fldChar w:fldCharType="begin"/>
            </w:r>
            <w:r>
              <w:instrText xml:space="preserve">PAGEREF _Toc1834330991 \h</w:instrText>
            </w:r>
            <w:r>
              <w:fldChar w:fldCharType="separate"/>
            </w:r>
            <w:r w:rsidRPr="5FC32BCF" w:rsidR="5FC32BCF">
              <w:rPr>
                <w:rStyle w:val="Hyperlink"/>
              </w:rPr>
              <w:t>8</w:t>
            </w:r>
            <w:r>
              <w:fldChar w:fldCharType="end"/>
            </w:r>
          </w:hyperlink>
        </w:p>
        <w:p w:rsidR="00C70C63" w:rsidP="5FC32BCF" w:rsidRDefault="00FE3F2B" w14:paraId="0DBF3183" w14:textId="4AB6A994">
          <w:pPr>
            <w:pStyle w:val="TOC3"/>
            <w:tabs>
              <w:tab w:val="right" w:leader="dot" w:pos="10050"/>
            </w:tabs>
            <w:rPr>
              <w:rStyle w:val="Hyperlink"/>
              <w:noProof/>
            </w:rPr>
          </w:pPr>
          <w:hyperlink w:anchor="_Toc1250359941">
            <w:r w:rsidRPr="5FC32BCF" w:rsidR="5FC32BCF">
              <w:rPr>
                <w:rStyle w:val="Hyperlink"/>
              </w:rPr>
              <w:t>Conflicts of Interest Policy (Exams)</w:t>
            </w:r>
            <w:r>
              <w:tab/>
            </w:r>
            <w:r>
              <w:fldChar w:fldCharType="begin"/>
            </w:r>
            <w:r>
              <w:instrText xml:space="preserve">PAGEREF _Toc1250359941 \h</w:instrText>
            </w:r>
            <w:r>
              <w:fldChar w:fldCharType="separate"/>
            </w:r>
            <w:r w:rsidRPr="5FC32BCF" w:rsidR="5FC32BCF">
              <w:rPr>
                <w:rStyle w:val="Hyperlink"/>
              </w:rPr>
              <w:t>9</w:t>
            </w:r>
            <w:r>
              <w:fldChar w:fldCharType="end"/>
            </w:r>
          </w:hyperlink>
        </w:p>
        <w:p w:rsidR="00C70C63" w:rsidP="5FC32BCF" w:rsidRDefault="00FE3F2B" w14:paraId="7ADB35C5" w14:textId="5F7CB705">
          <w:pPr>
            <w:pStyle w:val="TOC2"/>
            <w:tabs>
              <w:tab w:val="right" w:leader="dot" w:pos="10050"/>
            </w:tabs>
            <w:rPr>
              <w:rStyle w:val="Hyperlink"/>
              <w:noProof/>
            </w:rPr>
          </w:pPr>
          <w:hyperlink w:anchor="_Toc1140006406">
            <w:r w:rsidRPr="5FC32BCF" w:rsidR="5FC32BCF">
              <w:rPr>
                <w:rStyle w:val="Hyperlink"/>
              </w:rPr>
              <w:t>National Centre Number Register and other information requirements</w:t>
            </w:r>
            <w:r>
              <w:tab/>
            </w:r>
            <w:r>
              <w:fldChar w:fldCharType="begin"/>
            </w:r>
            <w:r>
              <w:instrText xml:space="preserve">PAGEREF _Toc1140006406 \h</w:instrText>
            </w:r>
            <w:r>
              <w:fldChar w:fldCharType="separate"/>
            </w:r>
            <w:r w:rsidRPr="5FC32BCF" w:rsidR="5FC32BCF">
              <w:rPr>
                <w:rStyle w:val="Hyperlink"/>
              </w:rPr>
              <w:t>9</w:t>
            </w:r>
            <w:r>
              <w:fldChar w:fldCharType="end"/>
            </w:r>
          </w:hyperlink>
        </w:p>
        <w:p w:rsidR="00C70C63" w:rsidP="5FC32BCF" w:rsidRDefault="00FE3F2B" w14:paraId="46AAB5D6" w14:textId="50F80A2E">
          <w:pPr>
            <w:pStyle w:val="TOC2"/>
            <w:tabs>
              <w:tab w:val="right" w:leader="dot" w:pos="10050"/>
            </w:tabs>
            <w:rPr>
              <w:rStyle w:val="Hyperlink"/>
              <w:noProof/>
            </w:rPr>
          </w:pPr>
          <w:hyperlink w:anchor="_Toc1654032242">
            <w:r w:rsidRPr="5FC32BCF" w:rsidR="5FC32BCF">
              <w:rPr>
                <w:rStyle w:val="Hyperlink"/>
              </w:rPr>
              <w:t>Centre inspections</w:t>
            </w:r>
            <w:r>
              <w:tab/>
            </w:r>
            <w:r>
              <w:fldChar w:fldCharType="begin"/>
            </w:r>
            <w:r>
              <w:instrText xml:space="preserve">PAGEREF _Toc1654032242 \h</w:instrText>
            </w:r>
            <w:r>
              <w:fldChar w:fldCharType="separate"/>
            </w:r>
            <w:r w:rsidRPr="5FC32BCF" w:rsidR="5FC32BCF">
              <w:rPr>
                <w:rStyle w:val="Hyperlink"/>
              </w:rPr>
              <w:t>9</w:t>
            </w:r>
            <w:r>
              <w:fldChar w:fldCharType="end"/>
            </w:r>
          </w:hyperlink>
        </w:p>
        <w:p w:rsidR="00C70C63" w:rsidP="5FC32BCF" w:rsidRDefault="00FE3F2B" w14:paraId="1E0EA28B" w14:textId="7FAD77DD">
          <w:pPr>
            <w:pStyle w:val="TOC1"/>
            <w:tabs>
              <w:tab w:val="right" w:leader="dot" w:pos="10050"/>
            </w:tabs>
            <w:rPr>
              <w:rStyle w:val="Hyperlink"/>
              <w:noProof/>
            </w:rPr>
          </w:pPr>
          <w:hyperlink w:anchor="_Toc1656124270">
            <w:r w:rsidRPr="5FC32BCF" w:rsidR="5FC32BCF">
              <w:rPr>
                <w:rStyle w:val="Hyperlink"/>
              </w:rPr>
              <w:t>The exam cycle</w:t>
            </w:r>
            <w:r>
              <w:tab/>
            </w:r>
            <w:r>
              <w:fldChar w:fldCharType="begin"/>
            </w:r>
            <w:r>
              <w:instrText xml:space="preserve">PAGEREF _Toc1656124270 \h</w:instrText>
            </w:r>
            <w:r>
              <w:fldChar w:fldCharType="separate"/>
            </w:r>
            <w:r w:rsidRPr="5FC32BCF" w:rsidR="5FC32BCF">
              <w:rPr>
                <w:rStyle w:val="Hyperlink"/>
              </w:rPr>
              <w:t>11</w:t>
            </w:r>
            <w:r>
              <w:fldChar w:fldCharType="end"/>
            </w:r>
          </w:hyperlink>
        </w:p>
        <w:p w:rsidR="00C70C63" w:rsidP="5FC32BCF" w:rsidRDefault="00FE3F2B" w14:paraId="327E7322" w14:textId="07AE6565">
          <w:pPr>
            <w:pStyle w:val="TOC2"/>
            <w:tabs>
              <w:tab w:val="right" w:leader="dot" w:pos="10050"/>
            </w:tabs>
            <w:rPr>
              <w:rStyle w:val="Hyperlink"/>
              <w:noProof/>
            </w:rPr>
          </w:pPr>
          <w:hyperlink w:anchor="_Toc11793238">
            <w:r w:rsidRPr="5FC32BCF" w:rsidR="5FC32BCF">
              <w:rPr>
                <w:rStyle w:val="Hyperlink"/>
              </w:rPr>
              <w:t>Planning: roles and responsibilities</w:t>
            </w:r>
            <w:r>
              <w:tab/>
            </w:r>
            <w:r>
              <w:fldChar w:fldCharType="begin"/>
            </w:r>
            <w:r>
              <w:instrText xml:space="preserve">PAGEREF _Toc11793238 \h</w:instrText>
            </w:r>
            <w:r>
              <w:fldChar w:fldCharType="separate"/>
            </w:r>
            <w:r w:rsidRPr="5FC32BCF" w:rsidR="5FC32BCF">
              <w:rPr>
                <w:rStyle w:val="Hyperlink"/>
              </w:rPr>
              <w:t>11</w:t>
            </w:r>
            <w:r>
              <w:fldChar w:fldCharType="end"/>
            </w:r>
          </w:hyperlink>
        </w:p>
        <w:p w:rsidR="00C70C63" w:rsidP="5FC32BCF" w:rsidRDefault="00FE3F2B" w14:paraId="3813A184" w14:textId="61FA1CCE">
          <w:pPr>
            <w:pStyle w:val="TOC3"/>
            <w:tabs>
              <w:tab w:val="right" w:leader="dot" w:pos="10050"/>
            </w:tabs>
            <w:rPr>
              <w:rStyle w:val="Hyperlink"/>
              <w:noProof/>
            </w:rPr>
          </w:pPr>
          <w:hyperlink w:anchor="_Toc1450814788">
            <w:r w:rsidRPr="5FC32BCF" w:rsidR="5FC32BCF">
              <w:rPr>
                <w:rStyle w:val="Hyperlink"/>
              </w:rPr>
              <w:t>Information sharing</w:t>
            </w:r>
            <w:r>
              <w:tab/>
            </w:r>
            <w:r>
              <w:fldChar w:fldCharType="begin"/>
            </w:r>
            <w:r>
              <w:instrText xml:space="preserve">PAGEREF _Toc1450814788 \h</w:instrText>
            </w:r>
            <w:r>
              <w:fldChar w:fldCharType="separate"/>
            </w:r>
            <w:r w:rsidRPr="5FC32BCF" w:rsidR="5FC32BCF">
              <w:rPr>
                <w:rStyle w:val="Hyperlink"/>
              </w:rPr>
              <w:t>12</w:t>
            </w:r>
            <w:r>
              <w:fldChar w:fldCharType="end"/>
            </w:r>
          </w:hyperlink>
        </w:p>
        <w:p w:rsidR="00C70C63" w:rsidP="5FC32BCF" w:rsidRDefault="00FE3F2B" w14:paraId="64280756" w14:textId="09022641">
          <w:pPr>
            <w:pStyle w:val="TOC3"/>
            <w:tabs>
              <w:tab w:val="right" w:leader="dot" w:pos="10050"/>
            </w:tabs>
            <w:rPr>
              <w:rStyle w:val="Hyperlink"/>
              <w:noProof/>
            </w:rPr>
          </w:pPr>
          <w:hyperlink w:anchor="_Toc944747108">
            <w:r w:rsidRPr="5FC32BCF" w:rsidR="5FC32BCF">
              <w:rPr>
                <w:rStyle w:val="Hyperlink"/>
              </w:rPr>
              <w:t>Information gathering</w:t>
            </w:r>
            <w:r>
              <w:tab/>
            </w:r>
            <w:r>
              <w:fldChar w:fldCharType="begin"/>
            </w:r>
            <w:r>
              <w:instrText xml:space="preserve">PAGEREF _Toc944747108 \h</w:instrText>
            </w:r>
            <w:r>
              <w:fldChar w:fldCharType="separate"/>
            </w:r>
            <w:r w:rsidRPr="5FC32BCF" w:rsidR="5FC32BCF">
              <w:rPr>
                <w:rStyle w:val="Hyperlink"/>
              </w:rPr>
              <w:t>12</w:t>
            </w:r>
            <w:r>
              <w:fldChar w:fldCharType="end"/>
            </w:r>
          </w:hyperlink>
        </w:p>
        <w:p w:rsidR="00C70C63" w:rsidP="5FC32BCF" w:rsidRDefault="00FE3F2B" w14:paraId="6EAE6BE5" w14:textId="50A4E7B8">
          <w:pPr>
            <w:pStyle w:val="TOC3"/>
            <w:tabs>
              <w:tab w:val="right" w:leader="dot" w:pos="10050"/>
            </w:tabs>
            <w:rPr>
              <w:rStyle w:val="Hyperlink"/>
              <w:noProof/>
            </w:rPr>
          </w:pPr>
          <w:hyperlink w:anchor="_Toc1277116691">
            <w:r w:rsidRPr="5FC32BCF" w:rsidR="5FC32BCF">
              <w:rPr>
                <w:rStyle w:val="Hyperlink"/>
              </w:rPr>
              <w:t>Access arrangements</w:t>
            </w:r>
            <w:r>
              <w:tab/>
            </w:r>
            <w:r>
              <w:fldChar w:fldCharType="begin"/>
            </w:r>
            <w:r>
              <w:instrText xml:space="preserve">PAGEREF _Toc1277116691 \h</w:instrText>
            </w:r>
            <w:r>
              <w:fldChar w:fldCharType="separate"/>
            </w:r>
            <w:r w:rsidRPr="5FC32BCF" w:rsidR="5FC32BCF">
              <w:rPr>
                <w:rStyle w:val="Hyperlink"/>
              </w:rPr>
              <w:t>12</w:t>
            </w:r>
            <w:r>
              <w:fldChar w:fldCharType="end"/>
            </w:r>
          </w:hyperlink>
        </w:p>
        <w:p w:rsidR="00C70C63" w:rsidP="5FC32BCF" w:rsidRDefault="00FE3F2B" w14:paraId="346E217C" w14:textId="7492FADC">
          <w:pPr>
            <w:pStyle w:val="TOC3"/>
            <w:tabs>
              <w:tab w:val="right" w:leader="dot" w:pos="10050"/>
            </w:tabs>
            <w:rPr>
              <w:rStyle w:val="Hyperlink"/>
              <w:noProof/>
            </w:rPr>
          </w:pPr>
          <w:hyperlink w:anchor="_Toc971977308">
            <w:r w:rsidRPr="5FC32BCF" w:rsidR="5FC32BCF">
              <w:rPr>
                <w:rStyle w:val="Hyperlink"/>
              </w:rPr>
              <w:t>Internal assessment and endorsements</w:t>
            </w:r>
            <w:r>
              <w:tab/>
            </w:r>
            <w:r>
              <w:fldChar w:fldCharType="begin"/>
            </w:r>
            <w:r>
              <w:instrText xml:space="preserve">PAGEREF _Toc971977308 \h</w:instrText>
            </w:r>
            <w:r>
              <w:fldChar w:fldCharType="separate"/>
            </w:r>
            <w:r w:rsidRPr="5FC32BCF" w:rsidR="5FC32BCF">
              <w:rPr>
                <w:rStyle w:val="Hyperlink"/>
              </w:rPr>
              <w:t>13</w:t>
            </w:r>
            <w:r>
              <w:fldChar w:fldCharType="end"/>
            </w:r>
          </w:hyperlink>
        </w:p>
        <w:p w:rsidR="00C70C63" w:rsidP="5FC32BCF" w:rsidRDefault="00FE3F2B" w14:paraId="00075E1A" w14:textId="2329C7BC">
          <w:pPr>
            <w:pStyle w:val="TOC3"/>
            <w:tabs>
              <w:tab w:val="right" w:leader="dot" w:pos="10050"/>
            </w:tabs>
            <w:rPr>
              <w:rStyle w:val="Hyperlink"/>
              <w:noProof/>
            </w:rPr>
          </w:pPr>
          <w:hyperlink w:anchor="_Toc629991867">
            <w:r w:rsidRPr="5FC32BCF" w:rsidR="5FC32BCF">
              <w:rPr>
                <w:rStyle w:val="Hyperlink"/>
              </w:rPr>
              <w:t>Non-examination Assessment Policy</w:t>
            </w:r>
            <w:r>
              <w:tab/>
            </w:r>
            <w:r>
              <w:fldChar w:fldCharType="begin"/>
            </w:r>
            <w:r>
              <w:instrText xml:space="preserve">PAGEREF _Toc629991867 \h</w:instrText>
            </w:r>
            <w:r>
              <w:fldChar w:fldCharType="separate"/>
            </w:r>
            <w:r w:rsidRPr="5FC32BCF" w:rsidR="5FC32BCF">
              <w:rPr>
                <w:rStyle w:val="Hyperlink"/>
              </w:rPr>
              <w:t>13</w:t>
            </w:r>
            <w:r>
              <w:fldChar w:fldCharType="end"/>
            </w:r>
          </w:hyperlink>
        </w:p>
        <w:p w:rsidR="00C70C63" w:rsidP="5FC32BCF" w:rsidRDefault="00FE3F2B" w14:paraId="35B1CCEF" w14:textId="3256BC33">
          <w:pPr>
            <w:pStyle w:val="TOC3"/>
            <w:tabs>
              <w:tab w:val="right" w:leader="dot" w:pos="10050"/>
            </w:tabs>
            <w:rPr>
              <w:rStyle w:val="Hyperlink"/>
              <w:noProof/>
            </w:rPr>
          </w:pPr>
          <w:hyperlink w:anchor="_Toc824875640">
            <w:r w:rsidRPr="5FC32BCF" w:rsidR="5FC32BCF">
              <w:rPr>
                <w:rStyle w:val="Hyperlink"/>
              </w:rPr>
              <w:t>Invigilation</w:t>
            </w:r>
            <w:r>
              <w:tab/>
            </w:r>
            <w:r>
              <w:fldChar w:fldCharType="begin"/>
            </w:r>
            <w:r>
              <w:instrText xml:space="preserve">PAGEREF _Toc824875640 \h</w:instrText>
            </w:r>
            <w:r>
              <w:fldChar w:fldCharType="separate"/>
            </w:r>
            <w:r w:rsidRPr="5FC32BCF" w:rsidR="5FC32BCF">
              <w:rPr>
                <w:rStyle w:val="Hyperlink"/>
              </w:rPr>
              <w:t>14</w:t>
            </w:r>
            <w:r>
              <w:fldChar w:fldCharType="end"/>
            </w:r>
          </w:hyperlink>
        </w:p>
        <w:p w:rsidR="00C70C63" w:rsidP="5FC32BCF" w:rsidRDefault="00FE3F2B" w14:paraId="010FBD3A" w14:textId="2018739E">
          <w:pPr>
            <w:pStyle w:val="TOC2"/>
            <w:tabs>
              <w:tab w:val="right" w:leader="dot" w:pos="10050"/>
            </w:tabs>
            <w:rPr>
              <w:rStyle w:val="Hyperlink"/>
              <w:noProof/>
            </w:rPr>
          </w:pPr>
          <w:hyperlink w:anchor="_Toc1229334949">
            <w:r w:rsidRPr="5FC32BCF" w:rsidR="5FC32BCF">
              <w:rPr>
                <w:rStyle w:val="Hyperlink"/>
              </w:rPr>
              <w:t>Entries: roles and responsibilities</w:t>
            </w:r>
            <w:r>
              <w:tab/>
            </w:r>
            <w:r>
              <w:fldChar w:fldCharType="begin"/>
            </w:r>
            <w:r>
              <w:instrText xml:space="preserve">PAGEREF _Toc1229334949 \h</w:instrText>
            </w:r>
            <w:r>
              <w:fldChar w:fldCharType="separate"/>
            </w:r>
            <w:r w:rsidRPr="5FC32BCF" w:rsidR="5FC32BCF">
              <w:rPr>
                <w:rStyle w:val="Hyperlink"/>
              </w:rPr>
              <w:t>15</w:t>
            </w:r>
            <w:r>
              <w:fldChar w:fldCharType="end"/>
            </w:r>
          </w:hyperlink>
        </w:p>
        <w:p w:rsidR="00C70C63" w:rsidP="5FC32BCF" w:rsidRDefault="00FE3F2B" w14:paraId="53DB175C" w14:textId="2AF6AB46">
          <w:pPr>
            <w:pStyle w:val="TOC3"/>
            <w:tabs>
              <w:tab w:val="right" w:leader="dot" w:pos="10050"/>
            </w:tabs>
            <w:rPr>
              <w:rStyle w:val="Hyperlink"/>
              <w:noProof/>
            </w:rPr>
          </w:pPr>
          <w:hyperlink w:anchor="_Toc1301615294">
            <w:r w:rsidRPr="5FC32BCF" w:rsidR="5FC32BCF">
              <w:rPr>
                <w:rStyle w:val="Hyperlink"/>
              </w:rPr>
              <w:t>Estimated entries</w:t>
            </w:r>
            <w:r>
              <w:tab/>
            </w:r>
            <w:r>
              <w:fldChar w:fldCharType="begin"/>
            </w:r>
            <w:r>
              <w:instrText xml:space="preserve">PAGEREF _Toc1301615294 \h</w:instrText>
            </w:r>
            <w:r>
              <w:fldChar w:fldCharType="separate"/>
            </w:r>
            <w:r w:rsidRPr="5FC32BCF" w:rsidR="5FC32BCF">
              <w:rPr>
                <w:rStyle w:val="Hyperlink"/>
              </w:rPr>
              <w:t>15</w:t>
            </w:r>
            <w:r>
              <w:fldChar w:fldCharType="end"/>
            </w:r>
          </w:hyperlink>
        </w:p>
        <w:p w:rsidR="00C70C63" w:rsidP="5FC32BCF" w:rsidRDefault="00FE3F2B" w14:paraId="171C1498" w14:textId="13C30164">
          <w:pPr>
            <w:pStyle w:val="TOC3"/>
            <w:tabs>
              <w:tab w:val="right" w:leader="dot" w:pos="10050"/>
            </w:tabs>
            <w:rPr>
              <w:rStyle w:val="Hyperlink"/>
              <w:noProof/>
            </w:rPr>
          </w:pPr>
          <w:hyperlink w:anchor="_Toc111093261">
            <w:r w:rsidRPr="5FC32BCF" w:rsidR="5FC32BCF">
              <w:rPr>
                <w:rStyle w:val="Hyperlink"/>
              </w:rPr>
              <w:t>Estimated entries collection and submission procedure</w:t>
            </w:r>
            <w:r>
              <w:tab/>
            </w:r>
            <w:r>
              <w:fldChar w:fldCharType="begin"/>
            </w:r>
            <w:r>
              <w:instrText xml:space="preserve">PAGEREF _Toc111093261 \h</w:instrText>
            </w:r>
            <w:r>
              <w:fldChar w:fldCharType="separate"/>
            </w:r>
            <w:r w:rsidRPr="5FC32BCF" w:rsidR="5FC32BCF">
              <w:rPr>
                <w:rStyle w:val="Hyperlink"/>
              </w:rPr>
              <w:t>15</w:t>
            </w:r>
            <w:r>
              <w:fldChar w:fldCharType="end"/>
            </w:r>
          </w:hyperlink>
        </w:p>
        <w:p w:rsidR="00C70C63" w:rsidP="5FC32BCF" w:rsidRDefault="00FE3F2B" w14:paraId="2B4EC6F0" w14:textId="6E0867DF">
          <w:pPr>
            <w:pStyle w:val="TOC3"/>
            <w:tabs>
              <w:tab w:val="right" w:leader="dot" w:pos="10050"/>
            </w:tabs>
            <w:rPr>
              <w:rStyle w:val="Hyperlink"/>
              <w:noProof/>
            </w:rPr>
          </w:pPr>
          <w:hyperlink w:anchor="_Toc78285885">
            <w:r w:rsidRPr="5FC32BCF" w:rsidR="5FC32BCF">
              <w:rPr>
                <w:rStyle w:val="Hyperlink"/>
              </w:rPr>
              <w:t>Final entries</w:t>
            </w:r>
            <w:r>
              <w:tab/>
            </w:r>
            <w:r>
              <w:fldChar w:fldCharType="begin"/>
            </w:r>
            <w:r>
              <w:instrText xml:space="preserve">PAGEREF _Toc78285885 \h</w:instrText>
            </w:r>
            <w:r>
              <w:fldChar w:fldCharType="separate"/>
            </w:r>
            <w:r w:rsidRPr="5FC32BCF" w:rsidR="5FC32BCF">
              <w:rPr>
                <w:rStyle w:val="Hyperlink"/>
              </w:rPr>
              <w:t>15</w:t>
            </w:r>
            <w:r>
              <w:fldChar w:fldCharType="end"/>
            </w:r>
          </w:hyperlink>
        </w:p>
        <w:p w:rsidR="00C70C63" w:rsidP="5FC32BCF" w:rsidRDefault="00FE3F2B" w14:paraId="0832B61D" w14:textId="6EC1C8F7">
          <w:pPr>
            <w:pStyle w:val="TOC3"/>
            <w:tabs>
              <w:tab w:val="right" w:leader="dot" w:pos="10050"/>
            </w:tabs>
            <w:rPr>
              <w:rStyle w:val="Hyperlink"/>
              <w:noProof/>
            </w:rPr>
          </w:pPr>
          <w:hyperlink w:anchor="_Toc1479960256">
            <w:r w:rsidRPr="5FC32BCF" w:rsidR="5FC32BCF">
              <w:rPr>
                <w:rStyle w:val="Hyperlink"/>
              </w:rPr>
              <w:t>Entry fees</w:t>
            </w:r>
            <w:r>
              <w:tab/>
            </w:r>
            <w:r>
              <w:fldChar w:fldCharType="begin"/>
            </w:r>
            <w:r>
              <w:instrText xml:space="preserve">PAGEREF _Toc1479960256 \h</w:instrText>
            </w:r>
            <w:r>
              <w:fldChar w:fldCharType="separate"/>
            </w:r>
            <w:r w:rsidRPr="5FC32BCF" w:rsidR="5FC32BCF">
              <w:rPr>
                <w:rStyle w:val="Hyperlink"/>
              </w:rPr>
              <w:t>15</w:t>
            </w:r>
            <w:r>
              <w:fldChar w:fldCharType="end"/>
            </w:r>
          </w:hyperlink>
        </w:p>
        <w:p w:rsidR="00C70C63" w:rsidP="5FC32BCF" w:rsidRDefault="00FE3F2B" w14:paraId="1C81309B" w14:textId="072356AE">
          <w:pPr>
            <w:pStyle w:val="TOC3"/>
            <w:tabs>
              <w:tab w:val="right" w:leader="dot" w:pos="10050"/>
            </w:tabs>
            <w:rPr>
              <w:rStyle w:val="Hyperlink"/>
              <w:noProof/>
            </w:rPr>
          </w:pPr>
          <w:hyperlink w:anchor="_Toc1130508411">
            <w:r w:rsidRPr="5FC32BCF" w:rsidR="5FC32BCF">
              <w:rPr>
                <w:rStyle w:val="Hyperlink"/>
              </w:rPr>
              <w:t>Candidate statements of entry</w:t>
            </w:r>
            <w:r>
              <w:tab/>
            </w:r>
            <w:r>
              <w:fldChar w:fldCharType="begin"/>
            </w:r>
            <w:r>
              <w:instrText xml:space="preserve">PAGEREF _Toc1130508411 \h</w:instrText>
            </w:r>
            <w:r>
              <w:fldChar w:fldCharType="separate"/>
            </w:r>
            <w:r w:rsidRPr="5FC32BCF" w:rsidR="5FC32BCF">
              <w:rPr>
                <w:rStyle w:val="Hyperlink"/>
              </w:rPr>
              <w:t>16</w:t>
            </w:r>
            <w:r>
              <w:fldChar w:fldCharType="end"/>
            </w:r>
          </w:hyperlink>
        </w:p>
        <w:p w:rsidR="00C70C63" w:rsidP="5FC32BCF" w:rsidRDefault="00FE3F2B" w14:paraId="23327B62" w14:textId="7FDBD0E1">
          <w:pPr>
            <w:pStyle w:val="TOC2"/>
            <w:tabs>
              <w:tab w:val="right" w:leader="dot" w:pos="10050"/>
            </w:tabs>
            <w:rPr>
              <w:rStyle w:val="Hyperlink"/>
              <w:noProof/>
            </w:rPr>
          </w:pPr>
          <w:hyperlink w:anchor="_Toc1280281422">
            <w:r w:rsidRPr="5FC32BCF" w:rsidR="5FC32BCF">
              <w:rPr>
                <w:rStyle w:val="Hyperlink"/>
              </w:rPr>
              <w:t>Pre-exams: roles and responsibilities</w:t>
            </w:r>
            <w:r>
              <w:tab/>
            </w:r>
            <w:r>
              <w:fldChar w:fldCharType="begin"/>
            </w:r>
            <w:r>
              <w:instrText xml:space="preserve">PAGEREF _Toc1280281422 \h</w:instrText>
            </w:r>
            <w:r>
              <w:fldChar w:fldCharType="separate"/>
            </w:r>
            <w:r w:rsidRPr="5FC32BCF" w:rsidR="5FC32BCF">
              <w:rPr>
                <w:rStyle w:val="Hyperlink"/>
              </w:rPr>
              <w:t>16</w:t>
            </w:r>
            <w:r>
              <w:fldChar w:fldCharType="end"/>
            </w:r>
          </w:hyperlink>
        </w:p>
        <w:p w:rsidR="00C70C63" w:rsidP="5FC32BCF" w:rsidRDefault="00FE3F2B" w14:paraId="62B4269B" w14:textId="3DE422C3">
          <w:pPr>
            <w:pStyle w:val="TOC3"/>
            <w:tabs>
              <w:tab w:val="right" w:leader="dot" w:pos="10050"/>
            </w:tabs>
            <w:rPr>
              <w:rStyle w:val="Hyperlink"/>
              <w:noProof/>
            </w:rPr>
          </w:pPr>
          <w:hyperlink w:anchor="_Toc1371444822">
            <w:r w:rsidRPr="5FC32BCF" w:rsidR="5FC32BCF">
              <w:rPr>
                <w:rStyle w:val="Hyperlink"/>
              </w:rPr>
              <w:t>Access arrangements and reasonable adjustments</w:t>
            </w:r>
            <w:r>
              <w:tab/>
            </w:r>
            <w:r>
              <w:fldChar w:fldCharType="begin"/>
            </w:r>
            <w:r>
              <w:instrText xml:space="preserve">PAGEREF _Toc1371444822 \h</w:instrText>
            </w:r>
            <w:r>
              <w:fldChar w:fldCharType="separate"/>
            </w:r>
            <w:r w:rsidRPr="5FC32BCF" w:rsidR="5FC32BCF">
              <w:rPr>
                <w:rStyle w:val="Hyperlink"/>
              </w:rPr>
              <w:t>16</w:t>
            </w:r>
            <w:r>
              <w:fldChar w:fldCharType="end"/>
            </w:r>
          </w:hyperlink>
        </w:p>
        <w:p w:rsidR="00C70C63" w:rsidP="5FC32BCF" w:rsidRDefault="00FE3F2B" w14:paraId="3439F781" w14:textId="155DEE75">
          <w:pPr>
            <w:pStyle w:val="TOC3"/>
            <w:tabs>
              <w:tab w:val="right" w:leader="dot" w:pos="10050"/>
            </w:tabs>
            <w:rPr>
              <w:rStyle w:val="Hyperlink"/>
              <w:noProof/>
            </w:rPr>
          </w:pPr>
          <w:hyperlink w:anchor="_Toc372790261">
            <w:r w:rsidRPr="5FC32BCF" w:rsidR="5FC32BCF">
              <w:rPr>
                <w:rStyle w:val="Hyperlink"/>
              </w:rPr>
              <w:t>Briefing candidates</w:t>
            </w:r>
            <w:r>
              <w:tab/>
            </w:r>
            <w:r>
              <w:fldChar w:fldCharType="begin"/>
            </w:r>
            <w:r>
              <w:instrText xml:space="preserve">PAGEREF _Toc372790261 \h</w:instrText>
            </w:r>
            <w:r>
              <w:fldChar w:fldCharType="separate"/>
            </w:r>
            <w:r w:rsidRPr="5FC32BCF" w:rsidR="5FC32BCF">
              <w:rPr>
                <w:rStyle w:val="Hyperlink"/>
              </w:rPr>
              <w:t>16</w:t>
            </w:r>
            <w:r>
              <w:fldChar w:fldCharType="end"/>
            </w:r>
          </w:hyperlink>
        </w:p>
        <w:p w:rsidR="00C70C63" w:rsidP="5FC32BCF" w:rsidRDefault="00FE3F2B" w14:paraId="2ED8D89F" w14:textId="76131D08">
          <w:pPr>
            <w:pStyle w:val="TOC3"/>
            <w:tabs>
              <w:tab w:val="right" w:leader="dot" w:pos="10050"/>
            </w:tabs>
            <w:rPr>
              <w:rStyle w:val="Hyperlink"/>
              <w:noProof/>
            </w:rPr>
          </w:pPr>
          <w:hyperlink w:anchor="_Toc878465069">
            <w:r w:rsidRPr="5FC32BCF" w:rsidR="5FC32BCF">
              <w:rPr>
                <w:rStyle w:val="Hyperlink"/>
              </w:rPr>
              <w:t>Dispatch of exam scripts</w:t>
            </w:r>
            <w:r>
              <w:tab/>
            </w:r>
            <w:r>
              <w:fldChar w:fldCharType="begin"/>
            </w:r>
            <w:r>
              <w:instrText xml:space="preserve">PAGEREF _Toc878465069 \h</w:instrText>
            </w:r>
            <w:r>
              <w:fldChar w:fldCharType="separate"/>
            </w:r>
            <w:r w:rsidRPr="5FC32BCF" w:rsidR="5FC32BCF">
              <w:rPr>
                <w:rStyle w:val="Hyperlink"/>
              </w:rPr>
              <w:t>17</w:t>
            </w:r>
            <w:r>
              <w:fldChar w:fldCharType="end"/>
            </w:r>
          </w:hyperlink>
        </w:p>
        <w:p w:rsidR="00C70C63" w:rsidP="5FC32BCF" w:rsidRDefault="00FE3F2B" w14:paraId="4FFB0D8C" w14:textId="0AF33D90">
          <w:pPr>
            <w:pStyle w:val="TOC3"/>
            <w:tabs>
              <w:tab w:val="right" w:leader="dot" w:pos="10050"/>
            </w:tabs>
            <w:rPr>
              <w:rStyle w:val="Hyperlink"/>
              <w:noProof/>
            </w:rPr>
          </w:pPr>
          <w:hyperlink w:anchor="_Toc619884048">
            <w:r w:rsidRPr="5FC32BCF" w:rsidR="5FC32BCF">
              <w:rPr>
                <w:rStyle w:val="Hyperlink"/>
              </w:rPr>
              <w:t>Estimated grades</w:t>
            </w:r>
            <w:r>
              <w:tab/>
            </w:r>
            <w:r>
              <w:fldChar w:fldCharType="begin"/>
            </w:r>
            <w:r>
              <w:instrText xml:space="preserve">PAGEREF _Toc619884048 \h</w:instrText>
            </w:r>
            <w:r>
              <w:fldChar w:fldCharType="separate"/>
            </w:r>
            <w:r w:rsidRPr="5FC32BCF" w:rsidR="5FC32BCF">
              <w:rPr>
                <w:rStyle w:val="Hyperlink"/>
              </w:rPr>
              <w:t>17</w:t>
            </w:r>
            <w:r>
              <w:fldChar w:fldCharType="end"/>
            </w:r>
          </w:hyperlink>
        </w:p>
        <w:p w:rsidR="00C70C63" w:rsidP="5FC32BCF" w:rsidRDefault="00FE3F2B" w14:paraId="6D43A021" w14:textId="6669697B">
          <w:pPr>
            <w:pStyle w:val="TOC3"/>
            <w:tabs>
              <w:tab w:val="right" w:leader="dot" w:pos="10050"/>
            </w:tabs>
            <w:rPr>
              <w:rStyle w:val="Hyperlink"/>
              <w:noProof/>
            </w:rPr>
          </w:pPr>
          <w:hyperlink w:anchor="_Toc1194616386">
            <w:r w:rsidRPr="5FC32BCF" w:rsidR="5FC32BCF">
              <w:rPr>
                <w:rStyle w:val="Hyperlink"/>
              </w:rPr>
              <w:t>Internal assessment and endorsements</w:t>
            </w:r>
            <w:r>
              <w:tab/>
            </w:r>
            <w:r>
              <w:fldChar w:fldCharType="begin"/>
            </w:r>
            <w:r>
              <w:instrText xml:space="preserve">PAGEREF _Toc1194616386 \h</w:instrText>
            </w:r>
            <w:r>
              <w:fldChar w:fldCharType="separate"/>
            </w:r>
            <w:r w:rsidRPr="5FC32BCF" w:rsidR="5FC32BCF">
              <w:rPr>
                <w:rStyle w:val="Hyperlink"/>
              </w:rPr>
              <w:t>17</w:t>
            </w:r>
            <w:r>
              <w:fldChar w:fldCharType="end"/>
            </w:r>
          </w:hyperlink>
        </w:p>
        <w:p w:rsidR="00C70C63" w:rsidP="5FC32BCF" w:rsidRDefault="00FE3F2B" w14:paraId="5662FDE2" w14:textId="04CCA812">
          <w:pPr>
            <w:pStyle w:val="TOC3"/>
            <w:tabs>
              <w:tab w:val="right" w:leader="dot" w:pos="10050"/>
            </w:tabs>
            <w:rPr>
              <w:rStyle w:val="Hyperlink"/>
              <w:noProof/>
            </w:rPr>
          </w:pPr>
          <w:hyperlink w:anchor="_Toc1789602275">
            <w:r w:rsidRPr="5FC32BCF" w:rsidR="5FC32BCF">
              <w:rPr>
                <w:rStyle w:val="Hyperlink"/>
              </w:rPr>
              <w:t>Invigilation</w:t>
            </w:r>
            <w:r>
              <w:tab/>
            </w:r>
            <w:r>
              <w:fldChar w:fldCharType="begin"/>
            </w:r>
            <w:r>
              <w:instrText xml:space="preserve">PAGEREF _Toc1789602275 \h</w:instrText>
            </w:r>
            <w:r>
              <w:fldChar w:fldCharType="separate"/>
            </w:r>
            <w:r w:rsidRPr="5FC32BCF" w:rsidR="5FC32BCF">
              <w:rPr>
                <w:rStyle w:val="Hyperlink"/>
              </w:rPr>
              <w:t>18</w:t>
            </w:r>
            <w:r>
              <w:fldChar w:fldCharType="end"/>
            </w:r>
          </w:hyperlink>
        </w:p>
        <w:p w:rsidR="00C70C63" w:rsidP="5FC32BCF" w:rsidRDefault="00FE3F2B" w14:paraId="2EB2B685" w14:textId="156E029D">
          <w:pPr>
            <w:pStyle w:val="TOC3"/>
            <w:tabs>
              <w:tab w:val="right" w:leader="dot" w:pos="10050"/>
            </w:tabs>
            <w:rPr>
              <w:rStyle w:val="Hyperlink"/>
              <w:noProof/>
            </w:rPr>
          </w:pPr>
          <w:hyperlink w:anchor="_Toc319939332">
            <w:r w:rsidRPr="5FC32BCF" w:rsidR="5FC32BCF">
              <w:rPr>
                <w:rStyle w:val="Hyperlink"/>
              </w:rPr>
              <w:t>JCQ Centre Inspections</w:t>
            </w:r>
            <w:r>
              <w:tab/>
            </w:r>
            <w:r>
              <w:fldChar w:fldCharType="begin"/>
            </w:r>
            <w:r>
              <w:instrText xml:space="preserve">PAGEREF _Toc319939332 \h</w:instrText>
            </w:r>
            <w:r>
              <w:fldChar w:fldCharType="separate"/>
            </w:r>
            <w:r w:rsidRPr="5FC32BCF" w:rsidR="5FC32BCF">
              <w:rPr>
                <w:rStyle w:val="Hyperlink"/>
              </w:rPr>
              <w:t>18</w:t>
            </w:r>
            <w:r>
              <w:fldChar w:fldCharType="end"/>
            </w:r>
          </w:hyperlink>
        </w:p>
        <w:p w:rsidR="00C70C63" w:rsidP="5FC32BCF" w:rsidRDefault="00FE3F2B" w14:paraId="1910E9FB" w14:textId="0EDA9ED9">
          <w:pPr>
            <w:pStyle w:val="TOC3"/>
            <w:tabs>
              <w:tab w:val="right" w:leader="dot" w:pos="10050"/>
            </w:tabs>
            <w:rPr>
              <w:rStyle w:val="Hyperlink"/>
              <w:noProof/>
            </w:rPr>
          </w:pPr>
          <w:hyperlink w:anchor="_Toc1371373356">
            <w:r w:rsidRPr="5FC32BCF" w:rsidR="5FC32BCF">
              <w:rPr>
                <w:rStyle w:val="Hyperlink"/>
              </w:rPr>
              <w:t>Seating and identifying candidates in exam rooms</w:t>
            </w:r>
            <w:r>
              <w:tab/>
            </w:r>
            <w:r>
              <w:fldChar w:fldCharType="begin"/>
            </w:r>
            <w:r>
              <w:instrText xml:space="preserve">PAGEREF _Toc1371373356 \h</w:instrText>
            </w:r>
            <w:r>
              <w:fldChar w:fldCharType="separate"/>
            </w:r>
            <w:r w:rsidRPr="5FC32BCF" w:rsidR="5FC32BCF">
              <w:rPr>
                <w:rStyle w:val="Hyperlink"/>
              </w:rPr>
              <w:t>18</w:t>
            </w:r>
            <w:r>
              <w:fldChar w:fldCharType="end"/>
            </w:r>
          </w:hyperlink>
        </w:p>
        <w:p w:rsidR="00C70C63" w:rsidP="5FC32BCF" w:rsidRDefault="00FE3F2B" w14:paraId="38ECF79C" w14:textId="5E358D3B">
          <w:pPr>
            <w:pStyle w:val="TOC3"/>
            <w:tabs>
              <w:tab w:val="right" w:leader="dot" w:pos="10050"/>
            </w:tabs>
            <w:rPr>
              <w:rStyle w:val="Hyperlink"/>
              <w:noProof/>
            </w:rPr>
          </w:pPr>
          <w:hyperlink w:anchor="_Toc593911693">
            <w:r w:rsidRPr="5FC32BCF" w:rsidR="5FC32BCF">
              <w:rPr>
                <w:rStyle w:val="Hyperlink"/>
              </w:rPr>
              <w:t>Candidate Identification Procedure</w:t>
            </w:r>
            <w:r>
              <w:tab/>
            </w:r>
            <w:r>
              <w:fldChar w:fldCharType="begin"/>
            </w:r>
            <w:r>
              <w:instrText xml:space="preserve">PAGEREF _Toc593911693 \h</w:instrText>
            </w:r>
            <w:r>
              <w:fldChar w:fldCharType="separate"/>
            </w:r>
            <w:r w:rsidRPr="5FC32BCF" w:rsidR="5FC32BCF">
              <w:rPr>
                <w:rStyle w:val="Hyperlink"/>
              </w:rPr>
              <w:t>18</w:t>
            </w:r>
            <w:r>
              <w:fldChar w:fldCharType="end"/>
            </w:r>
          </w:hyperlink>
        </w:p>
        <w:p w:rsidR="00C70C63" w:rsidP="5FC32BCF" w:rsidRDefault="00FE3F2B" w14:paraId="75E3E2B3" w14:textId="20275542">
          <w:pPr>
            <w:pStyle w:val="TOC3"/>
            <w:tabs>
              <w:tab w:val="right" w:leader="dot" w:pos="10050"/>
            </w:tabs>
            <w:rPr>
              <w:rStyle w:val="Hyperlink"/>
              <w:noProof/>
            </w:rPr>
          </w:pPr>
          <w:hyperlink w:anchor="_Toc1256867290">
            <w:r w:rsidRPr="5FC32BCF" w:rsidR="5FC32BCF">
              <w:rPr>
                <w:rStyle w:val="Hyperlink"/>
              </w:rPr>
              <w:t>Security of exam materials</w:t>
            </w:r>
            <w:r>
              <w:tab/>
            </w:r>
            <w:r>
              <w:fldChar w:fldCharType="begin"/>
            </w:r>
            <w:r>
              <w:instrText xml:space="preserve">PAGEREF _Toc1256867290 \h</w:instrText>
            </w:r>
            <w:r>
              <w:fldChar w:fldCharType="separate"/>
            </w:r>
            <w:r w:rsidRPr="5FC32BCF" w:rsidR="5FC32BCF">
              <w:rPr>
                <w:rStyle w:val="Hyperlink"/>
              </w:rPr>
              <w:t>18</w:t>
            </w:r>
            <w:r>
              <w:fldChar w:fldCharType="end"/>
            </w:r>
          </w:hyperlink>
        </w:p>
        <w:p w:rsidR="00C70C63" w:rsidP="5FC32BCF" w:rsidRDefault="00FE3F2B" w14:paraId="427CF4B9" w14:textId="418E52F2">
          <w:pPr>
            <w:pStyle w:val="TOC3"/>
            <w:tabs>
              <w:tab w:val="right" w:leader="dot" w:pos="10050"/>
            </w:tabs>
            <w:rPr>
              <w:rStyle w:val="Hyperlink"/>
              <w:noProof/>
            </w:rPr>
          </w:pPr>
          <w:hyperlink w:anchor="_Toc875906590">
            <w:r w:rsidRPr="5FC32BCF" w:rsidR="5FC32BCF">
              <w:rPr>
                <w:rStyle w:val="Hyperlink"/>
              </w:rPr>
              <w:t>Timetabling and rooming</w:t>
            </w:r>
            <w:r>
              <w:tab/>
            </w:r>
            <w:r>
              <w:fldChar w:fldCharType="begin"/>
            </w:r>
            <w:r>
              <w:instrText xml:space="preserve">PAGEREF _Toc875906590 \h</w:instrText>
            </w:r>
            <w:r>
              <w:fldChar w:fldCharType="separate"/>
            </w:r>
            <w:r w:rsidRPr="5FC32BCF" w:rsidR="5FC32BCF">
              <w:rPr>
                <w:rStyle w:val="Hyperlink"/>
              </w:rPr>
              <w:t>19</w:t>
            </w:r>
            <w:r>
              <w:fldChar w:fldCharType="end"/>
            </w:r>
          </w:hyperlink>
        </w:p>
        <w:p w:rsidR="00C70C63" w:rsidP="5FC32BCF" w:rsidRDefault="00FE3F2B" w14:paraId="4EC5353F" w14:textId="5FB6216B">
          <w:pPr>
            <w:pStyle w:val="TOC3"/>
            <w:tabs>
              <w:tab w:val="right" w:leader="dot" w:pos="10050"/>
            </w:tabs>
            <w:rPr>
              <w:rStyle w:val="Hyperlink"/>
              <w:noProof/>
            </w:rPr>
          </w:pPr>
          <w:hyperlink w:anchor="_Toc1985254406">
            <w:r w:rsidRPr="5FC32BCF" w:rsidR="5FC32BCF">
              <w:rPr>
                <w:rStyle w:val="Hyperlink"/>
              </w:rPr>
              <w:t>Overnight Supervision Arrangements Policy</w:t>
            </w:r>
            <w:r>
              <w:tab/>
            </w:r>
            <w:r>
              <w:fldChar w:fldCharType="begin"/>
            </w:r>
            <w:r>
              <w:instrText xml:space="preserve">PAGEREF _Toc1985254406 \h</w:instrText>
            </w:r>
            <w:r>
              <w:fldChar w:fldCharType="separate"/>
            </w:r>
            <w:r w:rsidRPr="5FC32BCF" w:rsidR="5FC32BCF">
              <w:rPr>
                <w:rStyle w:val="Hyperlink"/>
              </w:rPr>
              <w:t>19</w:t>
            </w:r>
            <w:r>
              <w:fldChar w:fldCharType="end"/>
            </w:r>
          </w:hyperlink>
        </w:p>
        <w:p w:rsidR="00C70C63" w:rsidP="5FC32BCF" w:rsidRDefault="00FE3F2B" w14:paraId="7E989C22" w14:textId="4896D23A">
          <w:pPr>
            <w:pStyle w:val="TOC3"/>
            <w:tabs>
              <w:tab w:val="right" w:leader="dot" w:pos="10050"/>
            </w:tabs>
            <w:rPr>
              <w:rStyle w:val="Hyperlink"/>
              <w:noProof/>
            </w:rPr>
          </w:pPr>
          <w:hyperlink w:anchor="_Toc2000182900">
            <w:r w:rsidRPr="5FC32BCF" w:rsidR="5FC32BCF">
              <w:rPr>
                <w:rStyle w:val="Hyperlink"/>
              </w:rPr>
              <w:t>Alternative site arrangements</w:t>
            </w:r>
            <w:r>
              <w:tab/>
            </w:r>
            <w:r>
              <w:fldChar w:fldCharType="begin"/>
            </w:r>
            <w:r>
              <w:instrText xml:space="preserve">PAGEREF _Toc2000182900 \h</w:instrText>
            </w:r>
            <w:r>
              <w:fldChar w:fldCharType="separate"/>
            </w:r>
            <w:r w:rsidRPr="5FC32BCF" w:rsidR="5FC32BCF">
              <w:rPr>
                <w:rStyle w:val="Hyperlink"/>
              </w:rPr>
              <w:t>20</w:t>
            </w:r>
            <w:r>
              <w:fldChar w:fldCharType="end"/>
            </w:r>
          </w:hyperlink>
        </w:p>
        <w:p w:rsidR="00C70C63" w:rsidP="5FC32BCF" w:rsidRDefault="00FE3F2B" w14:paraId="3FAAB3EC" w14:textId="664EFD7A">
          <w:pPr>
            <w:pStyle w:val="TOC3"/>
            <w:tabs>
              <w:tab w:val="right" w:leader="dot" w:pos="10050"/>
            </w:tabs>
            <w:rPr>
              <w:rStyle w:val="Hyperlink"/>
              <w:noProof/>
            </w:rPr>
          </w:pPr>
          <w:hyperlink w:anchor="_Toc1790651457">
            <w:r w:rsidRPr="5FC32BCF" w:rsidR="5FC32BCF">
              <w:rPr>
                <w:rStyle w:val="Hyperlink"/>
              </w:rPr>
              <w:t>Centre consortium arrangements</w:t>
            </w:r>
            <w:r>
              <w:tab/>
            </w:r>
            <w:r>
              <w:fldChar w:fldCharType="begin"/>
            </w:r>
            <w:r>
              <w:instrText xml:space="preserve">PAGEREF _Toc1790651457 \h</w:instrText>
            </w:r>
            <w:r>
              <w:fldChar w:fldCharType="separate"/>
            </w:r>
            <w:r w:rsidRPr="5FC32BCF" w:rsidR="5FC32BCF">
              <w:rPr>
                <w:rStyle w:val="Hyperlink"/>
              </w:rPr>
              <w:t>20</w:t>
            </w:r>
            <w:r>
              <w:fldChar w:fldCharType="end"/>
            </w:r>
          </w:hyperlink>
        </w:p>
        <w:p w:rsidR="00C70C63" w:rsidP="5FC32BCF" w:rsidRDefault="00FE3F2B" w14:paraId="12C52A0C" w14:textId="3F34152A">
          <w:pPr>
            <w:pStyle w:val="TOC3"/>
            <w:tabs>
              <w:tab w:val="right" w:leader="dot" w:pos="10050"/>
            </w:tabs>
            <w:rPr>
              <w:rStyle w:val="Hyperlink"/>
              <w:noProof/>
            </w:rPr>
          </w:pPr>
          <w:hyperlink w:anchor="_Toc355046473">
            <w:r w:rsidRPr="5FC32BCF" w:rsidR="5FC32BCF">
              <w:rPr>
                <w:rStyle w:val="Hyperlink"/>
              </w:rPr>
              <w:t>Transferred candidate arrangements</w:t>
            </w:r>
            <w:r>
              <w:tab/>
            </w:r>
            <w:r>
              <w:fldChar w:fldCharType="begin"/>
            </w:r>
            <w:r>
              <w:instrText xml:space="preserve">PAGEREF _Toc355046473 \h</w:instrText>
            </w:r>
            <w:r>
              <w:fldChar w:fldCharType="separate"/>
            </w:r>
            <w:r w:rsidRPr="5FC32BCF" w:rsidR="5FC32BCF">
              <w:rPr>
                <w:rStyle w:val="Hyperlink"/>
              </w:rPr>
              <w:t>20</w:t>
            </w:r>
            <w:r>
              <w:fldChar w:fldCharType="end"/>
            </w:r>
          </w:hyperlink>
        </w:p>
        <w:p w:rsidR="00C70C63" w:rsidP="5FC32BCF" w:rsidRDefault="00FE3F2B" w14:paraId="30EAC283" w14:textId="4E2D8BBA">
          <w:pPr>
            <w:pStyle w:val="TOC3"/>
            <w:tabs>
              <w:tab w:val="right" w:leader="dot" w:pos="10050"/>
            </w:tabs>
            <w:rPr>
              <w:rStyle w:val="Hyperlink"/>
              <w:noProof/>
            </w:rPr>
          </w:pPr>
          <w:hyperlink w:anchor="_Toc1238950459">
            <w:r w:rsidRPr="5FC32BCF" w:rsidR="5FC32BCF">
              <w:rPr>
                <w:rStyle w:val="Hyperlink"/>
              </w:rPr>
              <w:t>Internal exams</w:t>
            </w:r>
            <w:r>
              <w:tab/>
            </w:r>
            <w:r>
              <w:fldChar w:fldCharType="begin"/>
            </w:r>
            <w:r>
              <w:instrText xml:space="preserve">PAGEREF _Toc1238950459 \h</w:instrText>
            </w:r>
            <w:r>
              <w:fldChar w:fldCharType="separate"/>
            </w:r>
            <w:r w:rsidRPr="5FC32BCF" w:rsidR="5FC32BCF">
              <w:rPr>
                <w:rStyle w:val="Hyperlink"/>
              </w:rPr>
              <w:t>20</w:t>
            </w:r>
            <w:r>
              <w:fldChar w:fldCharType="end"/>
            </w:r>
          </w:hyperlink>
        </w:p>
        <w:p w:rsidR="00C70C63" w:rsidP="5FC32BCF" w:rsidRDefault="00FE3F2B" w14:paraId="3934DF40" w14:textId="7766CE19">
          <w:pPr>
            <w:pStyle w:val="TOC2"/>
            <w:tabs>
              <w:tab w:val="right" w:leader="dot" w:pos="10050"/>
            </w:tabs>
            <w:rPr>
              <w:rStyle w:val="Hyperlink"/>
              <w:noProof/>
            </w:rPr>
          </w:pPr>
          <w:hyperlink w:anchor="_Toc895588799">
            <w:r w:rsidRPr="5FC32BCF" w:rsidR="5FC32BCF">
              <w:rPr>
                <w:rStyle w:val="Hyperlink"/>
              </w:rPr>
              <w:t>Exam time: roles and responsibilities</w:t>
            </w:r>
            <w:r>
              <w:tab/>
            </w:r>
            <w:r>
              <w:fldChar w:fldCharType="begin"/>
            </w:r>
            <w:r>
              <w:instrText xml:space="preserve">PAGEREF _Toc895588799 \h</w:instrText>
            </w:r>
            <w:r>
              <w:fldChar w:fldCharType="separate"/>
            </w:r>
            <w:r w:rsidRPr="5FC32BCF" w:rsidR="5FC32BCF">
              <w:rPr>
                <w:rStyle w:val="Hyperlink"/>
              </w:rPr>
              <w:t>20</w:t>
            </w:r>
            <w:r>
              <w:fldChar w:fldCharType="end"/>
            </w:r>
          </w:hyperlink>
        </w:p>
        <w:p w:rsidR="00C70C63" w:rsidP="5FC32BCF" w:rsidRDefault="00FE3F2B" w14:paraId="3C6574EA" w14:textId="15297E7D">
          <w:pPr>
            <w:pStyle w:val="TOC3"/>
            <w:tabs>
              <w:tab w:val="right" w:leader="dot" w:pos="10050"/>
            </w:tabs>
            <w:rPr>
              <w:rStyle w:val="Hyperlink"/>
              <w:noProof/>
            </w:rPr>
          </w:pPr>
          <w:hyperlink w:anchor="_Toc168514967">
            <w:r w:rsidRPr="5FC32BCF" w:rsidR="5FC32BCF">
              <w:rPr>
                <w:rStyle w:val="Hyperlink"/>
              </w:rPr>
              <w:t>Access arrangements</w:t>
            </w:r>
            <w:r>
              <w:tab/>
            </w:r>
            <w:r>
              <w:fldChar w:fldCharType="begin"/>
            </w:r>
            <w:r>
              <w:instrText xml:space="preserve">PAGEREF _Toc168514967 \h</w:instrText>
            </w:r>
            <w:r>
              <w:fldChar w:fldCharType="separate"/>
            </w:r>
            <w:r w:rsidRPr="5FC32BCF" w:rsidR="5FC32BCF">
              <w:rPr>
                <w:rStyle w:val="Hyperlink"/>
              </w:rPr>
              <w:t>21</w:t>
            </w:r>
            <w:r>
              <w:fldChar w:fldCharType="end"/>
            </w:r>
          </w:hyperlink>
        </w:p>
        <w:p w:rsidR="00C70C63" w:rsidP="5FC32BCF" w:rsidRDefault="00FE3F2B" w14:paraId="1B43069B" w14:textId="5DFE1B49">
          <w:pPr>
            <w:pStyle w:val="TOC3"/>
            <w:tabs>
              <w:tab w:val="right" w:leader="dot" w:pos="10050"/>
            </w:tabs>
            <w:rPr>
              <w:rStyle w:val="Hyperlink"/>
              <w:noProof/>
            </w:rPr>
          </w:pPr>
          <w:hyperlink w:anchor="_Toc1575476521">
            <w:r w:rsidRPr="5FC32BCF" w:rsidR="5FC32BCF">
              <w:rPr>
                <w:rStyle w:val="Hyperlink"/>
              </w:rPr>
              <w:t>Candidate absence</w:t>
            </w:r>
            <w:r>
              <w:tab/>
            </w:r>
            <w:r>
              <w:fldChar w:fldCharType="begin"/>
            </w:r>
            <w:r>
              <w:instrText xml:space="preserve">PAGEREF _Toc1575476521 \h</w:instrText>
            </w:r>
            <w:r>
              <w:fldChar w:fldCharType="separate"/>
            </w:r>
            <w:r w:rsidRPr="5FC32BCF" w:rsidR="5FC32BCF">
              <w:rPr>
                <w:rStyle w:val="Hyperlink"/>
              </w:rPr>
              <w:t>21</w:t>
            </w:r>
            <w:r>
              <w:fldChar w:fldCharType="end"/>
            </w:r>
          </w:hyperlink>
        </w:p>
        <w:p w:rsidR="00C70C63" w:rsidP="5FC32BCF" w:rsidRDefault="00FE3F2B" w14:paraId="75613ABA" w14:textId="4CE0F682">
          <w:pPr>
            <w:pStyle w:val="TOC3"/>
            <w:tabs>
              <w:tab w:val="right" w:leader="dot" w:pos="10050"/>
            </w:tabs>
            <w:rPr>
              <w:rStyle w:val="Hyperlink"/>
              <w:noProof/>
            </w:rPr>
          </w:pPr>
          <w:hyperlink w:anchor="_Toc1218334454">
            <w:r w:rsidRPr="5FC32BCF" w:rsidR="5FC32BCF">
              <w:rPr>
                <w:rStyle w:val="Hyperlink"/>
              </w:rPr>
              <w:t>Candidate Absence Policy</w:t>
            </w:r>
            <w:r>
              <w:tab/>
            </w:r>
            <w:r>
              <w:fldChar w:fldCharType="begin"/>
            </w:r>
            <w:r>
              <w:instrText xml:space="preserve">PAGEREF _Toc1218334454 \h</w:instrText>
            </w:r>
            <w:r>
              <w:fldChar w:fldCharType="separate"/>
            </w:r>
            <w:r w:rsidRPr="5FC32BCF" w:rsidR="5FC32BCF">
              <w:rPr>
                <w:rStyle w:val="Hyperlink"/>
              </w:rPr>
              <w:t>21</w:t>
            </w:r>
            <w:r>
              <w:fldChar w:fldCharType="end"/>
            </w:r>
          </w:hyperlink>
        </w:p>
        <w:p w:rsidR="00C70C63" w:rsidP="5FC32BCF" w:rsidRDefault="00FE3F2B" w14:paraId="2E16EA48" w14:textId="6B6D6042">
          <w:pPr>
            <w:pStyle w:val="TOC3"/>
            <w:tabs>
              <w:tab w:val="right" w:leader="dot" w:pos="10050"/>
            </w:tabs>
            <w:rPr>
              <w:rStyle w:val="Hyperlink"/>
              <w:noProof/>
            </w:rPr>
          </w:pPr>
          <w:hyperlink w:anchor="_Toc1085005452">
            <w:r w:rsidRPr="5FC32BCF" w:rsidR="5FC32BCF">
              <w:rPr>
                <w:rStyle w:val="Hyperlink"/>
              </w:rPr>
              <w:t>Candidate behaviour</w:t>
            </w:r>
            <w:r>
              <w:tab/>
            </w:r>
            <w:r>
              <w:fldChar w:fldCharType="begin"/>
            </w:r>
            <w:r>
              <w:instrText xml:space="preserve">PAGEREF _Toc1085005452 \h</w:instrText>
            </w:r>
            <w:r>
              <w:fldChar w:fldCharType="separate"/>
            </w:r>
            <w:r w:rsidRPr="5FC32BCF" w:rsidR="5FC32BCF">
              <w:rPr>
                <w:rStyle w:val="Hyperlink"/>
              </w:rPr>
              <w:t>21</w:t>
            </w:r>
            <w:r>
              <w:fldChar w:fldCharType="end"/>
            </w:r>
          </w:hyperlink>
        </w:p>
        <w:p w:rsidR="00C70C63" w:rsidP="5FC32BCF" w:rsidRDefault="00FE3F2B" w14:paraId="4026979C" w14:textId="65D74559">
          <w:pPr>
            <w:pStyle w:val="TOC3"/>
            <w:tabs>
              <w:tab w:val="right" w:leader="dot" w:pos="10050"/>
            </w:tabs>
            <w:rPr>
              <w:rStyle w:val="Hyperlink"/>
              <w:noProof/>
            </w:rPr>
          </w:pPr>
          <w:hyperlink w:anchor="_Toc1224817592">
            <w:r w:rsidRPr="5FC32BCF" w:rsidR="5FC32BCF">
              <w:rPr>
                <w:rStyle w:val="Hyperlink"/>
              </w:rPr>
              <w:t>Candidate belongings</w:t>
            </w:r>
            <w:r>
              <w:tab/>
            </w:r>
            <w:r>
              <w:fldChar w:fldCharType="begin"/>
            </w:r>
            <w:r>
              <w:instrText xml:space="preserve">PAGEREF _Toc1224817592 \h</w:instrText>
            </w:r>
            <w:r>
              <w:fldChar w:fldCharType="separate"/>
            </w:r>
            <w:r w:rsidRPr="5FC32BCF" w:rsidR="5FC32BCF">
              <w:rPr>
                <w:rStyle w:val="Hyperlink"/>
              </w:rPr>
              <w:t>21</w:t>
            </w:r>
            <w:r>
              <w:fldChar w:fldCharType="end"/>
            </w:r>
          </w:hyperlink>
        </w:p>
        <w:p w:rsidR="00C70C63" w:rsidP="5FC32BCF" w:rsidRDefault="00FE3F2B" w14:paraId="23931224" w14:textId="78415DCD">
          <w:pPr>
            <w:pStyle w:val="TOC3"/>
            <w:tabs>
              <w:tab w:val="right" w:leader="dot" w:pos="10050"/>
            </w:tabs>
            <w:rPr>
              <w:rStyle w:val="Hyperlink"/>
              <w:noProof/>
            </w:rPr>
          </w:pPr>
          <w:hyperlink w:anchor="_Toc597041423">
            <w:r w:rsidRPr="5FC32BCF" w:rsidR="5FC32BCF">
              <w:rPr>
                <w:rStyle w:val="Hyperlink"/>
              </w:rPr>
              <w:t>Candidate late arrival</w:t>
            </w:r>
            <w:r>
              <w:tab/>
            </w:r>
            <w:r>
              <w:fldChar w:fldCharType="begin"/>
            </w:r>
            <w:r>
              <w:instrText xml:space="preserve">PAGEREF _Toc597041423 \h</w:instrText>
            </w:r>
            <w:r>
              <w:fldChar w:fldCharType="separate"/>
            </w:r>
            <w:r w:rsidRPr="5FC32BCF" w:rsidR="5FC32BCF">
              <w:rPr>
                <w:rStyle w:val="Hyperlink"/>
              </w:rPr>
              <w:t>21</w:t>
            </w:r>
            <w:r>
              <w:fldChar w:fldCharType="end"/>
            </w:r>
          </w:hyperlink>
        </w:p>
        <w:p w:rsidR="00C70C63" w:rsidP="5FC32BCF" w:rsidRDefault="00FE3F2B" w14:paraId="5C2BBA14" w14:textId="75AA5D95">
          <w:pPr>
            <w:pStyle w:val="TOC3"/>
            <w:tabs>
              <w:tab w:val="right" w:leader="dot" w:pos="10050"/>
            </w:tabs>
            <w:rPr>
              <w:rStyle w:val="Hyperlink"/>
              <w:noProof/>
            </w:rPr>
          </w:pPr>
          <w:hyperlink w:anchor="_Toc1193980344">
            <w:r w:rsidRPr="5FC32BCF" w:rsidR="5FC32BCF">
              <w:rPr>
                <w:rStyle w:val="Hyperlink"/>
              </w:rPr>
              <w:t>Candidate Late Arrival Policy</w:t>
            </w:r>
            <w:r>
              <w:tab/>
            </w:r>
            <w:r>
              <w:fldChar w:fldCharType="begin"/>
            </w:r>
            <w:r>
              <w:instrText xml:space="preserve">PAGEREF _Toc1193980344 \h</w:instrText>
            </w:r>
            <w:r>
              <w:fldChar w:fldCharType="separate"/>
            </w:r>
            <w:r w:rsidRPr="5FC32BCF" w:rsidR="5FC32BCF">
              <w:rPr>
                <w:rStyle w:val="Hyperlink"/>
              </w:rPr>
              <w:t>21</w:t>
            </w:r>
            <w:r>
              <w:fldChar w:fldCharType="end"/>
            </w:r>
          </w:hyperlink>
        </w:p>
        <w:p w:rsidR="00C70C63" w:rsidP="5FC32BCF" w:rsidRDefault="00FE3F2B" w14:paraId="148E8AA7" w14:textId="25818F56">
          <w:pPr>
            <w:pStyle w:val="TOC3"/>
            <w:tabs>
              <w:tab w:val="right" w:leader="dot" w:pos="10050"/>
            </w:tabs>
            <w:rPr>
              <w:rStyle w:val="Hyperlink"/>
              <w:noProof/>
            </w:rPr>
          </w:pPr>
          <w:hyperlink w:anchor="_Toc59769755">
            <w:r w:rsidRPr="5FC32BCF" w:rsidR="5FC32BCF">
              <w:rPr>
                <w:rStyle w:val="Hyperlink"/>
              </w:rPr>
              <w:t>Conducting exams</w:t>
            </w:r>
            <w:r>
              <w:tab/>
            </w:r>
            <w:r>
              <w:fldChar w:fldCharType="begin"/>
            </w:r>
            <w:r>
              <w:instrText xml:space="preserve">PAGEREF _Toc59769755 \h</w:instrText>
            </w:r>
            <w:r>
              <w:fldChar w:fldCharType="separate"/>
            </w:r>
            <w:r w:rsidRPr="5FC32BCF" w:rsidR="5FC32BCF">
              <w:rPr>
                <w:rStyle w:val="Hyperlink"/>
              </w:rPr>
              <w:t>21</w:t>
            </w:r>
            <w:r>
              <w:fldChar w:fldCharType="end"/>
            </w:r>
          </w:hyperlink>
        </w:p>
        <w:p w:rsidR="00C70C63" w:rsidP="5FC32BCF" w:rsidRDefault="00FE3F2B" w14:paraId="3B69E609" w14:textId="30DC0766">
          <w:pPr>
            <w:pStyle w:val="TOC3"/>
            <w:tabs>
              <w:tab w:val="right" w:leader="dot" w:pos="10050"/>
            </w:tabs>
            <w:rPr>
              <w:rStyle w:val="Hyperlink"/>
              <w:noProof/>
            </w:rPr>
          </w:pPr>
          <w:hyperlink w:anchor="_Toc466157787">
            <w:r w:rsidRPr="5FC32BCF" w:rsidR="5FC32BCF">
              <w:rPr>
                <w:rStyle w:val="Hyperlink"/>
              </w:rPr>
              <w:t>Dispatch of exam scripts</w:t>
            </w:r>
            <w:r>
              <w:tab/>
            </w:r>
            <w:r>
              <w:fldChar w:fldCharType="begin"/>
            </w:r>
            <w:r>
              <w:instrText xml:space="preserve">PAGEREF _Toc466157787 \h</w:instrText>
            </w:r>
            <w:r>
              <w:fldChar w:fldCharType="separate"/>
            </w:r>
            <w:r w:rsidRPr="5FC32BCF" w:rsidR="5FC32BCF">
              <w:rPr>
                <w:rStyle w:val="Hyperlink"/>
              </w:rPr>
              <w:t>21</w:t>
            </w:r>
            <w:r>
              <w:fldChar w:fldCharType="end"/>
            </w:r>
          </w:hyperlink>
        </w:p>
        <w:p w:rsidR="00C70C63" w:rsidP="5FC32BCF" w:rsidRDefault="00FE3F2B" w14:paraId="68AAB80A" w14:textId="6CC20DD3">
          <w:pPr>
            <w:pStyle w:val="TOC3"/>
            <w:tabs>
              <w:tab w:val="right" w:leader="dot" w:pos="10050"/>
            </w:tabs>
            <w:rPr>
              <w:rStyle w:val="Hyperlink"/>
              <w:noProof/>
            </w:rPr>
          </w:pPr>
          <w:hyperlink w:anchor="_Toc465435006">
            <w:r w:rsidRPr="5FC32BCF" w:rsidR="5FC32BCF">
              <w:rPr>
                <w:rStyle w:val="Hyperlink"/>
              </w:rPr>
              <w:t>Exam papers and materials</w:t>
            </w:r>
            <w:r>
              <w:tab/>
            </w:r>
            <w:r>
              <w:fldChar w:fldCharType="begin"/>
            </w:r>
            <w:r>
              <w:instrText xml:space="preserve">PAGEREF _Toc465435006 \h</w:instrText>
            </w:r>
            <w:r>
              <w:fldChar w:fldCharType="separate"/>
            </w:r>
            <w:r w:rsidRPr="5FC32BCF" w:rsidR="5FC32BCF">
              <w:rPr>
                <w:rStyle w:val="Hyperlink"/>
              </w:rPr>
              <w:t>22</w:t>
            </w:r>
            <w:r>
              <w:fldChar w:fldCharType="end"/>
            </w:r>
          </w:hyperlink>
        </w:p>
        <w:p w:rsidR="00C70C63" w:rsidP="5FC32BCF" w:rsidRDefault="00FE3F2B" w14:paraId="7863507D" w14:textId="24C3E238">
          <w:pPr>
            <w:pStyle w:val="TOC3"/>
            <w:tabs>
              <w:tab w:val="right" w:leader="dot" w:pos="10050"/>
            </w:tabs>
            <w:rPr>
              <w:rStyle w:val="Hyperlink"/>
              <w:noProof/>
            </w:rPr>
          </w:pPr>
          <w:hyperlink w:anchor="_Toc287099890">
            <w:r w:rsidRPr="5FC32BCF" w:rsidR="5FC32BCF">
              <w:rPr>
                <w:rStyle w:val="Hyperlink"/>
              </w:rPr>
              <w:t>Exam rooms</w:t>
            </w:r>
            <w:r>
              <w:tab/>
            </w:r>
            <w:r>
              <w:fldChar w:fldCharType="begin"/>
            </w:r>
            <w:r>
              <w:instrText xml:space="preserve">PAGEREF _Toc287099890 \h</w:instrText>
            </w:r>
            <w:r>
              <w:fldChar w:fldCharType="separate"/>
            </w:r>
            <w:r w:rsidRPr="5FC32BCF" w:rsidR="5FC32BCF">
              <w:rPr>
                <w:rStyle w:val="Hyperlink"/>
              </w:rPr>
              <w:t>22</w:t>
            </w:r>
            <w:r>
              <w:fldChar w:fldCharType="end"/>
            </w:r>
          </w:hyperlink>
        </w:p>
        <w:p w:rsidR="00C70C63" w:rsidP="5FC32BCF" w:rsidRDefault="00FE3F2B" w14:paraId="1513CB17" w14:textId="2F25803A">
          <w:pPr>
            <w:pStyle w:val="TOC3"/>
            <w:tabs>
              <w:tab w:val="right" w:leader="dot" w:pos="10050"/>
            </w:tabs>
            <w:rPr>
              <w:rStyle w:val="Hyperlink"/>
              <w:noProof/>
            </w:rPr>
          </w:pPr>
          <w:hyperlink w:anchor="_Toc1926888471">
            <w:r w:rsidRPr="5FC32BCF" w:rsidR="5FC32BCF">
              <w:rPr>
                <w:rStyle w:val="Hyperlink"/>
              </w:rPr>
              <w:t>Food and Drink Policy (Exams)</w:t>
            </w:r>
            <w:r>
              <w:tab/>
            </w:r>
            <w:r>
              <w:fldChar w:fldCharType="begin"/>
            </w:r>
            <w:r>
              <w:instrText xml:space="preserve">PAGEREF _Toc1926888471 \h</w:instrText>
            </w:r>
            <w:r>
              <w:fldChar w:fldCharType="separate"/>
            </w:r>
            <w:r w:rsidRPr="5FC32BCF" w:rsidR="5FC32BCF">
              <w:rPr>
                <w:rStyle w:val="Hyperlink"/>
              </w:rPr>
              <w:t>22</w:t>
            </w:r>
            <w:r>
              <w:fldChar w:fldCharType="end"/>
            </w:r>
          </w:hyperlink>
        </w:p>
        <w:p w:rsidR="00C70C63" w:rsidP="5FC32BCF" w:rsidRDefault="00FE3F2B" w14:paraId="3362F89D" w14:textId="127A4CD1">
          <w:pPr>
            <w:pStyle w:val="TOC3"/>
            <w:tabs>
              <w:tab w:val="right" w:leader="dot" w:pos="10050"/>
            </w:tabs>
            <w:rPr>
              <w:rStyle w:val="Hyperlink"/>
              <w:noProof/>
            </w:rPr>
          </w:pPr>
          <w:hyperlink w:anchor="_Toc1757098312">
            <w:r w:rsidRPr="5FC32BCF" w:rsidR="5FC32BCF">
              <w:rPr>
                <w:rStyle w:val="Hyperlink"/>
              </w:rPr>
              <w:t>Leaving the Examination Room Policy</w:t>
            </w:r>
            <w:r>
              <w:tab/>
            </w:r>
            <w:r>
              <w:fldChar w:fldCharType="begin"/>
            </w:r>
            <w:r>
              <w:instrText xml:space="preserve">PAGEREF _Toc1757098312 \h</w:instrText>
            </w:r>
            <w:r>
              <w:fldChar w:fldCharType="separate"/>
            </w:r>
            <w:r w:rsidRPr="5FC32BCF" w:rsidR="5FC32BCF">
              <w:rPr>
                <w:rStyle w:val="Hyperlink"/>
              </w:rPr>
              <w:t>22</w:t>
            </w:r>
            <w:r>
              <w:fldChar w:fldCharType="end"/>
            </w:r>
          </w:hyperlink>
        </w:p>
        <w:p w:rsidR="00C70C63" w:rsidP="5FC32BCF" w:rsidRDefault="00FE3F2B" w14:paraId="76E86EE8" w14:textId="24BAC002">
          <w:pPr>
            <w:pStyle w:val="TOC3"/>
            <w:tabs>
              <w:tab w:val="right" w:leader="dot" w:pos="10050"/>
            </w:tabs>
            <w:rPr>
              <w:rStyle w:val="Hyperlink"/>
              <w:noProof/>
            </w:rPr>
          </w:pPr>
          <w:hyperlink w:anchor="_Toc1433034163">
            <w:r w:rsidRPr="5FC32BCF" w:rsidR="5FC32BCF">
              <w:rPr>
                <w:rStyle w:val="Hyperlink"/>
              </w:rPr>
              <w:t>Emergency Evacuation Policy (Exams)</w:t>
            </w:r>
            <w:r>
              <w:tab/>
            </w:r>
            <w:r>
              <w:fldChar w:fldCharType="begin"/>
            </w:r>
            <w:r>
              <w:instrText xml:space="preserve">PAGEREF _Toc1433034163 \h</w:instrText>
            </w:r>
            <w:r>
              <w:fldChar w:fldCharType="separate"/>
            </w:r>
            <w:r w:rsidRPr="5FC32BCF" w:rsidR="5FC32BCF">
              <w:rPr>
                <w:rStyle w:val="Hyperlink"/>
              </w:rPr>
              <w:t>23</w:t>
            </w:r>
            <w:r>
              <w:fldChar w:fldCharType="end"/>
            </w:r>
          </w:hyperlink>
        </w:p>
        <w:p w:rsidR="00C70C63" w:rsidP="5FC32BCF" w:rsidRDefault="00FE3F2B" w14:paraId="4DF3AC3F" w14:textId="16684690">
          <w:pPr>
            <w:pStyle w:val="TOC3"/>
            <w:tabs>
              <w:tab w:val="right" w:leader="dot" w:pos="10050"/>
            </w:tabs>
            <w:rPr>
              <w:rStyle w:val="Hyperlink"/>
              <w:noProof/>
            </w:rPr>
          </w:pPr>
          <w:hyperlink w:anchor="_Toc1966907676">
            <w:r w:rsidRPr="5FC32BCF" w:rsidR="5FC32BCF">
              <w:rPr>
                <w:rStyle w:val="Hyperlink"/>
              </w:rPr>
              <w:t>Irregularities</w:t>
            </w:r>
            <w:r>
              <w:tab/>
            </w:r>
            <w:r>
              <w:fldChar w:fldCharType="begin"/>
            </w:r>
            <w:r>
              <w:instrText xml:space="preserve">PAGEREF _Toc1966907676 \h</w:instrText>
            </w:r>
            <w:r>
              <w:fldChar w:fldCharType="separate"/>
            </w:r>
            <w:r w:rsidRPr="5FC32BCF" w:rsidR="5FC32BCF">
              <w:rPr>
                <w:rStyle w:val="Hyperlink"/>
              </w:rPr>
              <w:t>23</w:t>
            </w:r>
            <w:r>
              <w:fldChar w:fldCharType="end"/>
            </w:r>
          </w:hyperlink>
        </w:p>
        <w:p w:rsidR="00C70C63" w:rsidP="5FC32BCF" w:rsidRDefault="00FE3F2B" w14:paraId="1823D15E" w14:textId="444812B4">
          <w:pPr>
            <w:pStyle w:val="TOC3"/>
            <w:tabs>
              <w:tab w:val="right" w:leader="dot" w:pos="10050"/>
            </w:tabs>
            <w:rPr>
              <w:rStyle w:val="Hyperlink"/>
              <w:noProof/>
            </w:rPr>
          </w:pPr>
          <w:hyperlink w:anchor="_Toc228416402">
            <w:r w:rsidRPr="5FC32BCF" w:rsidR="5FC32BCF">
              <w:rPr>
                <w:rStyle w:val="Hyperlink"/>
              </w:rPr>
              <w:t>Managing Behaviour Policy (Exams)</w:t>
            </w:r>
            <w:r>
              <w:tab/>
            </w:r>
            <w:r>
              <w:fldChar w:fldCharType="begin"/>
            </w:r>
            <w:r>
              <w:instrText xml:space="preserve">PAGEREF _Toc228416402 \h</w:instrText>
            </w:r>
            <w:r>
              <w:fldChar w:fldCharType="separate"/>
            </w:r>
            <w:r w:rsidRPr="5FC32BCF" w:rsidR="5FC32BCF">
              <w:rPr>
                <w:rStyle w:val="Hyperlink"/>
              </w:rPr>
              <w:t>23</w:t>
            </w:r>
            <w:r>
              <w:fldChar w:fldCharType="end"/>
            </w:r>
          </w:hyperlink>
        </w:p>
        <w:p w:rsidR="00C70C63" w:rsidP="5FC32BCF" w:rsidRDefault="00FE3F2B" w14:paraId="3123CCE1" w14:textId="3DE28029">
          <w:pPr>
            <w:pStyle w:val="TOC3"/>
            <w:tabs>
              <w:tab w:val="right" w:leader="dot" w:pos="10050"/>
            </w:tabs>
            <w:rPr>
              <w:rStyle w:val="Hyperlink"/>
              <w:noProof/>
            </w:rPr>
          </w:pPr>
          <w:hyperlink w:anchor="_Toc1652850155">
            <w:r w:rsidRPr="5FC32BCF" w:rsidR="5FC32BCF">
              <w:rPr>
                <w:rStyle w:val="Hyperlink"/>
              </w:rPr>
              <w:t>Malpractice</w:t>
            </w:r>
            <w:r>
              <w:tab/>
            </w:r>
            <w:r>
              <w:fldChar w:fldCharType="begin"/>
            </w:r>
            <w:r>
              <w:instrText xml:space="preserve">PAGEREF _Toc1652850155 \h</w:instrText>
            </w:r>
            <w:r>
              <w:fldChar w:fldCharType="separate"/>
            </w:r>
            <w:r w:rsidRPr="5FC32BCF" w:rsidR="5FC32BCF">
              <w:rPr>
                <w:rStyle w:val="Hyperlink"/>
              </w:rPr>
              <w:t>23</w:t>
            </w:r>
            <w:r>
              <w:fldChar w:fldCharType="end"/>
            </w:r>
          </w:hyperlink>
        </w:p>
        <w:p w:rsidR="00C70C63" w:rsidP="5FC32BCF" w:rsidRDefault="00FE3F2B" w14:paraId="4577A363" w14:textId="18BCF0F1">
          <w:pPr>
            <w:pStyle w:val="TOC3"/>
            <w:tabs>
              <w:tab w:val="right" w:leader="dot" w:pos="10050"/>
            </w:tabs>
            <w:rPr>
              <w:rStyle w:val="Hyperlink"/>
              <w:noProof/>
            </w:rPr>
          </w:pPr>
          <w:hyperlink w:anchor="_Toc348000578">
            <w:r w:rsidRPr="5FC32BCF" w:rsidR="5FC32BCF">
              <w:rPr>
                <w:rStyle w:val="Hyperlink"/>
              </w:rPr>
              <w:t>Special consideration</w:t>
            </w:r>
            <w:r>
              <w:tab/>
            </w:r>
            <w:r>
              <w:fldChar w:fldCharType="begin"/>
            </w:r>
            <w:r>
              <w:instrText xml:space="preserve">PAGEREF _Toc348000578 \h</w:instrText>
            </w:r>
            <w:r>
              <w:fldChar w:fldCharType="separate"/>
            </w:r>
            <w:r w:rsidRPr="5FC32BCF" w:rsidR="5FC32BCF">
              <w:rPr>
                <w:rStyle w:val="Hyperlink"/>
              </w:rPr>
              <w:t>24</w:t>
            </w:r>
            <w:r>
              <w:fldChar w:fldCharType="end"/>
            </w:r>
          </w:hyperlink>
        </w:p>
        <w:p w:rsidR="00C70C63" w:rsidP="5FC32BCF" w:rsidRDefault="00FE3F2B" w14:paraId="19C3EA07" w14:textId="2CB13E59">
          <w:pPr>
            <w:pStyle w:val="TOC3"/>
            <w:tabs>
              <w:tab w:val="right" w:leader="dot" w:pos="10050"/>
            </w:tabs>
            <w:rPr>
              <w:rStyle w:val="Hyperlink"/>
              <w:noProof/>
            </w:rPr>
          </w:pPr>
          <w:hyperlink w:anchor="_Toc591854451">
            <w:r w:rsidRPr="5FC32BCF" w:rsidR="5FC32BCF">
              <w:rPr>
                <w:rStyle w:val="Hyperlink"/>
              </w:rPr>
              <w:t>Internal exams</w:t>
            </w:r>
            <w:r>
              <w:tab/>
            </w:r>
            <w:r>
              <w:fldChar w:fldCharType="begin"/>
            </w:r>
            <w:r>
              <w:instrText xml:space="preserve">PAGEREF _Toc591854451 \h</w:instrText>
            </w:r>
            <w:r>
              <w:fldChar w:fldCharType="separate"/>
            </w:r>
            <w:r w:rsidRPr="5FC32BCF" w:rsidR="5FC32BCF">
              <w:rPr>
                <w:rStyle w:val="Hyperlink"/>
              </w:rPr>
              <w:t>24</w:t>
            </w:r>
            <w:r>
              <w:fldChar w:fldCharType="end"/>
            </w:r>
          </w:hyperlink>
        </w:p>
        <w:p w:rsidR="00C70C63" w:rsidP="5FC32BCF" w:rsidRDefault="00FE3F2B" w14:paraId="0BF5D8F3" w14:textId="45A11953">
          <w:pPr>
            <w:pStyle w:val="TOC2"/>
            <w:tabs>
              <w:tab w:val="right" w:leader="dot" w:pos="10050"/>
            </w:tabs>
            <w:rPr>
              <w:rStyle w:val="Hyperlink"/>
              <w:noProof/>
            </w:rPr>
          </w:pPr>
          <w:hyperlink w:anchor="_Toc287391107">
            <w:r w:rsidRPr="5FC32BCF" w:rsidR="5FC32BCF">
              <w:rPr>
                <w:rStyle w:val="Hyperlink"/>
              </w:rPr>
              <w:t>Results and post-results: roles and responsibilities</w:t>
            </w:r>
            <w:r>
              <w:tab/>
            </w:r>
            <w:r>
              <w:fldChar w:fldCharType="begin"/>
            </w:r>
            <w:r>
              <w:instrText xml:space="preserve">PAGEREF _Toc287391107 \h</w:instrText>
            </w:r>
            <w:r>
              <w:fldChar w:fldCharType="separate"/>
            </w:r>
            <w:r w:rsidRPr="5FC32BCF" w:rsidR="5FC32BCF">
              <w:rPr>
                <w:rStyle w:val="Hyperlink"/>
              </w:rPr>
              <w:t>24</w:t>
            </w:r>
            <w:r>
              <w:fldChar w:fldCharType="end"/>
            </w:r>
          </w:hyperlink>
        </w:p>
        <w:p w:rsidR="00C70C63" w:rsidP="5FC32BCF" w:rsidRDefault="00FE3F2B" w14:paraId="7190A3E9" w14:textId="5E24D8C6">
          <w:pPr>
            <w:pStyle w:val="TOC3"/>
            <w:tabs>
              <w:tab w:val="right" w:leader="dot" w:pos="10050"/>
            </w:tabs>
            <w:rPr>
              <w:rStyle w:val="Hyperlink"/>
              <w:noProof/>
            </w:rPr>
          </w:pPr>
          <w:hyperlink w:anchor="_Toc297172074">
            <w:r w:rsidRPr="5FC32BCF" w:rsidR="5FC32BCF">
              <w:rPr>
                <w:rStyle w:val="Hyperlink"/>
              </w:rPr>
              <w:t>Internal assessment</w:t>
            </w:r>
            <w:r>
              <w:tab/>
            </w:r>
            <w:r>
              <w:fldChar w:fldCharType="begin"/>
            </w:r>
            <w:r>
              <w:instrText xml:space="preserve">PAGEREF _Toc297172074 \h</w:instrText>
            </w:r>
            <w:r>
              <w:fldChar w:fldCharType="separate"/>
            </w:r>
            <w:r w:rsidRPr="5FC32BCF" w:rsidR="5FC32BCF">
              <w:rPr>
                <w:rStyle w:val="Hyperlink"/>
              </w:rPr>
              <w:t>24</w:t>
            </w:r>
            <w:r>
              <w:fldChar w:fldCharType="end"/>
            </w:r>
          </w:hyperlink>
        </w:p>
        <w:p w:rsidR="00C70C63" w:rsidP="5FC32BCF" w:rsidRDefault="00FE3F2B" w14:paraId="54ED2657" w14:textId="2D52212D">
          <w:pPr>
            <w:pStyle w:val="TOC3"/>
            <w:tabs>
              <w:tab w:val="right" w:leader="dot" w:pos="10050"/>
            </w:tabs>
            <w:rPr>
              <w:rStyle w:val="Hyperlink"/>
              <w:noProof/>
            </w:rPr>
          </w:pPr>
          <w:hyperlink w:anchor="_Toc624019854">
            <w:r w:rsidRPr="5FC32BCF" w:rsidR="5FC32BCF">
              <w:rPr>
                <w:rStyle w:val="Hyperlink"/>
              </w:rPr>
              <w:t>Managing results day(s)</w:t>
            </w:r>
            <w:r>
              <w:tab/>
            </w:r>
            <w:r>
              <w:fldChar w:fldCharType="begin"/>
            </w:r>
            <w:r>
              <w:instrText xml:space="preserve">PAGEREF _Toc624019854 \h</w:instrText>
            </w:r>
            <w:r>
              <w:fldChar w:fldCharType="separate"/>
            </w:r>
            <w:r w:rsidRPr="5FC32BCF" w:rsidR="5FC32BCF">
              <w:rPr>
                <w:rStyle w:val="Hyperlink"/>
              </w:rPr>
              <w:t>24</w:t>
            </w:r>
            <w:r>
              <w:fldChar w:fldCharType="end"/>
            </w:r>
          </w:hyperlink>
        </w:p>
        <w:p w:rsidR="00C70C63" w:rsidP="5FC32BCF" w:rsidRDefault="00FE3F2B" w14:paraId="28E4CBD2" w14:textId="35F2B1B6">
          <w:pPr>
            <w:pStyle w:val="TOC3"/>
            <w:tabs>
              <w:tab w:val="right" w:leader="dot" w:pos="10050"/>
            </w:tabs>
            <w:rPr>
              <w:rStyle w:val="Hyperlink"/>
              <w:noProof/>
            </w:rPr>
          </w:pPr>
          <w:hyperlink w:anchor="_Toc1790090738">
            <w:r w:rsidRPr="5FC32BCF" w:rsidR="5FC32BCF">
              <w:rPr>
                <w:rStyle w:val="Hyperlink"/>
              </w:rPr>
              <w:t>Accessing results</w:t>
            </w:r>
            <w:r>
              <w:tab/>
            </w:r>
            <w:r>
              <w:fldChar w:fldCharType="begin"/>
            </w:r>
            <w:r>
              <w:instrText xml:space="preserve">PAGEREF _Toc1790090738 \h</w:instrText>
            </w:r>
            <w:r>
              <w:fldChar w:fldCharType="separate"/>
            </w:r>
            <w:r w:rsidRPr="5FC32BCF" w:rsidR="5FC32BCF">
              <w:rPr>
                <w:rStyle w:val="Hyperlink"/>
              </w:rPr>
              <w:t>24</w:t>
            </w:r>
            <w:r>
              <w:fldChar w:fldCharType="end"/>
            </w:r>
          </w:hyperlink>
        </w:p>
        <w:p w:rsidR="00C70C63" w:rsidP="5FC32BCF" w:rsidRDefault="00FE3F2B" w14:paraId="6C6C0690" w14:textId="4B790FEC">
          <w:pPr>
            <w:pStyle w:val="TOC3"/>
            <w:tabs>
              <w:tab w:val="right" w:leader="dot" w:pos="10050"/>
            </w:tabs>
            <w:rPr>
              <w:rStyle w:val="Hyperlink"/>
              <w:noProof/>
            </w:rPr>
          </w:pPr>
          <w:hyperlink w:anchor="_Toc1489798603">
            <w:r w:rsidRPr="5FC32BCF" w:rsidR="5FC32BCF">
              <w:rPr>
                <w:rStyle w:val="Hyperlink"/>
              </w:rPr>
              <w:t>Post-results services</w:t>
            </w:r>
            <w:r>
              <w:tab/>
            </w:r>
            <w:r>
              <w:fldChar w:fldCharType="begin"/>
            </w:r>
            <w:r>
              <w:instrText xml:space="preserve">PAGEREF _Toc1489798603 \h</w:instrText>
            </w:r>
            <w:r>
              <w:fldChar w:fldCharType="separate"/>
            </w:r>
            <w:r w:rsidRPr="5FC32BCF" w:rsidR="5FC32BCF">
              <w:rPr>
                <w:rStyle w:val="Hyperlink"/>
              </w:rPr>
              <w:t>25</w:t>
            </w:r>
            <w:r>
              <w:fldChar w:fldCharType="end"/>
            </w:r>
          </w:hyperlink>
        </w:p>
        <w:p w:rsidR="00C70C63" w:rsidP="5FC32BCF" w:rsidRDefault="00FE3F2B" w14:paraId="0744A2E6" w14:textId="725E48B2">
          <w:pPr>
            <w:pStyle w:val="TOC3"/>
            <w:tabs>
              <w:tab w:val="right" w:leader="dot" w:pos="10050"/>
            </w:tabs>
            <w:rPr>
              <w:rStyle w:val="Hyperlink"/>
              <w:noProof/>
            </w:rPr>
          </w:pPr>
          <w:hyperlink w:anchor="_Toc1240697739">
            <w:r w:rsidRPr="5FC32BCF" w:rsidR="5FC32BCF">
              <w:rPr>
                <w:rStyle w:val="Hyperlink"/>
              </w:rPr>
              <w:t>Analysis of results</w:t>
            </w:r>
            <w:r>
              <w:tab/>
            </w:r>
            <w:r>
              <w:fldChar w:fldCharType="begin"/>
            </w:r>
            <w:r>
              <w:instrText xml:space="preserve">PAGEREF _Toc1240697739 \h</w:instrText>
            </w:r>
            <w:r>
              <w:fldChar w:fldCharType="separate"/>
            </w:r>
            <w:r w:rsidRPr="5FC32BCF" w:rsidR="5FC32BCF">
              <w:rPr>
                <w:rStyle w:val="Hyperlink"/>
              </w:rPr>
              <w:t>25</w:t>
            </w:r>
            <w:r>
              <w:fldChar w:fldCharType="end"/>
            </w:r>
          </w:hyperlink>
        </w:p>
        <w:p w:rsidR="00C70C63" w:rsidP="5FC32BCF" w:rsidRDefault="00FE3F2B" w14:paraId="6F2A0A46" w14:textId="1D45A57E">
          <w:pPr>
            <w:pStyle w:val="TOC3"/>
            <w:tabs>
              <w:tab w:val="right" w:leader="dot" w:pos="10050"/>
            </w:tabs>
            <w:rPr>
              <w:rStyle w:val="Hyperlink"/>
              <w:noProof/>
            </w:rPr>
          </w:pPr>
          <w:hyperlink w:anchor="_Toc1104901762">
            <w:r w:rsidRPr="5FC32BCF" w:rsidR="5FC32BCF">
              <w:rPr>
                <w:rStyle w:val="Hyperlink"/>
              </w:rPr>
              <w:t>Certificates</w:t>
            </w:r>
            <w:r>
              <w:tab/>
            </w:r>
            <w:r>
              <w:fldChar w:fldCharType="begin"/>
            </w:r>
            <w:r>
              <w:instrText xml:space="preserve">PAGEREF _Toc1104901762 \h</w:instrText>
            </w:r>
            <w:r>
              <w:fldChar w:fldCharType="separate"/>
            </w:r>
            <w:r w:rsidRPr="5FC32BCF" w:rsidR="5FC32BCF">
              <w:rPr>
                <w:rStyle w:val="Hyperlink"/>
              </w:rPr>
              <w:t>25</w:t>
            </w:r>
            <w:r>
              <w:fldChar w:fldCharType="end"/>
            </w:r>
          </w:hyperlink>
        </w:p>
        <w:p w:rsidR="00C70C63" w:rsidP="5FC32BCF" w:rsidRDefault="00FE3F2B" w14:paraId="3AD90C87" w14:textId="6D0FB4BB">
          <w:pPr>
            <w:pStyle w:val="TOC2"/>
            <w:tabs>
              <w:tab w:val="right" w:leader="dot" w:pos="10050"/>
            </w:tabs>
            <w:rPr>
              <w:rStyle w:val="Hyperlink"/>
              <w:noProof/>
            </w:rPr>
          </w:pPr>
          <w:hyperlink w:anchor="_Toc1721407538">
            <w:r w:rsidRPr="5FC32BCF" w:rsidR="5FC32BCF">
              <w:rPr>
                <w:rStyle w:val="Hyperlink"/>
              </w:rPr>
              <w:t>Exams review: roles and responsibilities</w:t>
            </w:r>
            <w:r>
              <w:tab/>
            </w:r>
            <w:r>
              <w:fldChar w:fldCharType="begin"/>
            </w:r>
            <w:r>
              <w:instrText xml:space="preserve">PAGEREF _Toc1721407538 \h</w:instrText>
            </w:r>
            <w:r>
              <w:fldChar w:fldCharType="separate"/>
            </w:r>
            <w:r w:rsidRPr="5FC32BCF" w:rsidR="5FC32BCF">
              <w:rPr>
                <w:rStyle w:val="Hyperlink"/>
              </w:rPr>
              <w:t>26</w:t>
            </w:r>
            <w:r>
              <w:fldChar w:fldCharType="end"/>
            </w:r>
          </w:hyperlink>
        </w:p>
        <w:p w:rsidR="00C70C63" w:rsidP="5FC32BCF" w:rsidRDefault="00FE3F2B" w14:paraId="33C25C81" w14:textId="59678F48">
          <w:pPr>
            <w:pStyle w:val="TOC2"/>
            <w:tabs>
              <w:tab w:val="right" w:leader="dot" w:pos="10050"/>
            </w:tabs>
            <w:rPr>
              <w:rStyle w:val="Hyperlink"/>
              <w:noProof/>
            </w:rPr>
          </w:pPr>
          <w:hyperlink w:anchor="_Toc1481086652">
            <w:r w:rsidRPr="5FC32BCF" w:rsidR="5FC32BCF">
              <w:rPr>
                <w:rStyle w:val="Hyperlink"/>
              </w:rPr>
              <w:t>Retention of records: roles and responsibilities</w:t>
            </w:r>
            <w:r>
              <w:tab/>
            </w:r>
            <w:r>
              <w:fldChar w:fldCharType="begin"/>
            </w:r>
            <w:r>
              <w:instrText xml:space="preserve">PAGEREF _Toc1481086652 \h</w:instrText>
            </w:r>
            <w:r>
              <w:fldChar w:fldCharType="separate"/>
            </w:r>
            <w:r w:rsidRPr="5FC32BCF" w:rsidR="5FC32BCF">
              <w:rPr>
                <w:rStyle w:val="Hyperlink"/>
              </w:rPr>
              <w:t>26</w:t>
            </w:r>
            <w:r>
              <w:fldChar w:fldCharType="end"/>
            </w:r>
          </w:hyperlink>
        </w:p>
        <w:p w:rsidR="00C70C63" w:rsidP="5FC32BCF" w:rsidRDefault="00FE3F2B" w14:paraId="426382F3" w14:textId="7C7688D6">
          <w:pPr>
            <w:pStyle w:val="TOC3"/>
            <w:tabs>
              <w:tab w:val="right" w:leader="dot" w:pos="10050"/>
            </w:tabs>
            <w:rPr>
              <w:rStyle w:val="Hyperlink"/>
              <w:noProof/>
            </w:rPr>
          </w:pPr>
          <w:hyperlink w:anchor="_Toc882480787">
            <w:r w:rsidRPr="5FC32BCF" w:rsidR="5FC32BCF">
              <w:rPr>
                <w:rStyle w:val="Hyperlink"/>
              </w:rPr>
              <w:t>Exams Archiving Policy</w:t>
            </w:r>
            <w:r>
              <w:tab/>
            </w:r>
            <w:r>
              <w:fldChar w:fldCharType="begin"/>
            </w:r>
            <w:r>
              <w:instrText xml:space="preserve">PAGEREF _Toc882480787 \h</w:instrText>
            </w:r>
            <w:r>
              <w:fldChar w:fldCharType="separate"/>
            </w:r>
            <w:r w:rsidRPr="5FC32BCF" w:rsidR="5FC32BCF">
              <w:rPr>
                <w:rStyle w:val="Hyperlink"/>
              </w:rPr>
              <w:t>26</w:t>
            </w:r>
            <w:r>
              <w:fldChar w:fldCharType="end"/>
            </w:r>
          </w:hyperlink>
          <w:r>
            <w:fldChar w:fldCharType="end"/>
          </w:r>
        </w:p>
      </w:sdtContent>
    </w:sdt>
    <w:p w:rsidRPr="0064792A" w:rsidR="00775F95" w:rsidP="000D251C" w:rsidRDefault="00775F95" w14:paraId="666EDB6F" w14:textId="69602829">
      <w:pPr>
        <w:spacing w:line="276" w:lineRule="auto"/>
        <w:jc w:val="both"/>
        <w:rPr>
          <w:rFonts w:cs="Arial"/>
        </w:rPr>
      </w:pPr>
    </w:p>
    <w:p w:rsidR="00F16309" w:rsidP="191B5DAD" w:rsidRDefault="008E44E7" w14:paraId="1C3E3B92" w14:textId="37BE9F93">
      <w:pPr>
        <w:spacing w:after="200" w:line="276" w:lineRule="auto"/>
        <w:rPr>
          <w:rFonts w:cs="Arial"/>
          <w:b w:val="1"/>
          <w:bCs w:val="1"/>
          <w:color w:val="003399"/>
          <w:sz w:val="24"/>
          <w:szCs w:val="24"/>
        </w:rPr>
      </w:pPr>
      <w:r w:rsidRPr="5FC32BCF">
        <w:rPr>
          <w:rFonts w:cs="Arial"/>
        </w:rPr>
        <w:br w:type="page"/>
      </w:r>
    </w:p>
    <w:p w:rsidRPr="008941A1" w:rsidR="00775F95" w:rsidP="4B3FF9C8" w:rsidRDefault="00775F95" w14:paraId="034569C1" w14:textId="3E3F44C6">
      <w:pPr>
        <w:pStyle w:val="Headinglevel1"/>
        <w:jc w:val="both"/>
        <w:rPr>
          <w:rFonts w:cs="Arial"/>
        </w:rPr>
      </w:pPr>
      <w:bookmarkStart w:name="_Toc1583531526" w:id="696953293"/>
      <w:r w:rsidRPr="5FC32BCF" w:rsidR="00775F95">
        <w:rPr>
          <w:rFonts w:cs="Arial"/>
        </w:rPr>
        <w:t>Purpose of the policy</w:t>
      </w:r>
      <w:bookmarkEnd w:id="696953293"/>
    </w:p>
    <w:p w:rsidRPr="00AF67B3" w:rsidR="00F16309" w:rsidP="4B3FF9C8" w:rsidRDefault="00775F95" w14:paraId="023B23F4" w14:textId="431C2C46">
      <w:pPr>
        <w:spacing w:after="120"/>
        <w:rPr>
          <w:rFonts w:cs="Tahoma"/>
        </w:rPr>
      </w:pPr>
      <w:r w:rsidRPr="5FC32BCF" w:rsidR="00775F95">
        <w:rPr>
          <w:rFonts w:cs="Tahoma"/>
        </w:rPr>
        <w:t>The centre is committed to ensuring that the exams management and administration process is run effectively and efficiently</w:t>
      </w:r>
      <w:r w:rsidRPr="5FC32BCF" w:rsidR="007F1D89">
        <w:rPr>
          <w:rFonts w:cs="Tahoma"/>
        </w:rPr>
        <w:t xml:space="preserve"> and in compliance with the published JCQ regulations and awarding body requirements</w:t>
      </w:r>
      <w:r w:rsidRPr="5FC32BCF" w:rsidR="00775F95">
        <w:rPr>
          <w:rFonts w:cs="Tahoma"/>
        </w:rPr>
        <w:t xml:space="preserve">. </w:t>
      </w:r>
    </w:p>
    <w:p w:rsidRPr="00AF67B3" w:rsidR="00775F95" w:rsidP="4B3FF9C8" w:rsidRDefault="00775F95" w14:paraId="18F6D06E" w14:textId="6575EC36">
      <w:pPr>
        <w:rPr>
          <w:rFonts w:cs="Tahoma"/>
        </w:rPr>
      </w:pPr>
      <w:r w:rsidRPr="5FC32BCF" w:rsidR="00775F95">
        <w:rPr>
          <w:rFonts w:cs="Tahoma"/>
        </w:rPr>
        <w:t>This exam policy will ensure that:</w:t>
      </w:r>
    </w:p>
    <w:p w:rsidRPr="00AF67B3" w:rsidR="008941A1" w:rsidP="4B3FF9C8" w:rsidRDefault="00A402A4" w14:paraId="5E06FEBA" w14:textId="77777777">
      <w:pPr>
        <w:pStyle w:val="ListParagraph"/>
        <w:numPr>
          <w:ilvl w:val="0"/>
          <w:numId w:val="30"/>
        </w:numPr>
        <w:rPr>
          <w:rFonts w:cs="Tahoma"/>
        </w:rPr>
      </w:pPr>
      <w:r w:rsidRPr="5FC32BCF" w:rsidR="00A402A4">
        <w:rPr>
          <w:rFonts w:cs="Tahoma"/>
        </w:rPr>
        <w:t xml:space="preserve">all aspects of the centre’s </w:t>
      </w:r>
      <w:r w:rsidRPr="5FC32BCF" w:rsidR="00775F95">
        <w:rPr>
          <w:rFonts w:cs="Tahoma"/>
        </w:rPr>
        <w:t xml:space="preserve">exam process </w:t>
      </w:r>
      <w:r w:rsidRPr="5FC32BCF" w:rsidR="00775F95">
        <w:rPr>
          <w:rFonts w:cs="Tahoma"/>
        </w:rPr>
        <w:t>is</w:t>
      </w:r>
      <w:r w:rsidRPr="5FC32BCF" w:rsidR="00775F95">
        <w:rPr>
          <w:rFonts w:cs="Tahoma"/>
        </w:rPr>
        <w:t xml:space="preserve"> documented</w:t>
      </w:r>
      <w:r w:rsidRPr="5FC32BCF" w:rsidR="003B1CD5">
        <w:rPr>
          <w:rFonts w:cs="Tahoma"/>
        </w:rPr>
        <w:t>, supporting the exams contingency plan,</w:t>
      </w:r>
      <w:r w:rsidRPr="5FC32BCF" w:rsidR="00775F95">
        <w:rPr>
          <w:rFonts w:cs="Tahoma"/>
        </w:rPr>
        <w:t xml:space="preserve"> and other relevant exams-related policies, procedures and plans are signposted</w:t>
      </w:r>
      <w:r w:rsidRPr="5FC32BCF" w:rsidR="00DF6EFB">
        <w:rPr>
          <w:rFonts w:cs="Tahoma"/>
        </w:rPr>
        <w:t xml:space="preserve"> to</w:t>
      </w:r>
    </w:p>
    <w:p w:rsidRPr="00AF67B3" w:rsidR="008941A1" w:rsidP="4B3FF9C8" w:rsidRDefault="00775F95" w14:paraId="4FEF38E9" w14:textId="77777777">
      <w:pPr>
        <w:pStyle w:val="ListParagraph"/>
        <w:numPr>
          <w:ilvl w:val="0"/>
          <w:numId w:val="30"/>
        </w:numPr>
        <w:rPr>
          <w:rFonts w:cs="Tahoma"/>
        </w:rPr>
      </w:pPr>
      <w:r w:rsidRPr="5FC32BCF" w:rsidR="00775F95">
        <w:rPr>
          <w:rFonts w:cs="Tahoma"/>
        </w:rPr>
        <w:t>the workforce is well informed and supported</w:t>
      </w:r>
    </w:p>
    <w:p w:rsidRPr="00AF67B3" w:rsidR="008941A1" w:rsidP="4B3FF9C8" w:rsidRDefault="00775F95" w14:paraId="6F588758" w14:textId="77777777">
      <w:pPr>
        <w:pStyle w:val="ListParagraph"/>
        <w:numPr>
          <w:ilvl w:val="0"/>
          <w:numId w:val="30"/>
        </w:numPr>
        <w:rPr>
          <w:rFonts w:cs="Tahoma"/>
        </w:rPr>
      </w:pPr>
      <w:r w:rsidRPr="5FC32BCF" w:rsidR="00775F95">
        <w:rPr>
          <w:rFonts w:cs="Tahoma"/>
        </w:rPr>
        <w:t>all centre staff involved in the exams process clearly understand their roles and responsibilities</w:t>
      </w:r>
    </w:p>
    <w:p w:rsidRPr="00AF67B3" w:rsidR="008941A1" w:rsidP="4B3FF9C8" w:rsidRDefault="00775F95" w14:paraId="3105F33B" w14:textId="7AD0507A">
      <w:pPr>
        <w:pStyle w:val="ListParagraph"/>
        <w:numPr>
          <w:ilvl w:val="0"/>
          <w:numId w:val="30"/>
        </w:numPr>
        <w:rPr>
          <w:rFonts w:cs="Tahoma"/>
        </w:rPr>
      </w:pPr>
      <w:r w:rsidRPr="5FC32BCF" w:rsidR="00775F95">
        <w:rPr>
          <w:rFonts w:cs="Tahoma"/>
        </w:rPr>
        <w:t xml:space="preserve">all exams and assessments are conducted </w:t>
      </w:r>
      <w:r w:rsidRPr="5FC32BCF" w:rsidR="003B1CD5">
        <w:rPr>
          <w:rFonts w:cs="Tahoma"/>
        </w:rPr>
        <w:t>according to</w:t>
      </w:r>
      <w:r w:rsidRPr="5FC32BCF" w:rsidR="00775F95">
        <w:rPr>
          <w:rFonts w:cs="Tahoma"/>
        </w:rPr>
        <w:t xml:space="preserve"> JCQ and awarding body regulations, </w:t>
      </w:r>
      <w:r w:rsidRPr="5FC32BCF" w:rsidR="00775F95">
        <w:rPr>
          <w:rFonts w:cs="Tahoma"/>
        </w:rPr>
        <w:t>guidance</w:t>
      </w:r>
      <w:r w:rsidRPr="5FC32BCF" w:rsidR="00775F95">
        <w:rPr>
          <w:rFonts w:cs="Tahoma"/>
        </w:rPr>
        <w:t xml:space="preserve"> and instructions, thus </w:t>
      </w:r>
      <w:r w:rsidRPr="5FC32BCF" w:rsidR="005F6493">
        <w:rPr>
          <w:rFonts w:cs="Tahoma"/>
        </w:rPr>
        <w:t>maintaining</w:t>
      </w:r>
      <w:r w:rsidRPr="5FC32BCF" w:rsidR="00775F95">
        <w:rPr>
          <w:rFonts w:cs="Tahoma"/>
        </w:rPr>
        <w:t xml:space="preserve"> th</w:t>
      </w:r>
      <w:r w:rsidRPr="5FC32BCF" w:rsidR="005F6493">
        <w:rPr>
          <w:rFonts w:cs="Tahoma"/>
        </w:rPr>
        <w:t>e integrity and security of the exam/assessment system at all times</w:t>
      </w:r>
    </w:p>
    <w:p w:rsidRPr="00AF67B3" w:rsidR="00775F95" w:rsidP="4B3FF9C8" w:rsidRDefault="00775F95" w14:paraId="1BD312F1" w14:textId="05FC0985">
      <w:pPr>
        <w:pStyle w:val="ListParagraph"/>
        <w:numPr>
          <w:ilvl w:val="0"/>
          <w:numId w:val="30"/>
        </w:numPr>
        <w:rPr>
          <w:rFonts w:cs="Tahoma"/>
        </w:rPr>
      </w:pPr>
      <w:r w:rsidRPr="5FC32BCF" w:rsidR="00775F95">
        <w:rPr>
          <w:rFonts w:cs="Tahoma"/>
        </w:rPr>
        <w:t>exam candidates understand the exams process and what is expected of them</w:t>
      </w:r>
    </w:p>
    <w:p w:rsidRPr="00AF67B3" w:rsidR="00775F95" w:rsidP="4B3FF9C8" w:rsidRDefault="00775F95" w14:paraId="2F133875" w14:textId="4535F448">
      <w:pPr>
        <w:spacing w:before="120"/>
        <w:rPr>
          <w:rFonts w:cs="Tahoma"/>
        </w:rPr>
      </w:pPr>
      <w:r w:rsidRPr="5FC32BCF" w:rsidR="00775F95">
        <w:rPr>
          <w:rFonts w:cs="Tahoma"/>
        </w:rPr>
        <w:t xml:space="preserve">This policy is reviewed annually to ensure ways of working in the centre are accurately reflected and that exams and assessments are conducted to current JCQ (and awarding body) regulations, </w:t>
      </w:r>
      <w:r w:rsidRPr="5FC32BCF" w:rsidR="00775F95">
        <w:rPr>
          <w:rFonts w:cs="Tahoma"/>
        </w:rPr>
        <w:t>instructions</w:t>
      </w:r>
      <w:r w:rsidRPr="5FC32BCF" w:rsidR="00775F95">
        <w:rPr>
          <w:rFonts w:cs="Tahoma"/>
        </w:rPr>
        <w:t xml:space="preserve"> and gui</w:t>
      </w:r>
      <w:r w:rsidRPr="5FC32BCF" w:rsidR="00972D7E">
        <w:rPr>
          <w:rFonts w:cs="Tahoma"/>
        </w:rPr>
        <w:t xml:space="preserve">dance. </w:t>
      </w:r>
    </w:p>
    <w:p w:rsidRPr="00AF67B3" w:rsidR="00775F95" w:rsidP="15C8A7E3" w:rsidRDefault="00775F95" w14:paraId="0F69BACC" w14:textId="3B17046F">
      <w:pPr>
        <w:spacing w:before="120" w:after="120"/>
        <w:rPr>
          <w:rFonts w:cs="Tahoma"/>
        </w:rPr>
      </w:pPr>
      <w:r w:rsidRPr="5FC32BCF" w:rsidR="00775F95">
        <w:rPr>
          <w:rFonts w:cs="Tahoma"/>
        </w:rPr>
        <w:t>This policy will be communicated to all relevant centre staff</w:t>
      </w:r>
      <w:r w:rsidRPr="5FC32BCF" w:rsidR="332DECF8">
        <w:rPr>
          <w:rFonts w:cs="Tahoma"/>
        </w:rPr>
        <w:t xml:space="preserve"> annually.</w:t>
      </w:r>
      <w:r w:rsidRPr="5FC32BCF" w:rsidR="332DECF8">
        <w:rPr>
          <w:rFonts w:cs="Tahoma"/>
        </w:rPr>
        <w:t xml:space="preserve"> </w:t>
      </w:r>
    </w:p>
    <w:p w:rsidRPr="00AF67B3" w:rsidR="00AB0397" w:rsidP="4B3FF9C8" w:rsidRDefault="00775F95" w14:paraId="1E2AA52C" w14:textId="77777777">
      <w:pPr>
        <w:pStyle w:val="Headinglevel1"/>
        <w:spacing w:before="240"/>
        <w:jc w:val="both"/>
        <w:rPr>
          <w:rFonts w:cs="Arial"/>
        </w:rPr>
      </w:pPr>
      <w:bookmarkStart w:name="_Toc947978911" w:id="1491964564"/>
      <w:r w:rsidRPr="5FC32BCF" w:rsidR="00775F95">
        <w:rPr>
          <w:rFonts w:cs="Arial"/>
        </w:rPr>
        <w:t>Roles and responsibilities overview</w:t>
      </w:r>
      <w:bookmarkEnd w:id="1491964564"/>
    </w:p>
    <w:p w:rsidR="00BB15DE" w:rsidP="4B3FF9C8" w:rsidRDefault="001F7E14" w14:paraId="3E0FFD5E" w14:textId="76A5C29A">
      <w:pPr>
        <w:pStyle w:val="NormalWeb"/>
        <w:spacing w:before="0" w:beforeAutospacing="off" w:after="120" w:afterAutospacing="off"/>
        <w:rPr>
          <w:rFonts w:ascii="Tahoma" w:hAnsi="Tahoma" w:cs="Tahoma"/>
        </w:rPr>
      </w:pPr>
      <w:r w:rsidRPr="5FC32BCF" w:rsidR="001F7E14">
        <w:rPr>
          <w:rFonts w:ascii="Tahoma" w:hAnsi="Tahoma" w:cs="Tahoma"/>
          <w:b w:val="1"/>
          <w:bCs w:val="1"/>
        </w:rPr>
        <w:t xml:space="preserve">The head of centre </w:t>
      </w:r>
      <w:r w:rsidRPr="5FC32BCF" w:rsidR="001F7E14">
        <w:rPr>
          <w:rFonts w:ascii="Tahoma" w:hAnsi="Tahoma" w:cs="Tahoma"/>
        </w:rPr>
        <w:t>is the individual who is accountable to the awarding bodies for ensuring that the centre is always compliant with the published</w:t>
      </w:r>
      <w:r w:rsidRPr="5FC32BCF" w:rsidR="00FE2561">
        <w:rPr>
          <w:rFonts w:ascii="Tahoma" w:hAnsi="Tahoma" w:cs="Tahoma"/>
        </w:rPr>
        <w:t xml:space="preserve"> </w:t>
      </w:r>
      <w:r w:rsidRPr="5FC32BCF" w:rsidR="001F7E14">
        <w:rPr>
          <w:rFonts w:ascii="Tahoma" w:hAnsi="Tahoma" w:cs="Tahoma"/>
        </w:rPr>
        <w:t>JCQ regulations and awarding body requirements to ensure the security and integrity of the examinations/assessments.</w:t>
      </w:r>
      <w:r w:rsidRPr="5FC32BCF" w:rsidR="00BB15DE">
        <w:rPr>
          <w:rFonts w:ascii="Tahoma" w:hAnsi="Tahoma" w:cs="Tahoma"/>
        </w:rPr>
        <w:t xml:space="preserve"> </w:t>
      </w:r>
      <w:r w:rsidRPr="5FC32BCF" w:rsidR="00BB15DE">
        <w:rPr>
          <w:rFonts w:ascii="Tahoma" w:hAnsi="Tahoma" w:cs="Tahoma"/>
        </w:rPr>
        <w:t>This individual must have the authority to deploy the necessary resources to ensure that the centre is always compliant in meeting those published JCQ regulations and awarding body requirements.</w:t>
      </w:r>
      <w:r w:rsidRPr="5FC32BCF" w:rsidR="00BB15DE">
        <w:rPr>
          <w:rFonts w:ascii="Tahoma" w:hAnsi="Tahoma" w:cs="Tahoma"/>
        </w:rPr>
        <w:t xml:space="preserve"> </w:t>
      </w:r>
    </w:p>
    <w:p w:rsidR="00BB15DE" w:rsidP="00BB15DE" w:rsidRDefault="00BB15DE" w14:paraId="0677E594" w14:textId="77777777">
      <w:pPr>
        <w:pStyle w:val="xmsonormal"/>
        <w:spacing w:after="120"/>
        <w:rPr>
          <w:rFonts w:ascii="Tahoma" w:hAnsi="Tahoma" w:cs="Tahoma"/>
        </w:rPr>
      </w:pPr>
      <w:r w:rsidRPr="5FC32BCF" w:rsidR="00BB15DE">
        <w:rPr>
          <w:rFonts w:ascii="Tahoma" w:hAnsi="Tahoma" w:cs="Tahoma"/>
        </w:rPr>
        <w:t xml:space="preserve">Heads of </w:t>
      </w:r>
      <w:r w:rsidRPr="5FC32BCF" w:rsidR="00BB15DE">
        <w:rPr>
          <w:rFonts w:ascii="Tahoma" w:hAnsi="Tahoma" w:cs="Tahoma"/>
        </w:rPr>
        <w:t>centre</w:t>
      </w:r>
      <w:r w:rsidRPr="5FC32BCF" w:rsidR="00BB15DE">
        <w:rPr>
          <w:rFonts w:ascii="Tahoma" w:hAnsi="Tahoma" w:cs="Tahoma"/>
        </w:rPr>
        <w:t xml:space="preserve"> must ensure that senior leadership teams and exam office personnel </w:t>
      </w:r>
      <w:r w:rsidRPr="5FC32BCF" w:rsidR="00BB15DE">
        <w:rPr>
          <w:rFonts w:ascii="Tahoma" w:hAnsi="Tahoma" w:cs="Tahoma"/>
        </w:rPr>
        <w:t>familiarise</w:t>
      </w:r>
      <w:r w:rsidRPr="5FC32BCF" w:rsidR="00BB15DE">
        <w:rPr>
          <w:rFonts w:ascii="Tahoma" w:hAnsi="Tahoma" w:cs="Tahoma"/>
        </w:rPr>
        <w:t xml:space="preserve"> themselves with the entire contents of </w:t>
      </w:r>
      <w:r w:rsidRPr="5FC32BCF" w:rsidR="00BB15DE">
        <w:rPr>
          <w:rFonts w:ascii="Tahoma" w:hAnsi="Tahoma" w:cs="Tahoma"/>
        </w:rPr>
        <w:t>JCQ</w:t>
      </w:r>
      <w:r w:rsidRPr="5FC32BCF" w:rsidR="00BB15DE">
        <w:rPr>
          <w:rFonts w:ascii="Tahoma" w:hAnsi="Tahoma" w:cs="Tahoma"/>
        </w:rPr>
        <w:t xml:space="preserve"> </w:t>
      </w:r>
      <w:r w:rsidRPr="5FC32BCF" w:rsidR="00BB15DE">
        <w:rPr>
          <w:rFonts w:ascii="Tahoma" w:hAnsi="Tahoma" w:cs="Tahoma"/>
          <w:i w:val="1"/>
          <w:iCs w:val="1"/>
        </w:rPr>
        <w:t>General Regulations for Approved Centres</w:t>
      </w:r>
      <w:r w:rsidRPr="5FC32BCF" w:rsidR="00BB15DE">
        <w:rPr>
          <w:rFonts w:ascii="Tahoma" w:hAnsi="Tahoma" w:cs="Tahoma"/>
        </w:rPr>
        <w:t xml:space="preserve"> booklet. </w:t>
      </w:r>
      <w:r w:rsidRPr="5FC32BCF" w:rsidR="00BB15DE">
        <w:rPr>
          <w:rFonts w:ascii="Tahoma" w:hAnsi="Tahoma" w:cs="Tahoma"/>
        </w:rPr>
        <w:t>In particular, heads</w:t>
      </w:r>
      <w:r w:rsidRPr="5FC32BCF" w:rsidR="00BB15DE">
        <w:rPr>
          <w:rFonts w:ascii="Tahoma" w:hAnsi="Tahoma" w:cs="Tahoma"/>
        </w:rPr>
        <w:t xml:space="preserve"> of </w:t>
      </w:r>
      <w:r w:rsidRPr="5FC32BCF" w:rsidR="00BB15DE">
        <w:rPr>
          <w:rFonts w:ascii="Tahoma" w:hAnsi="Tahoma" w:cs="Tahoma"/>
        </w:rPr>
        <w:t>centre</w:t>
      </w:r>
      <w:r w:rsidRPr="5FC32BCF" w:rsidR="00BB15DE">
        <w:rPr>
          <w:rFonts w:ascii="Tahoma" w:hAnsi="Tahoma" w:cs="Tahoma"/>
        </w:rPr>
        <w:t xml:space="preserve"> must </w:t>
      </w:r>
      <w:r w:rsidRPr="5FC32BCF" w:rsidR="00BB15DE">
        <w:rPr>
          <w:rFonts w:ascii="Tahoma" w:hAnsi="Tahoma" w:cs="Tahoma"/>
        </w:rPr>
        <w:t>familiarise</w:t>
      </w:r>
      <w:r w:rsidRPr="5FC32BCF" w:rsidR="00BB15DE">
        <w:rPr>
          <w:rFonts w:ascii="Tahoma" w:hAnsi="Tahoma" w:cs="Tahoma"/>
        </w:rPr>
        <w:t xml:space="preserve"> themselves with sections 5.1, 5.3 and 5.4. </w:t>
      </w:r>
    </w:p>
    <w:p w:rsidRPr="00BB15DE" w:rsidR="00AF67B3" w:rsidP="4B3FF9C8" w:rsidRDefault="00BB15DE" w14:paraId="29E44A6C" w14:textId="5027963D">
      <w:pPr>
        <w:pStyle w:val="xmsonormal"/>
        <w:spacing w:after="120"/>
        <w:rPr>
          <w:rFonts w:ascii="Tahoma" w:hAnsi="Tahoma" w:cs="Tahoma"/>
        </w:rPr>
      </w:pPr>
      <w:r w:rsidRPr="5FC32BCF" w:rsidR="00BB15DE">
        <w:rPr>
          <w:rFonts w:ascii="Tahoma" w:hAnsi="Tahoma" w:cs="Tahoma"/>
        </w:rPr>
        <w:t xml:space="preserve">Heads of </w:t>
      </w:r>
      <w:r w:rsidRPr="5FC32BCF" w:rsidR="00BB15DE">
        <w:rPr>
          <w:rFonts w:ascii="Tahoma" w:hAnsi="Tahoma" w:cs="Tahoma"/>
        </w:rPr>
        <w:t>centre</w:t>
      </w:r>
      <w:r w:rsidRPr="5FC32BCF" w:rsidR="00BB15DE">
        <w:rPr>
          <w:rFonts w:ascii="Tahoma" w:hAnsi="Tahoma" w:cs="Tahoma"/>
        </w:rPr>
        <w:t xml:space="preserve"> must ensure that relevant members of staff respond promptly to requests for information from awarding bodies relating to the administration and conducting of examinations/assessments. </w:t>
      </w:r>
      <w:r w:rsidRPr="5FC32BCF" w:rsidR="00BB15DE">
        <w:rPr>
          <w:rFonts w:ascii="Tahoma" w:hAnsi="Tahoma" w:cs="Tahoma"/>
          <w:color w:val="000000" w:themeColor="text1" w:themeTint="FF" w:themeShade="FF"/>
          <w:sz w:val="20"/>
          <w:szCs w:val="20"/>
        </w:rPr>
        <w:t>(</w:t>
      </w:r>
      <w:hyperlink r:id="Rd2412705df474b1d">
        <w:r w:rsidRPr="5FC32BCF" w:rsidR="00BB15DE">
          <w:rPr>
            <w:rStyle w:val="Hyperlink"/>
            <w:rFonts w:ascii="Tahoma" w:hAnsi="Tahoma" w:cs="Tahoma"/>
            <w:color w:val="0070C0"/>
            <w:sz w:val="20"/>
            <w:szCs w:val="20"/>
            <w:u w:val="none"/>
          </w:rPr>
          <w:t>GR</w:t>
        </w:r>
      </w:hyperlink>
      <w:r w:rsidRPr="5FC32BCF" w:rsidR="00BB15DE">
        <w:rPr>
          <w:rStyle w:val="Hyperlink"/>
          <w:rFonts w:ascii="Tahoma" w:hAnsi="Tahoma" w:cs="Tahoma"/>
          <w:color w:val="000000" w:themeColor="text1" w:themeTint="FF" w:themeShade="FF"/>
          <w:sz w:val="20"/>
          <w:szCs w:val="20"/>
          <w:u w:val="none"/>
        </w:rPr>
        <w:t xml:space="preserve">, section </w:t>
      </w:r>
      <w:r w:rsidRPr="5FC32BCF" w:rsidR="00BB15DE">
        <w:rPr>
          <w:rFonts w:ascii="Tahoma" w:hAnsi="Tahoma" w:cs="Tahoma"/>
          <w:color w:val="000000" w:themeColor="text1" w:themeTint="FF" w:themeShade="FF"/>
          <w:sz w:val="20"/>
          <w:szCs w:val="20"/>
        </w:rPr>
        <w:t>1)</w:t>
      </w:r>
    </w:p>
    <w:p w:rsidRPr="000C0A06" w:rsidR="00AF67B3" w:rsidP="4B3FF9C8" w:rsidRDefault="001F7E14" w14:paraId="6243036F" w14:textId="19CFB45D">
      <w:pPr>
        <w:pStyle w:val="NormalWeb"/>
        <w:spacing w:before="120" w:beforeAutospacing="off" w:after="120" w:afterAutospacing="off"/>
        <w:rPr>
          <w:rFonts w:ascii="Tahoma" w:hAnsi="Tahoma" w:cs="Tahoma"/>
        </w:rPr>
      </w:pPr>
      <w:r w:rsidRPr="5FC32BCF" w:rsidR="001F7E14">
        <w:rPr>
          <w:rFonts w:ascii="Tahoma" w:hAnsi="Tahoma" w:cs="Tahoma"/>
          <w:b w:val="1"/>
          <w:bCs w:val="1"/>
        </w:rPr>
        <w:t xml:space="preserve">The examinations officer </w:t>
      </w:r>
      <w:r w:rsidRPr="5FC32BCF" w:rsidR="001F7E14">
        <w:rPr>
          <w:rFonts w:ascii="Tahoma" w:hAnsi="Tahoma" w:cs="Tahoma"/>
        </w:rPr>
        <w:t xml:space="preserve">is the person appointed by the head of centre to act on behalf of, and be the main point of contact for, the centre in matters relating to the general administration of awarding body examinations and assessments. </w:t>
      </w:r>
    </w:p>
    <w:p w:rsidR="0072000C" w:rsidP="4B3FF9C8" w:rsidRDefault="001F7E14" w14:paraId="6640F0D0" w14:textId="0A829790">
      <w:pPr>
        <w:pStyle w:val="NormalWeb"/>
        <w:spacing w:before="120" w:beforeAutospacing="off" w:after="120" w:afterAutospacing="off"/>
        <w:rPr>
          <w:rFonts w:ascii="Tahoma" w:hAnsi="Tahoma" w:cs="Tahoma"/>
        </w:rPr>
      </w:pPr>
      <w:r w:rsidRPr="5FC32BCF" w:rsidR="001F7E14">
        <w:rPr>
          <w:rFonts w:ascii="Tahoma" w:hAnsi="Tahoma" w:cs="Tahoma"/>
          <w:b w:val="1"/>
          <w:bCs w:val="1"/>
        </w:rPr>
        <w:t xml:space="preserve">The </w:t>
      </w:r>
      <w:r w:rsidRPr="5FC32BCF" w:rsidR="000C0A06">
        <w:rPr>
          <w:rFonts w:ascii="Tahoma" w:hAnsi="Tahoma" w:cs="Tahoma"/>
          <w:b w:val="1"/>
          <w:bCs w:val="1"/>
        </w:rPr>
        <w:t>headteacher/Principal on si</w:t>
      </w:r>
      <w:r w:rsidRPr="5FC32BCF" w:rsidR="000C7BAD">
        <w:rPr>
          <w:rFonts w:ascii="Tahoma" w:hAnsi="Tahoma" w:cs="Tahoma"/>
          <w:b w:val="1"/>
          <w:bCs w:val="1"/>
        </w:rPr>
        <w:t xml:space="preserve">te (the </w:t>
      </w:r>
      <w:r w:rsidRPr="5FC32BCF" w:rsidR="001F7E14">
        <w:rPr>
          <w:rFonts w:ascii="Tahoma" w:hAnsi="Tahoma" w:cs="Tahoma"/>
          <w:b w:val="1"/>
          <w:bCs w:val="1"/>
        </w:rPr>
        <w:t>head of centre</w:t>
      </w:r>
      <w:r w:rsidRPr="5FC32BCF" w:rsidR="000C7BAD">
        <w:rPr>
          <w:rFonts w:ascii="Tahoma" w:hAnsi="Tahoma" w:cs="Tahoma"/>
          <w:b w:val="1"/>
          <w:bCs w:val="1"/>
        </w:rPr>
        <w:t>)</w:t>
      </w:r>
      <w:r w:rsidRPr="5FC32BCF" w:rsidR="001F7E14">
        <w:rPr>
          <w:rFonts w:ascii="Tahoma" w:hAnsi="Tahoma" w:cs="Tahoma"/>
          <w:b w:val="1"/>
          <w:bCs w:val="1"/>
        </w:rPr>
        <w:t xml:space="preserve"> may not appoint themselves as the examinations officer</w:t>
      </w:r>
      <w:r w:rsidRPr="5FC32BCF" w:rsidR="001F7E14">
        <w:rPr>
          <w:rFonts w:ascii="Tahoma" w:hAnsi="Tahoma" w:cs="Tahoma"/>
        </w:rPr>
        <w:t>.</w:t>
      </w:r>
      <w:r w:rsidRPr="5FC32BCF" w:rsidR="001F7E14">
        <w:rPr>
          <w:rFonts w:ascii="Tahoma" w:hAnsi="Tahoma" w:cs="Tahoma"/>
          <w:b w:val="1"/>
          <w:bCs w:val="1"/>
        </w:rPr>
        <w:t xml:space="preserve"> </w:t>
      </w:r>
      <w:r w:rsidRPr="5FC32BCF" w:rsidR="001F7E14">
        <w:rPr>
          <w:rFonts w:ascii="Tahoma" w:hAnsi="Tahoma" w:cs="Tahoma"/>
        </w:rPr>
        <w:t>A head of centre and an examinations officer are two distinct and separate roles.</w:t>
      </w:r>
    </w:p>
    <w:p w:rsidRPr="0072000C" w:rsidR="00C76A98" w:rsidP="0072000C" w:rsidRDefault="0072000C" w14:paraId="0C724885" w14:textId="4F32B171">
      <w:pPr>
        <w:pStyle w:val="xmsonormal"/>
        <w:spacing w:after="120"/>
        <w:rPr>
          <w:rFonts w:ascii="Tahoma" w:hAnsi="Tahoma" w:cs="Tahoma"/>
          <w:lang w:val="en-GB"/>
        </w:rPr>
      </w:pPr>
      <w:r w:rsidRPr="5FC32BCF" w:rsidR="0072000C">
        <w:rPr>
          <w:rFonts w:ascii="Tahoma" w:hAnsi="Tahoma" w:cs="Tahoma"/>
          <w:lang w:val="en-GB"/>
        </w:rPr>
        <w:t xml:space="preserve">The head of centre and/or examinations officer may </w:t>
      </w:r>
      <w:r w:rsidRPr="5FC32BCF" w:rsidR="0072000C">
        <w:rPr>
          <w:rFonts w:ascii="Tahoma" w:hAnsi="Tahoma" w:cs="Tahoma"/>
          <w:lang w:val="en-GB"/>
        </w:rPr>
        <w:t>operate</w:t>
      </w:r>
      <w:r w:rsidRPr="5FC32BCF" w:rsidR="0072000C">
        <w:rPr>
          <w:rFonts w:ascii="Tahoma" w:hAnsi="Tahoma" w:cs="Tahoma"/>
          <w:lang w:val="en-GB"/>
        </w:rPr>
        <w:t xml:space="preserve"> across more than one centre. In such cases the head of centre must ensure there is suitable </w:t>
      </w:r>
      <w:r w:rsidRPr="5FC32BCF" w:rsidR="000C7BAD">
        <w:rPr>
          <w:rFonts w:ascii="Tahoma" w:hAnsi="Tahoma" w:cs="Tahoma"/>
          <w:lang w:val="en-GB"/>
        </w:rPr>
        <w:t>senior leadership team</w:t>
      </w:r>
      <w:r w:rsidRPr="5FC32BCF" w:rsidR="000C7BAD">
        <w:rPr>
          <w:rFonts w:ascii="Tahoma" w:hAnsi="Tahoma" w:cs="Tahoma"/>
          <w:lang w:val="en-GB"/>
        </w:rPr>
        <w:t xml:space="preserve"> </w:t>
      </w:r>
      <w:r w:rsidRPr="5FC32BCF" w:rsidR="0072000C">
        <w:rPr>
          <w:rFonts w:ascii="Tahoma" w:hAnsi="Tahoma" w:cs="Tahoma"/>
          <w:lang w:val="en-GB"/>
        </w:rPr>
        <w:t>support in place, so they can meet their obligations across all centres for which they are responsible</w:t>
      </w:r>
      <w:r w:rsidRPr="5FC32BCF" w:rsidR="00350A93">
        <w:rPr>
          <w:rFonts w:ascii="Tahoma" w:hAnsi="Tahoma" w:cs="Tahoma"/>
          <w:lang w:val="en-GB"/>
        </w:rPr>
        <w:t>.</w:t>
      </w:r>
      <w:r w:rsidRPr="5FC32BCF" w:rsidR="0072000C">
        <w:rPr>
          <w:rFonts w:ascii="Tahoma" w:hAnsi="Tahoma" w:cs="Tahoma"/>
          <w:lang w:val="en-GB"/>
        </w:rPr>
        <w:t xml:space="preserve"> The head of centre must ensure that these arrangements are covered by their examination contingency plan.</w:t>
      </w:r>
      <w:r w:rsidRPr="5FC32BCF" w:rsidR="001F7E14">
        <w:rPr>
          <w:rFonts w:ascii="Tahoma" w:hAnsi="Tahoma" w:cs="Tahoma"/>
          <w:color w:val="000000" w:themeColor="text1" w:themeTint="FF" w:themeShade="FF"/>
        </w:rPr>
        <w:t xml:space="preserve"> </w:t>
      </w:r>
      <w:r w:rsidRPr="5FC32BCF" w:rsidR="00BE2E51">
        <w:rPr>
          <w:rFonts w:ascii="Tahoma" w:hAnsi="Tahoma" w:cs="Tahoma"/>
          <w:color w:val="000000" w:themeColor="text1" w:themeTint="FF" w:themeShade="FF"/>
          <w:sz w:val="20"/>
          <w:szCs w:val="20"/>
        </w:rPr>
        <w:t>(</w:t>
      </w:r>
      <w:hyperlink r:id="Reda1e18099184b3e">
        <w:r w:rsidRPr="5FC32BCF" w:rsidR="00C76A98">
          <w:rPr>
            <w:rStyle w:val="Hyperlink"/>
            <w:rFonts w:ascii="Tahoma" w:hAnsi="Tahoma" w:cs="Tahoma"/>
            <w:color w:val="0070C0"/>
            <w:sz w:val="20"/>
            <w:szCs w:val="20"/>
            <w:u w:val="none"/>
          </w:rPr>
          <w:t>GR</w:t>
        </w:r>
      </w:hyperlink>
      <w:r w:rsidRPr="5FC32BCF" w:rsidR="00AF67B3">
        <w:rPr>
          <w:rStyle w:val="Hyperlink"/>
          <w:rFonts w:ascii="Tahoma" w:hAnsi="Tahoma" w:cs="Tahoma"/>
          <w:color w:val="000000" w:themeColor="text1" w:themeTint="FF" w:themeShade="FF"/>
          <w:sz w:val="20"/>
          <w:szCs w:val="20"/>
          <w:u w:val="none"/>
        </w:rPr>
        <w:t xml:space="preserve">, section </w:t>
      </w:r>
      <w:r w:rsidRPr="5FC32BCF" w:rsidR="00C76A98">
        <w:rPr>
          <w:rFonts w:ascii="Tahoma" w:hAnsi="Tahoma" w:cs="Tahoma"/>
          <w:color w:val="000000" w:themeColor="text1" w:themeTint="FF" w:themeShade="FF"/>
          <w:sz w:val="20"/>
          <w:szCs w:val="20"/>
        </w:rPr>
        <w:t>2</w:t>
      </w:r>
      <w:r w:rsidRPr="5FC32BCF" w:rsidR="00BD08C5">
        <w:rPr>
          <w:rFonts w:ascii="Tahoma" w:hAnsi="Tahoma" w:cs="Tahoma"/>
          <w:color w:val="000000" w:themeColor="text1" w:themeTint="FF" w:themeShade="FF"/>
          <w:sz w:val="20"/>
          <w:szCs w:val="20"/>
        </w:rPr>
        <w:t>)</w:t>
      </w:r>
    </w:p>
    <w:p w:rsidRPr="0072000C" w:rsidR="00AF67B3" w:rsidP="4B3FF9C8" w:rsidRDefault="00AF67B3" w14:paraId="3C8A788B" w14:textId="77777777">
      <w:pPr>
        <w:spacing w:after="120"/>
        <w:rPr>
          <w:rFonts w:cs="Tahoma"/>
          <w:b w:val="1"/>
          <w:bCs w:val="1"/>
        </w:rPr>
      </w:pPr>
      <w:r w:rsidRPr="5FC32BCF" w:rsidR="00AF67B3">
        <w:rPr>
          <w:rFonts w:cs="Tahoma"/>
          <w:b w:val="1"/>
          <w:bCs w:val="1"/>
        </w:rPr>
        <w:t xml:space="preserve">Head of centre responsibilities </w:t>
      </w:r>
    </w:p>
    <w:p w:rsidRPr="00A015F4" w:rsidR="00A015F4" w:rsidP="4B3FF9C8" w:rsidRDefault="00AF67B3" w14:paraId="5274B08A" w14:textId="42B53DC8">
      <w:pPr>
        <w:pStyle w:val="NormalWeb"/>
        <w:spacing w:before="0" w:beforeAutospacing="off" w:after="120" w:afterAutospacing="off"/>
        <w:rPr>
          <w:rFonts w:ascii="Tahoma" w:hAnsi="Tahoma" w:cs="Tahoma"/>
          <w:lang w:val="en-US"/>
        </w:rPr>
      </w:pPr>
      <w:r w:rsidRPr="5FC32BCF" w:rsidR="00AF67B3">
        <w:rPr>
          <w:rFonts w:ascii="Tahoma" w:hAnsi="Tahoma" w:cs="Tahoma"/>
        </w:rPr>
        <w:t xml:space="preserve">The </w:t>
      </w:r>
      <w:r w:rsidRPr="5FC32BCF" w:rsidR="00AF67B3">
        <w:rPr>
          <w:rFonts w:ascii="Tahoma" w:hAnsi="Tahoma" w:cs="Tahoma"/>
        </w:rPr>
        <w:t>head of centre</w:t>
      </w:r>
      <w:r w:rsidRPr="5FC32BCF" w:rsidR="00AF67B3">
        <w:rPr>
          <w:rFonts w:ascii="Tahoma" w:hAnsi="Tahoma" w:cs="Tahoma"/>
          <w:b w:val="1"/>
          <w:bCs w:val="1"/>
        </w:rPr>
        <w:t xml:space="preserve"> </w:t>
      </w:r>
      <w:r w:rsidRPr="5FC32BCF" w:rsidR="00AF67B3">
        <w:rPr>
          <w:rFonts w:ascii="Tahoma" w:hAnsi="Tahoma" w:cs="Tahoma"/>
        </w:rPr>
        <w:t>is the individual who is accountable to the awarding bodies for ensuring that the centre is always compliant with the published JCQ regulations and awarding body requirements to ensure the security and integrity of the examinations/assessments.</w:t>
      </w:r>
      <w:r w:rsidRPr="5FC32BCF" w:rsidR="000C0A06">
        <w:rPr>
          <w:rFonts w:ascii="Tahoma" w:hAnsi="Tahoma" w:cs="Tahoma"/>
        </w:rPr>
        <w:t xml:space="preserve"> </w:t>
      </w:r>
    </w:p>
    <w:p w:rsidRPr="000C0A06" w:rsidR="00F671E2" w:rsidP="4B3FF9C8" w:rsidRDefault="00F671E2" w14:paraId="4FAF45D4" w14:textId="61A58DED">
      <w:pPr>
        <w:pStyle w:val="NormalWeb"/>
        <w:spacing w:before="0" w:beforeAutospacing="off" w:after="120" w:afterAutospacing="off"/>
        <w:rPr>
          <w:rFonts w:ascii="Tahoma" w:hAnsi="Tahoma" w:cs="Tahoma"/>
        </w:rPr>
      </w:pPr>
    </w:p>
    <w:p w:rsidRPr="00570A26" w:rsidR="000C0A06" w:rsidP="5FC32BCF" w:rsidRDefault="00AF67B3" w14:paraId="61FD86D2" w14:textId="0ABCC94E">
      <w:pPr>
        <w:spacing w:after="120"/>
        <w:rPr>
          <w:rFonts w:cs="Tahoma"/>
          <w:i w:val="1"/>
          <w:iCs w:val="1"/>
        </w:rPr>
      </w:pPr>
      <w:r w:rsidRPr="5FC32BCF" w:rsidR="00AF67B3">
        <w:rPr>
          <w:rFonts w:cs="Tahoma"/>
          <w:b w:val="1"/>
          <w:bCs w:val="1"/>
        </w:rPr>
        <w:t xml:space="preserve">It is the responsibility of the head of centre to ensure that all staff </w:t>
      </w:r>
      <w:r w:rsidRPr="5FC32BCF" w:rsidR="00AF67B3">
        <w:rPr>
          <w:rFonts w:cs="Tahoma"/>
          <w:b w:val="1"/>
          <w:bCs w:val="1"/>
        </w:rPr>
        <w:t>comply with</w:t>
      </w:r>
      <w:r w:rsidRPr="5FC32BCF" w:rsidR="00AF67B3">
        <w:rPr>
          <w:rFonts w:cs="Tahoma"/>
          <w:b w:val="1"/>
          <w:bCs w:val="1"/>
        </w:rPr>
        <w:t xml:space="preserve"> the instructions in</w:t>
      </w:r>
      <w:r w:rsidRPr="5FC32BCF" w:rsidR="00570A26">
        <w:rPr>
          <w:rFonts w:cs="Tahoma"/>
          <w:b w:val="1"/>
          <w:bCs w:val="1"/>
        </w:rPr>
        <w:t xml:space="preserve"> </w:t>
      </w:r>
      <w:r w:rsidRPr="5FC32BCF" w:rsidR="00570A26">
        <w:rPr>
          <w:rFonts w:cs="Tahoma"/>
          <w:b w:val="1"/>
          <w:bCs w:val="1"/>
        </w:rPr>
        <w:t>the</w:t>
      </w:r>
      <w:r w:rsidRPr="5FC32BCF" w:rsidR="00AF67B3">
        <w:rPr>
          <w:rFonts w:cs="Tahoma"/>
          <w:b w:val="1"/>
          <w:bCs w:val="1"/>
        </w:rPr>
        <w:t xml:space="preserve"> </w:t>
      </w:r>
      <w:r w:rsidRPr="5FC32BCF" w:rsidR="00BB15DE">
        <w:rPr>
          <w:rFonts w:cs="Tahoma"/>
        </w:rPr>
        <w:t>(</w:t>
      </w:r>
      <w:r w:rsidRPr="5FC32BCF" w:rsidR="00570A26">
        <w:rPr>
          <w:rFonts w:cs="Tahoma"/>
          <w:i w:val="1"/>
          <w:iCs w:val="1"/>
        </w:rPr>
        <w:t>Instructions for conducting examinations</w:t>
      </w:r>
      <w:r w:rsidRPr="5FC32BCF" w:rsidR="00570A26">
        <w:rPr>
          <w:rFonts w:cs="Tahoma"/>
        </w:rPr>
        <w:t>)</w:t>
      </w:r>
      <w:r w:rsidRPr="5FC32BCF" w:rsidR="00AF67B3">
        <w:rPr>
          <w:rFonts w:cs="Tahoma"/>
          <w:b w:val="1"/>
          <w:bCs w:val="1"/>
        </w:rPr>
        <w:t xml:space="preserve"> booklet</w:t>
      </w:r>
      <w:r w:rsidRPr="5FC32BCF" w:rsidR="00AF67B3">
        <w:rPr>
          <w:rFonts w:cs="Tahoma"/>
        </w:rPr>
        <w:t xml:space="preserve">. Failure to do so may constitute malpractice as defined in the JCQ publication </w:t>
      </w:r>
      <w:r w:rsidRPr="5FC32BCF" w:rsidR="00AF67B3">
        <w:rPr>
          <w:rFonts w:cs="Tahoma"/>
          <w:i w:val="1"/>
          <w:iCs w:val="1"/>
        </w:rPr>
        <w:t xml:space="preserve">Suspected Malpractice: Policies and Procedures, 1 September </w:t>
      </w:r>
      <w:r w:rsidRPr="5FC32BCF" w:rsidR="00AF67B3">
        <w:rPr>
          <w:rFonts w:cs="Tahoma"/>
          <w:i w:val="1"/>
          <w:iCs w:val="1"/>
        </w:rPr>
        <w:t>202</w:t>
      </w:r>
      <w:r w:rsidRPr="5FC32BCF" w:rsidR="000E218C">
        <w:rPr>
          <w:rFonts w:cs="Tahoma"/>
          <w:i w:val="1"/>
          <w:iCs w:val="1"/>
        </w:rPr>
        <w:t>3</w:t>
      </w:r>
      <w:r w:rsidRPr="5FC32BCF" w:rsidR="00AF67B3">
        <w:rPr>
          <w:rFonts w:cs="Tahoma"/>
          <w:i w:val="1"/>
          <w:iCs w:val="1"/>
        </w:rPr>
        <w:t xml:space="preserve"> to 31 August </w:t>
      </w:r>
      <w:r w:rsidRPr="5FC32BCF" w:rsidR="00AF67B3">
        <w:rPr>
          <w:rFonts w:cs="Tahoma"/>
          <w:i w:val="1"/>
          <w:iCs w:val="1"/>
        </w:rPr>
        <w:t>202</w:t>
      </w:r>
      <w:r w:rsidRPr="5FC32BCF" w:rsidR="000E218C">
        <w:rPr>
          <w:rFonts w:cs="Tahoma"/>
          <w:i w:val="1"/>
          <w:iCs w:val="1"/>
        </w:rPr>
        <w:t>4</w:t>
      </w:r>
      <w:r w:rsidRPr="5FC32BCF" w:rsidR="00AF67B3">
        <w:rPr>
          <w:rFonts w:cs="Tahoma"/>
          <w:i w:val="1"/>
          <w:iCs w:val="1"/>
        </w:rPr>
        <w:t>:</w:t>
      </w:r>
      <w:r w:rsidRPr="5FC32BCF" w:rsidR="00AF67B3">
        <w:rPr>
          <w:rFonts w:cs="Tahoma"/>
          <w:i w:val="1"/>
          <w:iCs w:val="1"/>
        </w:rPr>
        <w:t xml:space="preserve"> </w:t>
      </w:r>
      <w:hyperlink r:id="R719fc1809b0f410b">
        <w:r w:rsidRPr="5FC32BCF" w:rsidR="00570A26">
          <w:rPr>
            <w:rStyle w:val="Hyperlink"/>
            <w:rFonts w:cs="Tahoma"/>
          </w:rPr>
          <w:t>https://www.jcq.org.uk/exams-office/malpractice</w:t>
        </w:r>
      </w:hyperlink>
      <w:r w:rsidRPr="5FC32BCF" w:rsidR="00570A26">
        <w:rPr>
          <w:rFonts w:cs="Tahoma"/>
          <w:color w:val="000000" w:themeColor="text1" w:themeTint="FF" w:themeShade="FF"/>
        </w:rPr>
        <w:t xml:space="preserve"> </w:t>
      </w:r>
      <w:r w:rsidRPr="5FC32BCF" w:rsidR="00225D34">
        <w:rPr>
          <w:rFonts w:cs="Tahoma"/>
          <w:color w:val="000000" w:themeColor="text1" w:themeTint="FF" w:themeShade="FF"/>
          <w:sz w:val="20"/>
          <w:szCs w:val="20"/>
        </w:rPr>
        <w:t>(</w:t>
      </w:r>
      <w:hyperlink r:id="Raea922eb457442d8">
        <w:r w:rsidRPr="5FC32BCF" w:rsidR="00225D34">
          <w:rPr>
            <w:rFonts w:cs="Tahoma"/>
            <w:color w:val="0070C0"/>
            <w:sz w:val="20"/>
            <w:szCs w:val="20"/>
          </w:rPr>
          <w:t>ICE</w:t>
        </w:r>
      </w:hyperlink>
      <w:r w:rsidRPr="5FC32BCF" w:rsidR="00225D34">
        <w:rPr>
          <w:rFonts w:cs="Tahoma"/>
          <w:sz w:val="20"/>
          <w:szCs w:val="20"/>
        </w:rPr>
        <w:t xml:space="preserve"> </w:t>
      </w:r>
      <w:r w:rsidRPr="5FC32BCF" w:rsidR="00225D34">
        <w:rPr>
          <w:rFonts w:cs="Tahoma"/>
          <w:color w:val="000000" w:themeColor="text1" w:themeTint="FF" w:themeShade="FF"/>
          <w:sz w:val="20"/>
          <w:szCs w:val="20"/>
        </w:rPr>
        <w:t>Introduction)</w:t>
      </w:r>
    </w:p>
    <w:p w:rsidRPr="008941A1" w:rsidR="00775F95" w:rsidP="4B3FF9C8" w:rsidRDefault="00775F95" w14:paraId="578B786D" w14:textId="77777777">
      <w:pPr>
        <w:spacing w:after="120"/>
        <w:jc w:val="both"/>
        <w:rPr>
          <w:rFonts w:cs="Arial"/>
          <w:b w:val="1"/>
          <w:bCs w:val="1"/>
        </w:rPr>
      </w:pPr>
      <w:r w:rsidRPr="5FC32BCF" w:rsidR="00775F95">
        <w:rPr>
          <w:rFonts w:cs="Arial"/>
          <w:b w:val="1"/>
          <w:bCs w:val="1"/>
        </w:rPr>
        <w:t>Head of centre</w:t>
      </w:r>
    </w:p>
    <w:p w:rsidRPr="008941A1" w:rsidR="00792318" w:rsidP="00225D34" w:rsidRDefault="00775F95" w14:paraId="1C4E09D2" w14:textId="1ABBA806">
      <w:pPr>
        <w:pStyle w:val="ListParagraph"/>
        <w:numPr>
          <w:ilvl w:val="0"/>
          <w:numId w:val="26"/>
        </w:numPr>
        <w:jc w:val="both"/>
        <w:rPr>
          <w:rFonts w:cs="Arial"/>
        </w:rPr>
      </w:pPr>
      <w:r w:rsidRPr="5FC32BCF" w:rsidR="00775F95">
        <w:rPr>
          <w:rFonts w:cs="Arial"/>
        </w:rPr>
        <w:t>Understands the contents, refers to and directs relevant centre staff to annually updated JCQ publications including:</w:t>
      </w:r>
    </w:p>
    <w:p w:rsidRPr="00225D34" w:rsidR="00792318" w:rsidP="4B3FF9C8" w:rsidRDefault="00FE3F2B" w14:paraId="5419A614" w14:textId="1E7588AB">
      <w:pPr>
        <w:pStyle w:val="ListParagraph"/>
        <w:numPr>
          <w:ilvl w:val="0"/>
          <w:numId w:val="83"/>
        </w:numPr>
        <w:jc w:val="both"/>
        <w:rPr>
          <w:rFonts w:cs="Tahoma"/>
        </w:rPr>
      </w:pPr>
      <w:hyperlink r:id="R3e62b58b81c84f08">
        <w:r w:rsidRPr="5FC32BCF" w:rsidR="00775F95">
          <w:rPr>
            <w:rStyle w:val="Hyperlink"/>
            <w:rFonts w:cs="Tahoma"/>
            <w:color w:val="0070C0"/>
            <w:u w:val="none"/>
          </w:rPr>
          <w:t xml:space="preserve">General </w:t>
        </w:r>
        <w:r w:rsidRPr="5FC32BCF" w:rsidR="00D01237">
          <w:rPr>
            <w:rStyle w:val="Hyperlink"/>
            <w:rFonts w:cs="Tahoma"/>
            <w:color w:val="0070C0"/>
            <w:u w:val="none"/>
          </w:rPr>
          <w:t>R</w:t>
        </w:r>
        <w:r w:rsidRPr="5FC32BCF" w:rsidR="00775F95">
          <w:rPr>
            <w:rStyle w:val="Hyperlink"/>
            <w:rFonts w:cs="Tahoma"/>
            <w:color w:val="0070C0"/>
            <w:u w:val="none"/>
          </w:rPr>
          <w:t xml:space="preserve">egulations for </w:t>
        </w:r>
        <w:r w:rsidRPr="5FC32BCF" w:rsidR="00D01237">
          <w:rPr>
            <w:rStyle w:val="Hyperlink"/>
            <w:rFonts w:cs="Tahoma"/>
            <w:color w:val="0070C0"/>
            <w:u w:val="none"/>
          </w:rPr>
          <w:t>A</w:t>
        </w:r>
        <w:r w:rsidRPr="5FC32BCF" w:rsidR="00775F95">
          <w:rPr>
            <w:rStyle w:val="Hyperlink"/>
            <w:rFonts w:cs="Tahoma"/>
            <w:color w:val="0070C0"/>
            <w:u w:val="none"/>
          </w:rPr>
          <w:t xml:space="preserve">pproved </w:t>
        </w:r>
        <w:r w:rsidRPr="5FC32BCF" w:rsidR="00D01237">
          <w:rPr>
            <w:rStyle w:val="Hyperlink"/>
            <w:rFonts w:cs="Tahoma"/>
            <w:color w:val="0070C0"/>
            <w:u w:val="none"/>
          </w:rPr>
          <w:t>C</w:t>
        </w:r>
        <w:r w:rsidRPr="5FC32BCF" w:rsidR="00775F95">
          <w:rPr>
            <w:rStyle w:val="Hyperlink"/>
            <w:rFonts w:cs="Tahoma"/>
            <w:color w:val="0070C0"/>
            <w:u w:val="none"/>
          </w:rPr>
          <w:t>entres</w:t>
        </w:r>
      </w:hyperlink>
      <w:r w:rsidRPr="5FC32BCF" w:rsidR="00775F95">
        <w:rPr>
          <w:rFonts w:cs="Tahoma"/>
        </w:rPr>
        <w:t xml:space="preserve"> </w:t>
      </w:r>
      <w:r w:rsidRPr="5FC32BCF" w:rsidR="00775F95">
        <w:rPr>
          <w:rFonts w:cs="Tahoma"/>
          <w:color w:val="000000" w:themeColor="text1" w:themeTint="FF" w:themeShade="FF"/>
          <w:sz w:val="20"/>
          <w:szCs w:val="20"/>
        </w:rPr>
        <w:t>(GR)</w:t>
      </w:r>
    </w:p>
    <w:p w:rsidRPr="00FE2561" w:rsidR="00792318" w:rsidP="4B3FF9C8" w:rsidRDefault="00FE3F2B" w14:paraId="33AE2876" w14:textId="0949ABDC">
      <w:pPr>
        <w:pStyle w:val="ListParagraph"/>
        <w:numPr>
          <w:ilvl w:val="0"/>
          <w:numId w:val="83"/>
        </w:numPr>
        <w:jc w:val="both"/>
        <w:rPr>
          <w:rFonts w:cs="Tahoma"/>
          <w:color w:val="595959" w:themeColor="text1" w:themeTint="A6"/>
        </w:rPr>
      </w:pPr>
      <w:hyperlink r:id="R08688cfb9f9b4aaf">
        <w:r w:rsidRPr="5FC32BCF" w:rsidR="00775F95">
          <w:rPr>
            <w:rStyle w:val="Hyperlink"/>
            <w:rFonts w:cs="Tahoma"/>
            <w:color w:val="0070C0"/>
            <w:u w:val="none"/>
          </w:rPr>
          <w:t xml:space="preserve">Instructions for </w:t>
        </w:r>
        <w:r w:rsidRPr="5FC32BCF" w:rsidR="00E10387">
          <w:rPr>
            <w:rStyle w:val="Hyperlink"/>
            <w:rFonts w:cs="Tahoma"/>
            <w:color w:val="0070C0"/>
            <w:u w:val="none"/>
          </w:rPr>
          <w:t>c</w:t>
        </w:r>
        <w:r w:rsidRPr="5FC32BCF" w:rsidR="00775F95">
          <w:rPr>
            <w:rStyle w:val="Hyperlink"/>
            <w:rFonts w:cs="Tahoma"/>
            <w:color w:val="0070C0"/>
            <w:u w:val="none"/>
          </w:rPr>
          <w:t xml:space="preserve">onducting </w:t>
        </w:r>
        <w:r w:rsidRPr="5FC32BCF" w:rsidR="00E10387">
          <w:rPr>
            <w:rStyle w:val="Hyperlink"/>
            <w:rFonts w:cs="Tahoma"/>
            <w:color w:val="0070C0"/>
            <w:u w:val="none"/>
          </w:rPr>
          <w:t>e</w:t>
        </w:r>
        <w:r w:rsidRPr="5FC32BCF" w:rsidR="00775F95">
          <w:rPr>
            <w:rStyle w:val="Hyperlink"/>
            <w:rFonts w:cs="Tahoma"/>
            <w:color w:val="0070C0"/>
            <w:u w:val="none"/>
          </w:rPr>
          <w:t>xaminations</w:t>
        </w:r>
      </w:hyperlink>
      <w:r w:rsidRPr="5FC32BCF" w:rsidR="00775F95">
        <w:rPr>
          <w:rFonts w:cs="Tahoma"/>
        </w:rPr>
        <w:t xml:space="preserve"> </w:t>
      </w:r>
      <w:r w:rsidRPr="5FC32BCF" w:rsidR="00775F95">
        <w:rPr>
          <w:rFonts w:cs="Tahoma"/>
          <w:color w:val="000000" w:themeColor="text1" w:themeTint="FF" w:themeShade="FF"/>
          <w:sz w:val="20"/>
          <w:szCs w:val="20"/>
        </w:rPr>
        <w:t>(ICE)</w:t>
      </w:r>
    </w:p>
    <w:p w:rsidRPr="00225D34" w:rsidR="00792318" w:rsidP="4B3FF9C8" w:rsidRDefault="00FE3F2B" w14:paraId="55D08EC4" w14:textId="7CE595C2">
      <w:pPr>
        <w:pStyle w:val="ListParagraph"/>
        <w:numPr>
          <w:ilvl w:val="0"/>
          <w:numId w:val="83"/>
        </w:numPr>
        <w:jc w:val="both"/>
        <w:rPr>
          <w:rStyle w:val="Hyperlink"/>
          <w:rFonts w:cs="Tahoma"/>
          <w:color w:val="auto"/>
          <w:u w:val="none"/>
        </w:rPr>
      </w:pPr>
      <w:hyperlink r:id="R989f0300b3fd418f">
        <w:r w:rsidRPr="5FC32BCF" w:rsidR="00775F95">
          <w:rPr>
            <w:rStyle w:val="Hyperlink"/>
            <w:rFonts w:cs="Tahoma"/>
            <w:color w:val="0070C0"/>
            <w:u w:val="none"/>
          </w:rPr>
          <w:t>Access Arrangements and Reasonable Adjustments</w:t>
        </w:r>
      </w:hyperlink>
      <w:r w:rsidRPr="5FC32BCF" w:rsidR="00775F95">
        <w:rPr>
          <w:rFonts w:cs="Tahoma"/>
        </w:rPr>
        <w:t xml:space="preserve"> </w:t>
      </w:r>
      <w:r w:rsidRPr="5FC32BCF" w:rsidR="00775F95">
        <w:rPr>
          <w:rStyle w:val="Hyperlink"/>
          <w:rFonts w:cs="Tahoma"/>
          <w:color w:val="000000" w:themeColor="text1" w:themeTint="FF" w:themeShade="FF"/>
          <w:sz w:val="20"/>
          <w:szCs w:val="20"/>
          <w:u w:val="none"/>
        </w:rPr>
        <w:t>(AA)</w:t>
      </w:r>
    </w:p>
    <w:p w:rsidRPr="00FE2561" w:rsidR="00792318" w:rsidP="4B3FF9C8" w:rsidRDefault="00FE3F2B" w14:paraId="4AEEFC1D" w14:textId="4FE8912D">
      <w:pPr>
        <w:pStyle w:val="ListParagraph"/>
        <w:numPr>
          <w:ilvl w:val="0"/>
          <w:numId w:val="83"/>
        </w:numPr>
        <w:jc w:val="both"/>
        <w:rPr>
          <w:rStyle w:val="Hyperlink"/>
          <w:rFonts w:cs="Tahoma"/>
          <w:color w:val="595959" w:themeColor="text1" w:themeTint="A6"/>
          <w:u w:val="none"/>
        </w:rPr>
      </w:pPr>
      <w:hyperlink r:id="R3397b839415541a9">
        <w:r w:rsidRPr="5FC32BCF" w:rsidR="005B5D86">
          <w:rPr>
            <w:rStyle w:val="Hyperlink"/>
            <w:rFonts w:cs="Tahoma"/>
            <w:color w:val="0070C0"/>
            <w:u w:val="none"/>
          </w:rPr>
          <w:t>Suspected Malpractice - Policies and Procedure</w:t>
        </w:r>
        <w:r w:rsidRPr="5FC32BCF" w:rsidR="005B5D86">
          <w:rPr>
            <w:rStyle w:val="Hyperlink"/>
            <w:rFonts w:cs="Tahoma"/>
            <w:u w:val="none"/>
          </w:rPr>
          <w:t>s</w:t>
        </w:r>
      </w:hyperlink>
      <w:r w:rsidRPr="5FC32BCF" w:rsidR="00775F95">
        <w:rPr>
          <w:rFonts w:cs="Tahoma"/>
        </w:rPr>
        <w:t xml:space="preserve"> </w:t>
      </w:r>
      <w:r w:rsidRPr="5FC32BCF" w:rsidR="00775F95">
        <w:rPr>
          <w:rStyle w:val="Hyperlink"/>
          <w:rFonts w:cs="Tahoma"/>
          <w:color w:val="000000" w:themeColor="text1" w:themeTint="FF" w:themeShade="FF"/>
          <w:sz w:val="20"/>
          <w:szCs w:val="20"/>
          <w:u w:val="none"/>
        </w:rPr>
        <w:t>(SM)</w:t>
      </w:r>
    </w:p>
    <w:p w:rsidRPr="004309A0" w:rsidR="00775F95" w:rsidP="4B3FF9C8" w:rsidRDefault="00FE3F2B" w14:paraId="54DE2F13" w14:textId="6B156AB9">
      <w:pPr>
        <w:pStyle w:val="ListParagraph"/>
        <w:numPr>
          <w:ilvl w:val="0"/>
          <w:numId w:val="83"/>
        </w:numPr>
        <w:jc w:val="both"/>
        <w:rPr>
          <w:rStyle w:val="Hyperlink"/>
          <w:rFonts w:cs="Tahoma"/>
          <w:color w:val="auto"/>
          <w:u w:val="none"/>
        </w:rPr>
      </w:pPr>
      <w:hyperlink r:id="R98ee1a6eb6284550">
        <w:r w:rsidRPr="5FC32BCF" w:rsidR="00775F95">
          <w:rPr>
            <w:rStyle w:val="Hyperlink"/>
            <w:rFonts w:cs="Tahoma"/>
            <w:color w:val="0070C0"/>
            <w:u w:val="none"/>
          </w:rPr>
          <w:t>Instructions for conducting non-examination assessments</w:t>
        </w:r>
      </w:hyperlink>
      <w:r w:rsidRPr="5FC32BCF" w:rsidR="00775F95">
        <w:rPr>
          <w:rStyle w:val="Hyperlink"/>
          <w:rFonts w:cs="Tahoma"/>
          <w:color w:val="auto"/>
          <w:u w:val="none"/>
        </w:rPr>
        <w:t xml:space="preserve"> </w:t>
      </w:r>
      <w:r w:rsidRPr="5FC32BCF" w:rsidR="00775F95">
        <w:rPr>
          <w:rStyle w:val="Hyperlink"/>
          <w:rFonts w:cs="Tahoma"/>
          <w:color w:val="000000" w:themeColor="text1" w:themeTint="FF" w:themeShade="FF"/>
          <w:sz w:val="20"/>
          <w:szCs w:val="20"/>
          <w:u w:val="none"/>
        </w:rPr>
        <w:t>(NEA)</w:t>
      </w:r>
      <w:r w:rsidRPr="5FC32BCF" w:rsidR="00775F95">
        <w:rPr>
          <w:rStyle w:val="Hyperlink"/>
          <w:rFonts w:cs="Tahoma"/>
          <w:color w:val="000000" w:themeColor="text1" w:themeTint="FF" w:themeShade="FF"/>
          <w:u w:val="none"/>
        </w:rPr>
        <w:t xml:space="preserve"> </w:t>
      </w:r>
      <w:r w:rsidRPr="5FC32BCF" w:rsidR="00775F95">
        <w:rPr>
          <w:rStyle w:val="Hyperlink"/>
          <w:rFonts w:cs="Tahoma"/>
          <w:color w:val="auto"/>
          <w:u w:val="none"/>
        </w:rPr>
        <w:t>(and the instructions for conducting coursework)</w:t>
      </w:r>
    </w:p>
    <w:p w:rsidRPr="004309A0" w:rsidR="00D01237" w:rsidP="001303C6" w:rsidRDefault="00FE3F2B" w14:paraId="2FAC3DF5" w14:textId="77739A39">
      <w:pPr>
        <w:pStyle w:val="ListParagraph"/>
        <w:numPr>
          <w:ilvl w:val="0"/>
          <w:numId w:val="83"/>
        </w:numPr>
        <w:jc w:val="both"/>
        <w:rPr>
          <w:rStyle w:val="Hyperlink"/>
          <w:rFonts w:cs="Tahoma"/>
          <w:color w:val="595959" w:themeColor="text1" w:themeTint="A6"/>
          <w:sz w:val="20"/>
          <w:szCs w:val="20"/>
          <w:u w:val="none"/>
        </w:rPr>
      </w:pPr>
      <w:hyperlink r:id="R4b34c5a7ea2f4d84">
        <w:r w:rsidRPr="5FC32BCF" w:rsidR="00D01237">
          <w:rPr>
            <w:rStyle w:val="Hyperlink"/>
            <w:rFonts w:cs="Tahoma"/>
            <w:color w:val="0070C0"/>
            <w:u w:val="none"/>
          </w:rPr>
          <w:t>A guide to the special consideration process</w:t>
        </w:r>
      </w:hyperlink>
      <w:r w:rsidRPr="5FC32BCF" w:rsidR="00D01237">
        <w:rPr>
          <w:rStyle w:val="Hyperlink"/>
          <w:rFonts w:cs="Tahoma"/>
          <w:color w:val="auto"/>
          <w:u w:val="none"/>
        </w:rPr>
        <w:t xml:space="preserve"> </w:t>
      </w:r>
      <w:r w:rsidRPr="5FC32BCF" w:rsidR="00D01237">
        <w:rPr>
          <w:rStyle w:val="Hyperlink"/>
          <w:rFonts w:cs="Tahoma"/>
          <w:color w:val="000000" w:themeColor="text1" w:themeTint="FF" w:themeShade="FF"/>
          <w:sz w:val="20"/>
          <w:szCs w:val="20"/>
          <w:u w:val="none"/>
        </w:rPr>
        <w:t>(SC)</w:t>
      </w:r>
    </w:p>
    <w:p w:rsidRPr="007B115B" w:rsidR="008941A1" w:rsidP="004017B1" w:rsidRDefault="00A402A4" w14:paraId="4D9F54BA" w14:textId="7E35DA8D">
      <w:pPr>
        <w:pStyle w:val="ListParagraph"/>
        <w:numPr>
          <w:ilvl w:val="0"/>
          <w:numId w:val="26"/>
        </w:numPr>
        <w:rPr>
          <w:rFonts w:cs="Arial"/>
        </w:rPr>
      </w:pPr>
      <w:r w:rsidRPr="5FC32BCF" w:rsidR="00A402A4">
        <w:rPr>
          <w:rFonts w:cs="Arial"/>
        </w:rPr>
        <w:t xml:space="preserve">Ensures </w:t>
      </w:r>
      <w:r w:rsidRPr="5FC32BCF" w:rsidR="00A402A4">
        <w:rPr>
          <w:rFonts w:cs="Calibri" w:cstheme="minorAscii"/>
        </w:rPr>
        <w:t xml:space="preserve">the centre has </w:t>
      </w:r>
      <w:r w:rsidRPr="5FC32BCF" w:rsidR="00A402A4">
        <w:rPr>
          <w:rFonts w:cs="Calibri" w:cstheme="minorAscii"/>
        </w:rPr>
        <w:t>appropriate accommodation</w:t>
      </w:r>
      <w:r w:rsidRPr="5FC32BCF" w:rsidR="00A402A4">
        <w:rPr>
          <w:rFonts w:cs="Calibri" w:cstheme="minorAscii"/>
        </w:rPr>
        <w:t xml:space="preserve"> to support the size of the cohorts being taught</w:t>
      </w:r>
      <w:r w:rsidRPr="5FC32BCF" w:rsidR="006D3606">
        <w:rPr>
          <w:rFonts w:cs="Calibri" w:cstheme="minorAscii"/>
        </w:rPr>
        <w:t xml:space="preserve"> including </w:t>
      </w:r>
      <w:r w:rsidRPr="5FC32BCF" w:rsidR="006D3606">
        <w:rPr>
          <w:rFonts w:cs="Calibri" w:cstheme="minorAscii"/>
        </w:rPr>
        <w:t>appropriate accommodation</w:t>
      </w:r>
      <w:r w:rsidRPr="5FC32BCF" w:rsidR="006D3606">
        <w:rPr>
          <w:rFonts w:cs="Calibri" w:cstheme="minorAscii"/>
        </w:rPr>
        <w:t xml:space="preserve"> for candidates requiring access arrangements</w:t>
      </w:r>
      <w:r w:rsidRPr="5FC32BCF" w:rsidR="00B23B02">
        <w:rPr>
          <w:rFonts w:cs="Calibri" w:cstheme="minorAscii"/>
        </w:rPr>
        <w:t xml:space="preserve"> </w:t>
      </w:r>
      <w:r w:rsidRPr="5FC32BCF" w:rsidR="00B571C1">
        <w:rPr>
          <w:rFonts w:cs="Calibri" w:cstheme="minorAscii"/>
        </w:rPr>
        <w:t>and/or practical assessments</w:t>
      </w:r>
    </w:p>
    <w:p w:rsidRPr="00F577CA" w:rsidR="007E4781" w:rsidP="4B3FF9C8" w:rsidRDefault="007E4781" w14:paraId="0993B69A" w14:textId="2973B43F">
      <w:pPr>
        <w:pStyle w:val="ListParagraph"/>
        <w:numPr>
          <w:ilvl w:val="0"/>
          <w:numId w:val="26"/>
        </w:numPr>
        <w:spacing w:before="100" w:beforeAutospacing="on" w:after="100" w:afterAutospacing="on"/>
        <w:rPr>
          <w:rFonts w:cs="Tahoma"/>
        </w:rPr>
      </w:pPr>
      <w:r w:rsidRPr="5FC32BCF" w:rsidR="007E4781">
        <w:rPr>
          <w:rFonts w:cs="Tahoma"/>
        </w:rPr>
        <w:t xml:space="preserve">Where/if using a third party to deliver any part of a qualification (including its assessments) at the centre: </w:t>
      </w:r>
    </w:p>
    <w:p w:rsidRPr="00F577CA" w:rsidR="007E4781" w:rsidP="4B3FF9C8" w:rsidRDefault="007E4781" w14:paraId="02D0E294" w14:textId="77777777">
      <w:pPr>
        <w:pStyle w:val="ListParagraph"/>
        <w:numPr>
          <w:ilvl w:val="1"/>
          <w:numId w:val="26"/>
        </w:numPr>
        <w:spacing w:before="100" w:beforeAutospacing="on" w:after="100" w:afterAutospacing="on"/>
        <w:rPr>
          <w:rFonts w:cs="Tahoma"/>
        </w:rPr>
      </w:pPr>
      <w:r w:rsidRPr="5FC32BCF" w:rsidR="007E4781">
        <w:rPr>
          <w:rFonts w:cs="Tahoma"/>
        </w:rPr>
        <w:t xml:space="preserve">maintains oversight of, and responsibility for, the delivery of the qualification </w:t>
      </w:r>
      <w:r w:rsidRPr="5FC32BCF" w:rsidR="007E4781">
        <w:rPr>
          <w:rFonts w:cs="Tahoma"/>
        </w:rPr>
        <w:t>in accordance with</w:t>
      </w:r>
      <w:r w:rsidRPr="5FC32BCF" w:rsidR="007E4781">
        <w:rPr>
          <w:rFonts w:cs="Tahoma"/>
        </w:rPr>
        <w:t xml:space="preserve"> JCQ regulations and awarding body requirements </w:t>
      </w:r>
    </w:p>
    <w:p w:rsidRPr="00F577CA" w:rsidR="007E4781" w:rsidP="4B3FF9C8" w:rsidRDefault="007E4781" w14:paraId="3AD8B42E" w14:textId="77777777">
      <w:pPr>
        <w:pStyle w:val="ListParagraph"/>
        <w:numPr>
          <w:ilvl w:val="1"/>
          <w:numId w:val="26"/>
        </w:numPr>
        <w:spacing w:before="100" w:beforeAutospacing="on" w:after="100" w:afterAutospacing="on"/>
        <w:rPr>
          <w:rFonts w:cs="Tahoma"/>
        </w:rPr>
      </w:pPr>
      <w:r w:rsidRPr="5FC32BCF" w:rsidR="007E4781">
        <w:rPr>
          <w:rFonts w:cs="Tahoma"/>
        </w:rPr>
        <w:t>has in place a written agreement with the third party to ensure there is a shared understanding of the arrangement and will manage the risk of failure by the third party to deliver the expected service</w:t>
      </w:r>
    </w:p>
    <w:p w:rsidRPr="00F577CA" w:rsidR="00AE0679" w:rsidP="4B3FF9C8" w:rsidRDefault="007E4781" w14:paraId="5A21C05B" w14:textId="24FD8235">
      <w:pPr>
        <w:pStyle w:val="ListParagraph"/>
        <w:numPr>
          <w:ilvl w:val="1"/>
          <w:numId w:val="26"/>
        </w:numPr>
        <w:ind w:left="1434" w:hanging="357"/>
        <w:rPr>
          <w:rFonts w:cs="Tahoma"/>
        </w:rPr>
      </w:pPr>
      <w:r w:rsidRPr="5FC32BCF" w:rsidR="007E4781">
        <w:rPr>
          <w:rFonts w:cs="Tahoma"/>
        </w:rPr>
        <w:t>ensures that a copy of the written agreement is available for inspection if requested by the awarding body</w:t>
      </w:r>
    </w:p>
    <w:p w:rsidRPr="006C5524" w:rsidR="00AE0679" w:rsidP="4B3FF9C8" w:rsidRDefault="00AE0679" w14:paraId="3B8DA400" w14:textId="550D5044">
      <w:pPr>
        <w:pStyle w:val="ListParagraph"/>
        <w:numPr>
          <w:ilvl w:val="0"/>
          <w:numId w:val="104"/>
        </w:numPr>
        <w:rPr>
          <w:rFonts w:cs="Arial"/>
        </w:rPr>
      </w:pPr>
      <w:r w:rsidR="00AE0679">
        <w:rPr/>
        <w:t>Ensures that relevant members of staff respond promptly to actions raised by the JCQ Centre Inspection Service</w:t>
      </w:r>
      <w:r w:rsidR="001B339C">
        <w:rPr/>
        <w:t>, understanding that</w:t>
      </w:r>
      <w:r w:rsidR="00AE0679">
        <w:rPr/>
        <w:t xml:space="preserve"> </w:t>
      </w:r>
      <w:r w:rsidR="001B339C">
        <w:rPr/>
        <w:t>f</w:t>
      </w:r>
      <w:r w:rsidR="00AE0679">
        <w:rPr/>
        <w:t xml:space="preserve">ailure to do so could result </w:t>
      </w:r>
      <w:r w:rsidR="001B339C">
        <w:rPr/>
        <w:t xml:space="preserve">in </w:t>
      </w:r>
      <w:r w:rsidR="006C5524">
        <w:rPr/>
        <w:t xml:space="preserve">penalties (see </w:t>
      </w:r>
      <w:r w:rsidRPr="5FC32BCF" w:rsidR="006C5524">
        <w:rPr>
          <w:rFonts w:cs="Arial"/>
          <w:b w:val="1"/>
          <w:bCs w:val="1"/>
        </w:rPr>
        <w:t>National Centre Number Register and other information requirements</w:t>
      </w:r>
      <w:r w:rsidRPr="5FC32BCF" w:rsidR="006C5524">
        <w:rPr>
          <w:rFonts w:cs="Arial"/>
        </w:rPr>
        <w:t xml:space="preserve"> section)</w:t>
      </w:r>
    </w:p>
    <w:p w:rsidRPr="00F577CA" w:rsidR="001B339C" w:rsidP="4B3FF9C8" w:rsidRDefault="001B339C" w14:paraId="6E5A5660" w14:textId="530BEB96">
      <w:pPr>
        <w:pStyle w:val="ListParagraph"/>
        <w:numPr>
          <w:ilvl w:val="0"/>
          <w:numId w:val="26"/>
        </w:numPr>
        <w:rPr>
          <w:rFonts w:cs="Tahoma"/>
        </w:rPr>
      </w:pPr>
      <w:r w:rsidRPr="5FC32BCF" w:rsidR="001B339C">
        <w:rPr>
          <w:rFonts w:cs="Tahoma"/>
        </w:rPr>
        <w:t>Ensures that the centre promptly report</w:t>
      </w:r>
      <w:r w:rsidRPr="5FC32BCF" w:rsidR="00350A93">
        <w:rPr>
          <w:rFonts w:cs="Tahoma"/>
        </w:rPr>
        <w:t>s</w:t>
      </w:r>
      <w:r w:rsidRPr="5FC32BCF" w:rsidR="001B339C">
        <w:rPr>
          <w:rFonts w:cs="Tahoma"/>
        </w:rPr>
        <w:t xml:space="preserve"> any incidents to the relevant awarding body/bodies which might compromise any aspect of assessment delivery</w:t>
      </w:r>
      <w:r w:rsidRPr="5FC32BCF" w:rsidR="00F577CA">
        <w:rPr>
          <w:rFonts w:cs="Tahoma"/>
        </w:rPr>
        <w:t>,</w:t>
      </w:r>
      <w:r w:rsidRPr="5FC32BCF" w:rsidR="001B339C">
        <w:rPr>
          <w:rFonts w:cs="Tahoma"/>
        </w:rPr>
        <w:t xml:space="preserve"> such as a cyber-attack</w:t>
      </w:r>
    </w:p>
    <w:p w:rsidRPr="00570A26" w:rsidR="006A225F" w:rsidP="4B3FF9C8" w:rsidRDefault="006A225F" w14:paraId="64D15A63" w14:textId="77777777">
      <w:pPr>
        <w:pStyle w:val="ListParagraph"/>
        <w:numPr>
          <w:ilvl w:val="0"/>
          <w:numId w:val="26"/>
        </w:numPr>
        <w:autoSpaceDE w:val="0"/>
        <w:autoSpaceDN w:val="0"/>
        <w:adjustRightInd w:val="0"/>
        <w:spacing w:after="120"/>
        <w:rPr>
          <w:rFonts w:cs="Tahoma"/>
          <w:color w:val="000000"/>
        </w:rPr>
      </w:pPr>
      <w:r w:rsidRPr="5FC32BCF" w:rsidR="006A225F">
        <w:rPr>
          <w:rFonts w:cs="Tahoma"/>
          <w:color w:val="000000" w:themeColor="text1" w:themeTint="FF" w:themeShade="FF"/>
        </w:rPr>
        <w:t xml:space="preserve">Ensures other relevant centre staff where they may be involved in the receipt and dispatch of confidential exam materials are briefed on the requirements for </w:t>
      </w:r>
      <w:r w:rsidRPr="5FC32BCF" w:rsidR="006A225F">
        <w:rPr>
          <w:rFonts w:cs="Tahoma"/>
          <w:color w:val="000000" w:themeColor="text1" w:themeTint="FF" w:themeShade="FF"/>
        </w:rPr>
        <w:t>maintaining</w:t>
      </w:r>
      <w:r w:rsidRPr="5FC32BCF" w:rsidR="006A225F">
        <w:rPr>
          <w:rFonts w:cs="Tahoma"/>
          <w:color w:val="000000" w:themeColor="text1" w:themeTint="FF" w:themeShade="FF"/>
        </w:rPr>
        <w:t xml:space="preserve"> the integrity and confidentiality of the exam materials</w:t>
      </w:r>
    </w:p>
    <w:p w:rsidRPr="00D4725B" w:rsidR="006A225F" w:rsidP="4B3FF9C8" w:rsidRDefault="006A225F" w14:paraId="4E856CF8" w14:textId="77777777">
      <w:pPr>
        <w:pStyle w:val="ListParagraph"/>
        <w:numPr>
          <w:ilvl w:val="0"/>
          <w:numId w:val="26"/>
        </w:numPr>
        <w:autoSpaceDE w:val="0"/>
        <w:autoSpaceDN w:val="0"/>
        <w:adjustRightInd w:val="0"/>
        <w:spacing w:before="120"/>
        <w:rPr>
          <w:rFonts w:cs="Tahoma"/>
        </w:rPr>
      </w:pPr>
      <w:r w:rsidRPr="5FC32BCF" w:rsidR="006A225F">
        <w:rPr>
          <w:rFonts w:cs="Tahoma"/>
        </w:rPr>
        <w:t xml:space="preserve">Ensures members of centre staff do </w:t>
      </w:r>
      <w:r w:rsidRPr="5FC32BCF" w:rsidR="006A225F">
        <w:rPr>
          <w:rFonts w:cs="Tahoma"/>
        </w:rPr>
        <w:t xml:space="preserve">not </w:t>
      </w:r>
      <w:r w:rsidRPr="5FC32BCF" w:rsidR="006A225F">
        <w:rPr>
          <w:rFonts w:cs="Tahoma"/>
        </w:rPr>
        <w:t>forward emails and letters from awarding body or JCQ personnel without prior consent to third parties or upload such correspondence onto social media sites and applications</w:t>
      </w:r>
    </w:p>
    <w:p w:rsidR="006A225F" w:rsidP="4B3FF9C8" w:rsidRDefault="006A225F" w14:paraId="2AD944CD" w14:textId="720D97C9">
      <w:pPr>
        <w:pStyle w:val="ListParagraph"/>
        <w:numPr>
          <w:ilvl w:val="0"/>
          <w:numId w:val="26"/>
        </w:numPr>
        <w:autoSpaceDE w:val="0"/>
        <w:autoSpaceDN w:val="0"/>
        <w:adjustRightInd w:val="0"/>
        <w:spacing w:before="120"/>
        <w:rPr>
          <w:rFonts w:cs="Tahoma"/>
        </w:rPr>
      </w:pPr>
      <w:r w:rsidRPr="5FC32BCF" w:rsidR="006A225F">
        <w:rPr>
          <w:rFonts w:cs="Tahoma"/>
        </w:rPr>
        <w:t xml:space="preserve">Ensures members of centre staff do </w:t>
      </w:r>
      <w:r w:rsidRPr="5FC32BCF" w:rsidR="006A225F">
        <w:rPr>
          <w:rFonts w:cs="Tahoma"/>
        </w:rPr>
        <w:t xml:space="preserve">not </w:t>
      </w:r>
      <w:r w:rsidRPr="5FC32BCF" w:rsidR="006A225F">
        <w:rPr>
          <w:rFonts w:cs="Tahoma"/>
        </w:rPr>
        <w:t>advise parents/candidates to</w:t>
      </w:r>
      <w:r w:rsidRPr="5FC32BCF" w:rsidR="006A225F">
        <w:rPr>
          <w:rFonts w:cs="Tahoma"/>
        </w:rPr>
        <w:t xml:space="preserve"> contact awarding bodies/JCQ directly nor provide them with addresses/email addresses of awarding body examining/assessment personnel or JCQ personnel</w:t>
      </w:r>
    </w:p>
    <w:p w:rsidRPr="008941A1" w:rsidR="000C3AC1" w:rsidP="4B3FF9C8" w:rsidRDefault="000C3AC1" w14:paraId="7F885F02" w14:textId="3A80ECF1">
      <w:pPr>
        <w:pStyle w:val="Headinglevel2"/>
        <w:spacing w:before="120" w:after="120"/>
        <w:ind w:firstLine="360"/>
        <w:jc w:val="both"/>
        <w:rPr>
          <w:rFonts w:cs="Arial"/>
        </w:rPr>
      </w:pPr>
      <w:bookmarkStart w:name="_Toc19922627" w:id="991870150"/>
      <w:r w:rsidRPr="5FC32BCF" w:rsidR="000C3AC1">
        <w:rPr>
          <w:rFonts w:cs="Arial"/>
        </w:rPr>
        <w:t xml:space="preserve">Recruitment, </w:t>
      </w:r>
      <w:r w:rsidRPr="5FC32BCF" w:rsidR="000C3AC1">
        <w:rPr>
          <w:rFonts w:cs="Arial"/>
        </w:rPr>
        <w:t>selection</w:t>
      </w:r>
      <w:r w:rsidRPr="5FC32BCF" w:rsidR="00484EBD">
        <w:rPr>
          <w:rFonts w:cs="Arial"/>
        </w:rPr>
        <w:t xml:space="preserve">, </w:t>
      </w:r>
      <w:r w:rsidRPr="5FC32BCF" w:rsidR="00484EBD">
        <w:rPr>
          <w:rFonts w:cs="Arial"/>
        </w:rPr>
        <w:t>training</w:t>
      </w:r>
      <w:r w:rsidRPr="5FC32BCF" w:rsidR="00484EBD">
        <w:rPr>
          <w:rFonts w:cs="Arial"/>
        </w:rPr>
        <w:t xml:space="preserve"> and support</w:t>
      </w:r>
      <w:bookmarkEnd w:id="991870150"/>
    </w:p>
    <w:p w:rsidRPr="00484EBD" w:rsidR="000C3AC1" w:rsidP="4B3FF9C8" w:rsidRDefault="000C3AC1" w14:paraId="32D0C1CC" w14:textId="3C12A82D">
      <w:pPr>
        <w:numPr>
          <w:ilvl w:val="0"/>
          <w:numId w:val="26"/>
        </w:numPr>
        <w:ind w:left="714" w:hanging="357"/>
        <w:rPr>
          <w:rFonts w:cs="Tahoma"/>
        </w:rPr>
      </w:pPr>
      <w:r w:rsidRPr="5FC32BCF" w:rsidR="000C3AC1">
        <w:rPr>
          <w:rFonts w:cs="Tahoma"/>
        </w:rPr>
        <w:t xml:space="preserve">Retains a workforce of </w:t>
      </w:r>
      <w:r w:rsidRPr="5FC32BCF" w:rsidR="000C3AC1">
        <w:rPr>
          <w:rFonts w:cs="Tahoma"/>
        </w:rPr>
        <w:t>an appropriate size</w:t>
      </w:r>
      <w:r w:rsidRPr="5FC32BCF" w:rsidR="000C3AC1">
        <w:rPr>
          <w:rFonts w:cs="Tahoma"/>
        </w:rPr>
        <w:t xml:space="preserve"> and competence, including sufficient managerial and other resource, to undertake the delivery of the qualification as required by an awarding body. This includes taking reasonable steps to ensure occupational competence where this is </w:t>
      </w:r>
      <w:r w:rsidRPr="5FC32BCF" w:rsidR="000C3AC1">
        <w:rPr>
          <w:rFonts w:cs="Tahoma"/>
        </w:rPr>
        <w:t>required</w:t>
      </w:r>
      <w:r w:rsidRPr="5FC32BCF" w:rsidR="000C3AC1">
        <w:rPr>
          <w:rFonts w:cs="Tahoma"/>
        </w:rPr>
        <w:t xml:space="preserve"> for the assessment of specific qualifications</w:t>
      </w:r>
    </w:p>
    <w:p w:rsidRPr="00484EBD" w:rsidR="000C3AC1" w:rsidP="4B3FF9C8" w:rsidRDefault="000C3AC1" w14:paraId="0DA76ECD" w14:textId="7A895572">
      <w:pPr>
        <w:numPr>
          <w:ilvl w:val="0"/>
          <w:numId w:val="26"/>
        </w:numPr>
        <w:spacing w:before="100" w:beforeAutospacing="on" w:after="100" w:afterAutospacing="on"/>
        <w:rPr>
          <w:rFonts w:cs="Tahoma"/>
        </w:rPr>
      </w:pPr>
      <w:r w:rsidRPr="5FC32BCF" w:rsidR="000C3AC1">
        <w:rPr>
          <w:rFonts w:cs="Tahoma"/>
        </w:rPr>
        <w:t xml:space="preserve">Provides fully qualified teachers to mark non-examination assessments, and/or fully qualified assessors for the verification of centre-assessed components </w:t>
      </w:r>
    </w:p>
    <w:p w:rsidRPr="00484EBD" w:rsidR="000C3AC1" w:rsidP="4B3FF9C8" w:rsidRDefault="000C3AC1" w14:paraId="6B527115" w14:textId="7EFDC4AD">
      <w:pPr>
        <w:numPr>
          <w:ilvl w:val="0"/>
          <w:numId w:val="26"/>
        </w:numPr>
        <w:spacing w:before="100" w:beforeAutospacing="on" w:after="100" w:afterAutospacing="on"/>
        <w:rPr>
          <w:rFonts w:cs="Tahoma"/>
        </w:rPr>
      </w:pPr>
      <w:r w:rsidRPr="5FC32BCF" w:rsidR="000C3AC1">
        <w:rPr>
          <w:rFonts w:cs="Tahoma"/>
        </w:rPr>
        <w:t xml:space="preserve">Enables the relevant senior leader(s), the examinations officer (EO) and the ALS lead/SENCo to receive </w:t>
      </w:r>
      <w:r w:rsidRPr="5FC32BCF" w:rsidR="000C3AC1">
        <w:rPr>
          <w:rFonts w:cs="Tahoma"/>
        </w:rPr>
        <w:t>appropriate training</w:t>
      </w:r>
      <w:r w:rsidRPr="5FC32BCF" w:rsidR="000C3AC1">
        <w:rPr>
          <w:rFonts w:cs="Tahoma"/>
        </w:rPr>
        <w:t xml:space="preserve"> and support </w:t>
      </w:r>
      <w:r w:rsidRPr="5FC32BCF" w:rsidR="000C3AC1">
        <w:rPr>
          <w:rFonts w:cs="Tahoma"/>
        </w:rPr>
        <w:t>in order to</w:t>
      </w:r>
      <w:r w:rsidRPr="5FC32BCF" w:rsidR="000C3AC1">
        <w:rPr>
          <w:rFonts w:cs="Tahoma"/>
        </w:rPr>
        <w:t xml:space="preserve"> </w:t>
      </w:r>
      <w:r w:rsidRPr="5FC32BCF" w:rsidR="000C3AC1">
        <w:rPr>
          <w:rFonts w:cs="Tahoma"/>
        </w:rPr>
        <w:t>facilitate</w:t>
      </w:r>
      <w:r w:rsidRPr="5FC32BCF" w:rsidR="000C3AC1">
        <w:rPr>
          <w:rFonts w:cs="Tahoma"/>
        </w:rPr>
        <w:t xml:space="preserve"> the effective delivery of examinations and assessments within the centre, and ensure compliance with the published JCQ regulations </w:t>
      </w:r>
    </w:p>
    <w:p w:rsidRPr="00484EBD" w:rsidR="00A11FAE" w:rsidP="004017B1" w:rsidRDefault="00A11FAE" w14:paraId="6B1BD55C" w14:textId="3C940789">
      <w:pPr>
        <w:pStyle w:val="ListParagraph"/>
        <w:numPr>
          <w:ilvl w:val="0"/>
          <w:numId w:val="26"/>
        </w:numPr>
        <w:rPr>
          <w:rFonts w:cs="Arial"/>
        </w:rPr>
      </w:pPr>
      <w:r w:rsidRPr="5FC32BCF" w:rsidR="00A11FAE">
        <w:rPr>
          <w:rFonts w:cs="Calibri" w:cstheme="minorAscii"/>
        </w:rPr>
        <w:t>Appoints a</w:t>
      </w:r>
      <w:r w:rsidRPr="5FC32BCF" w:rsidR="00936DFB">
        <w:rPr>
          <w:rFonts w:cs="Calibri" w:cstheme="minorAscii"/>
        </w:rPr>
        <w:t>n</w:t>
      </w:r>
      <w:r w:rsidRPr="5FC32BCF" w:rsidR="00A11FAE">
        <w:rPr>
          <w:rFonts w:cs="Calibri" w:cstheme="minorAscii"/>
        </w:rPr>
        <w:t xml:space="preserve"> </w:t>
      </w:r>
      <w:r w:rsidRPr="5FC32BCF" w:rsidR="00537B9F">
        <w:rPr>
          <w:rFonts w:cs="Arial"/>
        </w:rPr>
        <w:t>ALS lead/</w:t>
      </w:r>
      <w:r w:rsidRPr="5FC32BCF" w:rsidR="00A11FAE">
        <w:rPr>
          <w:rFonts w:cs="Calibri" w:cstheme="minorAscii"/>
        </w:rPr>
        <w:t xml:space="preserve">SENCo who will determine </w:t>
      </w:r>
      <w:r w:rsidRPr="5FC32BCF" w:rsidR="00A11FAE">
        <w:rPr>
          <w:rFonts w:cs="Calibri" w:cstheme="minorAscii"/>
        </w:rPr>
        <w:t>appropriate arrangements</w:t>
      </w:r>
      <w:r w:rsidRPr="5FC32BCF" w:rsidR="00A11FAE">
        <w:rPr>
          <w:rFonts w:cs="Calibri" w:cstheme="minorAscii"/>
        </w:rPr>
        <w:t xml:space="preserve"> for candidates with learning difficulties and disabilities</w:t>
      </w:r>
      <w:r w:rsidRPr="5FC32BCF" w:rsidR="00D315A4">
        <w:rPr>
          <w:rFonts w:cs="Calibri" w:cstheme="minorAscii"/>
        </w:rPr>
        <w:t xml:space="preserve"> </w:t>
      </w:r>
    </w:p>
    <w:p w:rsidRPr="00484EBD" w:rsidR="004017B1" w:rsidP="4B3FF9C8" w:rsidRDefault="004017B1" w14:paraId="010094BF" w14:textId="1A72E9B2">
      <w:pPr>
        <w:pStyle w:val="ListParagraph"/>
        <w:numPr>
          <w:ilvl w:val="0"/>
          <w:numId w:val="26"/>
        </w:numPr>
        <w:tabs>
          <w:tab w:val="left" w:pos="1287"/>
        </w:tabs>
        <w:rPr>
          <w:rFonts w:cs="Tahoma"/>
        </w:rPr>
      </w:pPr>
      <w:r w:rsidRPr="5FC32BCF" w:rsidR="004017B1">
        <w:rPr>
          <w:rFonts w:cs="Tahoma"/>
        </w:rPr>
        <w:t xml:space="preserve">Ensures that the </w:t>
      </w:r>
      <w:r w:rsidRPr="5FC32BCF" w:rsidR="004017B1">
        <w:rPr>
          <w:rFonts w:cs="Arial"/>
        </w:rPr>
        <w:t>ALS lead/</w:t>
      </w:r>
      <w:r w:rsidRPr="5FC32BCF" w:rsidR="004017B1">
        <w:rPr>
          <w:rFonts w:cs="Calibri" w:cstheme="minorAscii"/>
        </w:rPr>
        <w:t>SENCo</w:t>
      </w:r>
      <w:r w:rsidRPr="5FC32BCF" w:rsidR="004017B1">
        <w:rPr>
          <w:rFonts w:cs="Tahoma"/>
        </w:rPr>
        <w:t xml:space="preserve"> has sufficient time to both manage the access arrangements process within the centre and </w:t>
      </w:r>
      <w:r w:rsidRPr="5FC32BCF" w:rsidR="00350A93">
        <w:rPr>
          <w:rFonts w:cs="Tahoma"/>
        </w:rPr>
        <w:t>familiarise</w:t>
      </w:r>
      <w:r w:rsidRPr="5FC32BCF" w:rsidR="004017B1">
        <w:rPr>
          <w:rFonts w:cs="Tahoma"/>
        </w:rPr>
        <w:t xml:space="preserve"> him/herself with the JCQ publication </w:t>
      </w:r>
      <w:r w:rsidRPr="5FC32BCF" w:rsidR="004017B1">
        <w:rPr>
          <w:rFonts w:cs="Tahoma"/>
          <w:i w:val="1"/>
          <w:iCs w:val="1"/>
        </w:rPr>
        <w:t>Access Arrangements and Reasonable Adjustments</w:t>
      </w:r>
    </w:p>
    <w:p w:rsidRPr="006E047C" w:rsidR="006E047C" w:rsidP="4B3FF9C8" w:rsidRDefault="006E047C" w14:paraId="2E999961" w14:textId="476F9446">
      <w:pPr>
        <w:numPr>
          <w:ilvl w:val="0"/>
          <w:numId w:val="26"/>
        </w:numPr>
        <w:spacing/>
        <w:ind w:left="714" w:hanging="357"/>
        <w:contextualSpacing/>
        <w:rPr>
          <w:rFonts w:cs="Tahoma"/>
        </w:rPr>
      </w:pPr>
      <w:r w:rsidRPr="5FC32BCF" w:rsidR="006E047C">
        <w:rPr>
          <w:rFonts w:cs="Tahoma"/>
        </w:rPr>
        <w:t xml:space="preserve">Ensures that the examinations officer has sufficient time to perform their role and familiarise him/herself with relevant awarding body and JCQ documentation. </w:t>
      </w:r>
    </w:p>
    <w:p w:rsidRPr="006E047C" w:rsidR="004017B1" w:rsidP="4B3FF9C8" w:rsidRDefault="004017B1" w14:paraId="15F1E126" w14:textId="7F0EA407">
      <w:pPr>
        <w:pStyle w:val="ListParagraph"/>
        <w:numPr>
          <w:ilvl w:val="0"/>
          <w:numId w:val="26"/>
        </w:numPr>
        <w:tabs>
          <w:tab w:val="left" w:pos="1287"/>
        </w:tabs>
        <w:spacing w:after="120"/>
        <w:ind w:left="714" w:hanging="357"/>
        <w:rPr>
          <w:rFonts w:cs="Tahoma"/>
        </w:rPr>
      </w:pPr>
      <w:r w:rsidRPr="5FC32BCF" w:rsidR="004017B1">
        <w:rPr>
          <w:rFonts w:cs="Tahoma"/>
        </w:rPr>
        <w:t>Ensures that the examinations officer is line managed and actively supported by a member of the senior leadership team who has a good working knowledge of the examination system</w:t>
      </w:r>
    </w:p>
    <w:p w:rsidRPr="00254F88" w:rsidR="00B66D1E" w:rsidP="4B3FF9C8" w:rsidRDefault="006E047C" w14:paraId="16951F75" w14:textId="09CF0A4A">
      <w:pPr>
        <w:pStyle w:val="Headinglevel2"/>
        <w:spacing w:before="120" w:after="120"/>
        <w:ind w:left="360"/>
        <w:jc w:val="both"/>
        <w:rPr>
          <w:rFonts w:cs="Arial"/>
        </w:rPr>
      </w:pPr>
      <w:bookmarkStart w:name="_Toc421064263" w:id="1170723535"/>
      <w:r w:rsidRPr="5FC32BCF" w:rsidR="006E047C">
        <w:rPr>
          <w:rFonts w:cs="Arial"/>
        </w:rPr>
        <w:t>External and</w:t>
      </w:r>
      <w:r w:rsidRPr="5FC32BCF" w:rsidR="006E047C">
        <w:rPr>
          <w:rFonts w:cs="Arial"/>
        </w:rPr>
        <w:t xml:space="preserve"> i</w:t>
      </w:r>
      <w:r w:rsidRPr="5FC32BCF" w:rsidR="00B66D1E">
        <w:rPr>
          <w:rFonts w:cs="Arial"/>
        </w:rPr>
        <w:t>nternal governance arrangements</w:t>
      </w:r>
      <w:bookmarkEnd w:id="1170723535"/>
    </w:p>
    <w:p w:rsidRPr="006E047C" w:rsidR="00B66D1E" w:rsidP="4B3FF9C8" w:rsidRDefault="00916691" w14:paraId="20A51EA5" w14:textId="1834CB67">
      <w:pPr>
        <w:pStyle w:val="ListParagraph"/>
        <w:numPr>
          <w:ilvl w:val="0"/>
          <w:numId w:val="26"/>
        </w:numPr>
        <w:ind w:left="714" w:hanging="357"/>
        <w:jc w:val="both"/>
        <w:rPr>
          <w:rFonts w:cs="Tahoma"/>
        </w:rPr>
      </w:pPr>
      <w:r w:rsidRPr="5FC32BCF" w:rsidR="00916691">
        <w:rPr>
          <w:rFonts w:cs="Tahoma"/>
        </w:rPr>
        <w:t>H</w:t>
      </w:r>
      <w:r w:rsidRPr="5FC32BCF" w:rsidR="00B66D1E">
        <w:rPr>
          <w:rFonts w:cs="Tahoma"/>
        </w:rPr>
        <w:t>as in place a written escalation process should the head of centre, or a member of the senior leadership team with oversight of examination administration, be absent</w:t>
      </w:r>
    </w:p>
    <w:p w:rsidRPr="008941A1" w:rsidR="00B66D1E" w:rsidP="00FD1CA4" w:rsidRDefault="00B66D1E" w14:paraId="167CCC4B" w14:textId="10D37813">
      <w:pPr>
        <w:pStyle w:val="Heading3"/>
        <w:ind w:left="714"/>
      </w:pPr>
      <w:bookmarkStart w:name="_Toc1638897019" w:id="2035587002"/>
      <w:r w:rsidR="00B66D1E">
        <w:rPr/>
        <w:t>Escalation Process</w:t>
      </w:r>
      <w:bookmarkEnd w:id="2035587002"/>
    </w:p>
    <w:p w:rsidRPr="006E047C" w:rsidR="00B66D1E" w:rsidP="4B3FF9C8" w:rsidRDefault="00916691" w14:paraId="4693543B" w14:textId="0FAE116C">
      <w:pPr>
        <w:pStyle w:val="ListParagraph"/>
        <w:numPr>
          <w:ilvl w:val="0"/>
          <w:numId w:val="99"/>
        </w:numPr>
        <w:spacing w:before="120"/>
        <w:ind w:left="714" w:hanging="357"/>
        <w:rPr>
          <w:rFonts w:cs="Tahoma"/>
        </w:rPr>
      </w:pPr>
      <w:r w:rsidRPr="5FC32BCF" w:rsidR="00916691">
        <w:rPr>
          <w:rFonts w:cs="Tahoma"/>
        </w:rPr>
        <w:t>H</w:t>
      </w:r>
      <w:r w:rsidRPr="5FC32BCF" w:rsidR="00B66D1E">
        <w:rPr>
          <w:rFonts w:cs="Tahoma"/>
        </w:rPr>
        <w:t xml:space="preserve">as in place a member of the senior leadership team who will provide </w:t>
      </w:r>
      <w:r w:rsidRPr="5FC32BCF" w:rsidR="006E047C">
        <w:rPr>
          <w:rFonts w:cs="Tahoma"/>
        </w:rPr>
        <w:t>effective</w:t>
      </w:r>
      <w:r w:rsidRPr="5FC32BCF" w:rsidR="006E047C">
        <w:rPr>
          <w:rFonts w:cs="Tahoma"/>
        </w:rPr>
        <w:t xml:space="preserve"> </w:t>
      </w:r>
      <w:r w:rsidRPr="5FC32BCF" w:rsidR="00B66D1E">
        <w:rPr>
          <w:rFonts w:cs="Tahoma"/>
        </w:rPr>
        <w:t xml:space="preserve">support and </w:t>
      </w:r>
      <w:r w:rsidRPr="5FC32BCF" w:rsidR="00B66D1E">
        <w:rPr>
          <w:rFonts w:cs="Tahoma"/>
          <w:strike w:val="1"/>
        </w:rPr>
        <w:t>guidance to</w:t>
      </w:r>
      <w:r w:rsidRPr="5FC32BCF" w:rsidR="00B66D1E">
        <w:rPr>
          <w:rFonts w:cs="Tahoma"/>
        </w:rPr>
        <w:t xml:space="preserve"> </w:t>
      </w:r>
      <w:r w:rsidRPr="5FC32BCF" w:rsidR="006E047C">
        <w:rPr>
          <w:rFonts w:cs="Tahoma"/>
        </w:rPr>
        <w:t>supervision of</w:t>
      </w:r>
      <w:r w:rsidRPr="5FC32BCF" w:rsidR="006E047C">
        <w:rPr>
          <w:rFonts w:cs="Tahoma"/>
        </w:rPr>
        <w:t xml:space="preserve"> </w:t>
      </w:r>
      <w:r w:rsidRPr="5FC32BCF" w:rsidR="00B66D1E">
        <w:rPr>
          <w:rFonts w:cs="Tahoma"/>
        </w:rPr>
        <w:t xml:space="preserve">the examinations officer </w:t>
      </w:r>
      <w:r w:rsidRPr="5FC32BCF" w:rsidR="006E047C">
        <w:rPr>
          <w:rFonts w:cs="Tahoma"/>
        </w:rPr>
        <w:t>to</w:t>
      </w:r>
      <w:r w:rsidRPr="5FC32BCF" w:rsidR="00B66D1E">
        <w:rPr>
          <w:rFonts w:cs="Tahoma"/>
        </w:rPr>
        <w:t xml:space="preserve"> ensure that the integrity and security of examinations and assessments is </w:t>
      </w:r>
      <w:r w:rsidRPr="5FC32BCF" w:rsidR="00B66D1E">
        <w:rPr>
          <w:rFonts w:cs="Tahoma"/>
        </w:rPr>
        <w:t>maintained</w:t>
      </w:r>
      <w:r w:rsidRPr="5FC32BCF" w:rsidR="00B66D1E">
        <w:rPr>
          <w:rFonts w:cs="Tahoma"/>
        </w:rPr>
        <w:t xml:space="preserve"> throughout an examination series </w:t>
      </w:r>
    </w:p>
    <w:p w:rsidR="00916691" w:rsidP="004017B1" w:rsidRDefault="00916691" w14:paraId="5A6FA5EE" w14:textId="40717AE4">
      <w:pPr>
        <w:pStyle w:val="ListParagraph"/>
        <w:numPr>
          <w:ilvl w:val="0"/>
          <w:numId w:val="26"/>
        </w:numPr>
        <w:rPr>
          <w:rFonts w:cs="Arial"/>
        </w:rPr>
      </w:pPr>
      <w:r w:rsidRPr="5FC32BCF" w:rsidR="00916691">
        <w:rPr>
          <w:rFonts w:cs="Arial"/>
        </w:rPr>
        <w:t>Ensures centre staff undertake key tasks within the exams process and meet internal deadlines set by the EO</w:t>
      </w:r>
    </w:p>
    <w:p w:rsidRPr="008D4B37" w:rsidR="008D4B37" w:rsidP="4B3FF9C8" w:rsidRDefault="008D4B37" w14:paraId="5C845CE3" w14:textId="0904D879">
      <w:pPr>
        <w:numPr>
          <w:ilvl w:val="0"/>
          <w:numId w:val="26"/>
        </w:numPr>
        <w:spacing w:before="100" w:beforeAutospacing="on" w:after="100" w:afterAutospacing="on"/>
        <w:rPr>
          <w:rFonts w:cs="Tahoma"/>
        </w:rPr>
      </w:pPr>
      <w:r w:rsidRPr="5FC32BCF" w:rsidR="008D4B37">
        <w:rPr>
          <w:rFonts w:cs="Tahoma"/>
        </w:rPr>
        <w:t xml:space="preserve">Can confirm to an </w:t>
      </w:r>
      <w:r w:rsidRPr="5FC32BCF" w:rsidR="008D4B37">
        <w:rPr>
          <w:rFonts w:cs="Tahoma"/>
        </w:rPr>
        <w:t>awarding body the external governance arrangements</w:t>
      </w:r>
      <w:r w:rsidRPr="5FC32BCF" w:rsidR="008D4B37">
        <w:rPr>
          <w:rFonts w:cs="Tahoma"/>
        </w:rPr>
        <w:t xml:space="preserve"> so that the awarding body has confidence in the integrity of centre activities such as the delivery of qualifications and the conducting of examinations and assessments </w:t>
      </w:r>
    </w:p>
    <w:p w:rsidRPr="008D4B37" w:rsidR="008D4B37" w:rsidP="4B3FF9C8" w:rsidRDefault="008D4B37" w14:paraId="5AC3FB05" w14:textId="65D2734C">
      <w:pPr>
        <w:numPr>
          <w:ilvl w:val="0"/>
          <w:numId w:val="26"/>
        </w:numPr>
        <w:spacing w:before="100" w:beforeAutospacing="on" w:after="100" w:afterAutospacing="on"/>
        <w:rPr>
          <w:rFonts w:cs="Tahoma"/>
        </w:rPr>
      </w:pPr>
      <w:r w:rsidRPr="5FC32BCF" w:rsidR="008D4B37">
        <w:rPr>
          <w:rFonts w:cs="Tahoma"/>
        </w:rPr>
        <w:t xml:space="preserve">Makes sure that a teacher, </w:t>
      </w:r>
      <w:r w:rsidRPr="5FC32BCF" w:rsidR="008D4B37">
        <w:rPr>
          <w:rFonts w:cs="Tahoma"/>
        </w:rPr>
        <w:t>a teaching assistant</w:t>
      </w:r>
      <w:r w:rsidRPr="5FC32BCF" w:rsidR="008D4B37">
        <w:rPr>
          <w:rFonts w:cs="Tahoma"/>
        </w:rPr>
        <w:t xml:space="preserve">, a </w:t>
      </w:r>
      <w:r w:rsidRPr="5FC32BCF" w:rsidR="008D4B37">
        <w:rPr>
          <w:rFonts w:cs="Tahoma"/>
        </w:rPr>
        <w:t>tutor</w:t>
      </w:r>
      <w:r w:rsidRPr="5FC32BCF" w:rsidR="008D4B37">
        <w:rPr>
          <w:rFonts w:cs="Tahoma"/>
        </w:rPr>
        <w:t xml:space="preserve"> or a senior member of centre staff who teaches the subject being examined </w:t>
      </w:r>
      <w:r w:rsidRPr="5FC32BCF" w:rsidR="008D4B37">
        <w:rPr>
          <w:rFonts w:cs="Tahoma"/>
        </w:rPr>
        <w:t>or a Learning Support Assistant who has supported one or more candidates,</w:t>
      </w:r>
      <w:r w:rsidRPr="5FC32BCF" w:rsidR="008D4B37">
        <w:rPr>
          <w:rFonts w:cs="Tahoma"/>
        </w:rPr>
        <w:t xml:space="preserve"> is not an invigilator during the examination</w:t>
      </w:r>
    </w:p>
    <w:p w:rsidRPr="008D4B37" w:rsidR="00916691" w:rsidP="4B3FF9C8" w:rsidRDefault="00916691" w14:paraId="40B1A890" w14:textId="769A9441">
      <w:pPr>
        <w:pStyle w:val="Headinglevel2"/>
        <w:spacing w:before="120" w:after="120"/>
        <w:ind w:firstLine="357"/>
        <w:jc w:val="both"/>
        <w:rPr>
          <w:rFonts w:cs="Arial"/>
        </w:rPr>
      </w:pPr>
      <w:bookmarkStart w:name="_Toc217035049" w:id="166831353"/>
      <w:r w:rsidRPr="5FC32BCF" w:rsidR="00916691">
        <w:rPr>
          <w:rFonts w:cs="Arial"/>
        </w:rPr>
        <w:t>Delivery of qualifications</w:t>
      </w:r>
      <w:bookmarkEnd w:id="166831353"/>
    </w:p>
    <w:p w:rsidRPr="008D4B37" w:rsidR="00916691" w:rsidP="4B3FF9C8" w:rsidRDefault="00916691" w14:paraId="7A020943" w14:textId="77777777">
      <w:pPr>
        <w:pStyle w:val="ListParagraph"/>
        <w:numPr>
          <w:ilvl w:val="0"/>
          <w:numId w:val="90"/>
        </w:numPr>
        <w:spacing w:after="120"/>
        <w:ind w:left="714" w:hanging="357"/>
        <w:rPr>
          <w:rFonts w:cs="Tahoma"/>
        </w:rPr>
      </w:pPr>
      <w:r w:rsidRPr="5FC32BCF" w:rsidR="00916691">
        <w:rPr>
          <w:rFonts w:cs="Tahoma"/>
        </w:rPr>
        <w:t>D</w:t>
      </w:r>
      <w:r w:rsidRPr="5FC32BCF" w:rsidR="00B66D1E">
        <w:rPr>
          <w:rFonts w:cs="Tahoma"/>
        </w:rPr>
        <w:t xml:space="preserve">elivers qualifications, as required by the awarding body, </w:t>
      </w:r>
      <w:r w:rsidRPr="5FC32BCF" w:rsidR="00B66D1E">
        <w:rPr>
          <w:rFonts w:cs="Tahoma"/>
        </w:rPr>
        <w:t>in accordance with</w:t>
      </w:r>
      <w:r w:rsidRPr="5FC32BCF" w:rsidR="00B66D1E">
        <w:rPr>
          <w:rFonts w:cs="Tahoma"/>
        </w:rPr>
        <w:t xml:space="preserve"> relevant equality legislation. This includes but is not limited to ensuring that qualifications are made available to all candidates capable of undertaking them and seeking reasonable adjustments for disabled candidates  </w:t>
      </w:r>
    </w:p>
    <w:p w:rsidRPr="00AE4A2D" w:rsidR="00B66D1E" w:rsidP="4B3FF9C8" w:rsidRDefault="00916691" w14:paraId="0AF95E79" w14:textId="3D52432A">
      <w:pPr>
        <w:pStyle w:val="ListParagraph"/>
        <w:numPr>
          <w:ilvl w:val="0"/>
          <w:numId w:val="90"/>
        </w:numPr>
        <w:spacing w:before="100" w:beforeAutospacing="on" w:after="120"/>
        <w:rPr>
          <w:rFonts w:cs="Tahoma"/>
        </w:rPr>
      </w:pPr>
      <w:r w:rsidRPr="5FC32BCF" w:rsidR="00916691">
        <w:rPr>
          <w:rFonts w:cs="Tahoma"/>
        </w:rPr>
        <w:t>E</w:t>
      </w:r>
      <w:r w:rsidRPr="5FC32BCF" w:rsidR="00B66D1E">
        <w:rPr>
          <w:rFonts w:cs="Tahoma"/>
        </w:rPr>
        <w:t>nables candidates to receive sufficient and up to date laboratory experience, or relevant training where required by the subject concerned</w:t>
      </w:r>
    </w:p>
    <w:p w:rsidRPr="00F81B8F" w:rsidR="00916691" w:rsidP="4B3FF9C8" w:rsidRDefault="00916691" w14:paraId="766BBD22" w14:textId="6F05539F">
      <w:pPr>
        <w:pStyle w:val="Headinglevel2"/>
        <w:spacing w:before="120" w:after="120"/>
        <w:ind w:left="360"/>
        <w:jc w:val="both"/>
        <w:rPr>
          <w:rFonts w:cs="Arial"/>
        </w:rPr>
      </w:pPr>
      <w:bookmarkStart w:name="_Toc1115845519" w:id="1899140980"/>
      <w:r w:rsidRPr="5FC32BCF" w:rsidR="00916691">
        <w:rPr>
          <w:rFonts w:cs="Arial"/>
        </w:rPr>
        <w:t>Public liability</w:t>
      </w:r>
      <w:bookmarkEnd w:id="1899140980"/>
    </w:p>
    <w:p w:rsidRPr="00F81B8F" w:rsidR="00B66D1E" w:rsidP="4B3FF9C8" w:rsidRDefault="00916691" w14:paraId="6167D6C8" w14:textId="24954D14">
      <w:pPr>
        <w:pStyle w:val="ListParagraph"/>
        <w:numPr>
          <w:ilvl w:val="0"/>
          <w:numId w:val="91"/>
        </w:numPr>
        <w:spacing w:after="120"/>
        <w:rPr>
          <w:rFonts w:cs="Tahoma"/>
        </w:rPr>
      </w:pPr>
      <w:r w:rsidRPr="5FC32BCF" w:rsidR="00916691">
        <w:rPr>
          <w:rFonts w:cs="Tahoma"/>
        </w:rPr>
        <w:t>C</w:t>
      </w:r>
      <w:r w:rsidRPr="5FC32BCF" w:rsidR="00B66D1E">
        <w:rPr>
          <w:rFonts w:cs="Tahoma"/>
        </w:rPr>
        <w:t>omplies with</w:t>
      </w:r>
      <w:r w:rsidRPr="5FC32BCF" w:rsidR="00B66D1E">
        <w:rPr>
          <w:rFonts w:cs="Tahoma"/>
        </w:rPr>
        <w:t xml:space="preserve"> local health and safety rules which are in place and that the centre is adequately covered for public liability claims</w:t>
      </w:r>
    </w:p>
    <w:p w:rsidRPr="00F81B8F" w:rsidR="00B66D1E" w:rsidP="4B3FF9C8" w:rsidRDefault="00E17CDB" w14:paraId="489F430B" w14:textId="3456C020">
      <w:pPr>
        <w:pStyle w:val="Headinglevel2"/>
        <w:spacing w:before="120" w:after="120"/>
        <w:ind w:left="360"/>
        <w:jc w:val="both"/>
        <w:rPr>
          <w:rFonts w:cs="Arial"/>
        </w:rPr>
      </w:pPr>
      <w:bookmarkStart w:name="_Toc377028940" w:id="954039231"/>
      <w:r w:rsidRPr="5FC32BCF" w:rsidR="00E17CDB">
        <w:rPr>
          <w:rFonts w:cs="Arial"/>
        </w:rPr>
        <w:t>Security of assessment materials</w:t>
      </w:r>
      <w:bookmarkEnd w:id="954039231"/>
    </w:p>
    <w:p w:rsidRPr="00F81B8F" w:rsidR="00E17CDB" w:rsidP="4B3FF9C8" w:rsidRDefault="00E17CDB" w14:paraId="2CB95EDB" w14:textId="13BE4575">
      <w:pPr>
        <w:pStyle w:val="ListParagraph"/>
        <w:numPr>
          <w:ilvl w:val="0"/>
          <w:numId w:val="92"/>
        </w:numPr>
        <w:jc w:val="both"/>
        <w:rPr>
          <w:rFonts w:cs="Tahoma"/>
        </w:rPr>
      </w:pPr>
      <w:r w:rsidRPr="5FC32BCF" w:rsidR="00E17CDB">
        <w:rPr>
          <w:rFonts w:cs="Tahoma"/>
        </w:rPr>
        <w:t xml:space="preserve">Takes all reasonable steps to </w:t>
      </w:r>
      <w:r w:rsidRPr="5FC32BCF" w:rsidR="00E17CDB">
        <w:rPr>
          <w:rFonts w:cs="Tahoma"/>
        </w:rPr>
        <w:t>maintain</w:t>
      </w:r>
      <w:r w:rsidRPr="5FC32BCF" w:rsidR="00E17CDB">
        <w:rPr>
          <w:rFonts w:cs="Tahoma"/>
        </w:rPr>
        <w:t xml:space="preserve"> the integrity of the examinations/assessments, including the security of all assessment materials</w:t>
      </w:r>
      <w:r w:rsidRPr="5FC32BCF" w:rsidR="005B5D86">
        <w:rPr>
          <w:rFonts w:cs="Tahoma"/>
        </w:rPr>
        <w:t>, by ensuring:</w:t>
      </w:r>
    </w:p>
    <w:p w:rsidRPr="00570A26" w:rsidR="005B5D86" w:rsidP="4B3FF9C8" w:rsidRDefault="005B5D86" w14:paraId="6855F30F" w14:textId="730E5CF0">
      <w:pPr>
        <w:pStyle w:val="ListParagraph"/>
        <w:numPr>
          <w:ilvl w:val="1"/>
          <w:numId w:val="96"/>
        </w:numPr>
        <w:rPr>
          <w:rFonts w:cs="Calibri" w:cstheme="minorAscii"/>
        </w:rPr>
      </w:pPr>
      <w:r w:rsidRPr="5FC32BCF" w:rsidR="005B5D86">
        <w:rPr>
          <w:rFonts w:cs="Calibri" w:cstheme="minorAscii"/>
        </w:rPr>
        <w:t xml:space="preserve">the </w:t>
      </w:r>
      <w:r w:rsidRPr="5FC32BCF" w:rsidR="005B5D86">
        <w:rPr>
          <w:rFonts w:cs="Calibri" w:cstheme="minorAscii"/>
        </w:rPr>
        <w:t xml:space="preserve">location of the centre’s secure storage facility in a secure room </w:t>
      </w:r>
      <w:r w:rsidRPr="5FC32BCF" w:rsidR="003F7042">
        <w:rPr>
          <w:rFonts w:cs="Calibri" w:cstheme="minorAscii"/>
        </w:rPr>
        <w:t xml:space="preserve">which must only be used </w:t>
      </w:r>
      <w:r w:rsidRPr="5FC32BCF" w:rsidR="005B5D86">
        <w:rPr>
          <w:rFonts w:cs="Calibri" w:cstheme="minorAscii"/>
        </w:rPr>
        <w:t>for the purpose of administering secure examination materials</w:t>
      </w:r>
    </w:p>
    <w:p w:rsidRPr="00570A26" w:rsidR="00F86A09" w:rsidP="4B3FF9C8" w:rsidRDefault="00F86A09" w14:paraId="62643DA2" w14:textId="4348E93F">
      <w:pPr>
        <w:pStyle w:val="ListParagraph"/>
        <w:numPr>
          <w:ilvl w:val="1"/>
          <w:numId w:val="96"/>
        </w:numPr>
        <w:rPr>
          <w:rFonts w:cs="Calibri" w:cstheme="minorAscii"/>
        </w:rPr>
      </w:pPr>
      <w:r w:rsidRPr="5FC32BCF" w:rsidR="00F86A09">
        <w:rPr>
          <w:rFonts w:cs="Calibri" w:cstheme="minorAscii"/>
        </w:rPr>
        <w:t xml:space="preserve">the secure room only </w:t>
      </w:r>
      <w:r w:rsidRPr="5FC32BCF" w:rsidR="00F86A09">
        <w:rPr>
          <w:rFonts w:cs="Calibri" w:cstheme="minorAscii"/>
        </w:rPr>
        <w:t>contains</w:t>
      </w:r>
      <w:r w:rsidRPr="5FC32BCF" w:rsidR="00F86A09">
        <w:rPr>
          <w:rFonts w:cs="Calibri" w:cstheme="minorAscii"/>
        </w:rPr>
        <w:t xml:space="preserve"> exam-related material</w:t>
      </w:r>
    </w:p>
    <w:p w:rsidRPr="000974A8" w:rsidR="00F86A09" w:rsidP="4B3FF9C8" w:rsidRDefault="00F86A09" w14:paraId="5F28DF64" w14:textId="1162CEB4">
      <w:pPr>
        <w:pStyle w:val="ListParagraph"/>
        <w:numPr>
          <w:ilvl w:val="1"/>
          <w:numId w:val="96"/>
        </w:numPr>
        <w:rPr>
          <w:rFonts w:cs="Tahoma"/>
        </w:rPr>
      </w:pPr>
      <w:r w:rsidRPr="5FC32BCF" w:rsidR="00F86A09">
        <w:rPr>
          <w:rFonts w:cs="Tahoma"/>
        </w:rPr>
        <w:t xml:space="preserve">there are between two and six keyholders only, each </w:t>
      </w:r>
      <w:r w:rsidRPr="5FC32BCF" w:rsidR="000974A8">
        <w:rPr>
          <w:rFonts w:cs="Tahoma"/>
        </w:rPr>
        <w:t>keyholder</w:t>
      </w:r>
      <w:r w:rsidRPr="5FC32BCF" w:rsidR="00F86A09">
        <w:rPr>
          <w:rFonts w:cs="Tahoma"/>
        </w:rPr>
        <w:t xml:space="preserve"> must fully understand their responsibilities as a key holder to the secure storage facility</w:t>
      </w:r>
    </w:p>
    <w:p w:rsidRPr="000974A8" w:rsidR="00F86A09" w:rsidP="4B3FF9C8" w:rsidRDefault="00F86A09" w14:paraId="01C3DF43" w14:textId="34EDD584">
      <w:pPr>
        <w:pStyle w:val="ListParagraph"/>
        <w:numPr>
          <w:ilvl w:val="1"/>
          <w:numId w:val="96"/>
        </w:numPr>
        <w:rPr>
          <w:rFonts w:cs="Tahoma"/>
        </w:rPr>
      </w:pPr>
      <w:r w:rsidRPr="5FC32BCF" w:rsidR="00F86A09">
        <w:rPr>
          <w:rFonts w:cs="Tahoma"/>
        </w:rPr>
        <w:t xml:space="preserve">access to the secure room and secure storage facility is restricted to the authorised two to six keyholders </w:t>
      </w:r>
      <w:r w:rsidRPr="5FC32BCF" w:rsidR="000974A8">
        <w:rPr>
          <w:rFonts w:cs="Tahoma"/>
        </w:rPr>
        <w:t>(the exams officer must be one of the keyholders</w:t>
      </w:r>
      <w:r w:rsidRPr="5FC32BCF" w:rsidR="000974A8">
        <w:rPr>
          <w:rFonts w:cs="Tahoma"/>
        </w:rPr>
        <w:t xml:space="preserve">) </w:t>
      </w:r>
      <w:r w:rsidRPr="5FC32BCF" w:rsidR="00F86A09">
        <w:rPr>
          <w:rFonts w:cs="Tahoma"/>
        </w:rPr>
        <w:t xml:space="preserve">and staff approved by the head of centre are </w:t>
      </w:r>
      <w:r w:rsidRPr="5FC32BCF" w:rsidR="00F86A09">
        <w:rPr>
          <w:rFonts w:cs="Tahoma"/>
        </w:rPr>
        <w:t>accompanied by a keyholder at all times</w:t>
      </w:r>
    </w:p>
    <w:p w:rsidRPr="00777801" w:rsidR="005B5D86" w:rsidP="001303C6" w:rsidRDefault="005B5D86" w14:paraId="445A68D5" w14:textId="4C7885D5">
      <w:pPr>
        <w:pStyle w:val="ListParagraph"/>
        <w:numPr>
          <w:ilvl w:val="1"/>
          <w:numId w:val="96"/>
        </w:numPr>
        <w:rPr/>
      </w:pPr>
      <w:r w:rsidR="005B5D86">
        <w:rPr/>
        <w:t xml:space="preserve">appropriate arrangements are in place to ensure that confidential </w:t>
      </w:r>
      <w:r w:rsidR="00CD3B3E">
        <w:rPr/>
        <w:t xml:space="preserve">examination </w:t>
      </w:r>
      <w:r w:rsidR="005B5D86">
        <w:rPr/>
        <w:t>materials are only handed over to authorised members of centre staff</w:t>
      </w:r>
    </w:p>
    <w:p w:rsidRPr="00777801" w:rsidR="00CD3B3E" w:rsidP="001303C6" w:rsidRDefault="00CD3B3E" w14:paraId="46B31385" w14:textId="62B1A229">
      <w:pPr>
        <w:pStyle w:val="ListParagraph"/>
        <w:numPr>
          <w:ilvl w:val="1"/>
          <w:numId w:val="96"/>
        </w:numPr>
        <w:rPr/>
      </w:pPr>
      <w:r w:rsidR="00CD3B3E">
        <w:rPr/>
        <w:t>appropriate arrangements are in place for handling secure electronic materials</w:t>
      </w:r>
    </w:p>
    <w:p w:rsidRPr="00777801" w:rsidR="005B5D86" w:rsidP="001303C6" w:rsidRDefault="005B5D86" w14:paraId="1E71F083" w14:textId="77777777">
      <w:pPr>
        <w:pStyle w:val="ListParagraph"/>
        <w:numPr>
          <w:ilvl w:val="1"/>
          <w:numId w:val="96"/>
        </w:numPr>
        <w:rPr/>
      </w:pPr>
      <w:r w:rsidRPr="5FC32BCF" w:rsidR="005B5D86">
        <w:rPr>
          <w:rFonts w:cs="Calibri" w:cstheme="minorAscii"/>
        </w:rPr>
        <w:t xml:space="preserve">the relevant </w:t>
      </w:r>
      <w:r w:rsidR="005B5D86">
        <w:rPr/>
        <w:t xml:space="preserve">awarding body is </w:t>
      </w:r>
      <w:r w:rsidR="005B5D86">
        <w:rPr/>
        <w:t>immediately</w:t>
      </w:r>
      <w:r w:rsidR="005B5D86">
        <w:rPr/>
        <w:t xml:space="preserve"> informed if the security of question papers or confidential supporting instructions is put at risk </w:t>
      </w:r>
    </w:p>
    <w:p w:rsidRPr="00777801" w:rsidR="00000604" w:rsidP="4B3FF9C8" w:rsidRDefault="00AF2014" w14:paraId="69080AE6" w14:textId="77777777">
      <w:pPr>
        <w:pStyle w:val="ListParagraph"/>
        <w:numPr>
          <w:ilvl w:val="1"/>
          <w:numId w:val="96"/>
        </w:numPr>
        <w:rPr>
          <w:rFonts w:cs="Calibri" w:cstheme="minorAscii"/>
        </w:rPr>
      </w:pPr>
      <w:r w:rsidRPr="5FC32BCF" w:rsidR="00AF2014">
        <w:rPr>
          <w:rFonts w:cs="Calibri" w:cstheme="minorAscii"/>
        </w:rPr>
        <w:t xml:space="preserve">that when it is </w:t>
      </w:r>
      <w:r w:rsidRPr="5FC32BCF" w:rsidR="00AF2014">
        <w:rPr>
          <w:rFonts w:cs="Calibri" w:cstheme="minorAscii"/>
        </w:rPr>
        <w:t>permitted</w:t>
      </w:r>
      <w:r w:rsidRPr="5FC32BCF" w:rsidR="00AF2014">
        <w:rPr>
          <w:rFonts w:cs="Calibri" w:cstheme="minorAscii"/>
        </w:rPr>
        <w:t xml:space="preserve"> to remove question paper</w:t>
      </w:r>
      <w:r w:rsidRPr="5FC32BCF" w:rsidR="00CD3B3E">
        <w:rPr>
          <w:rFonts w:cs="Calibri" w:cstheme="minorAscii"/>
        </w:rPr>
        <w:t xml:space="preserve"> packets</w:t>
      </w:r>
      <w:r w:rsidRPr="5FC32BCF" w:rsidR="00AF2014">
        <w:rPr>
          <w:rFonts w:cs="Calibri" w:cstheme="minorAscii"/>
        </w:rPr>
        <w:t xml:space="preserve"> from secure storage, and to avoid</w:t>
      </w:r>
      <w:r w:rsidRPr="5FC32BCF" w:rsidR="00654A0C">
        <w:rPr>
          <w:rFonts w:cs="Calibri" w:cstheme="minorAscii"/>
        </w:rPr>
        <w:t xml:space="preserve"> potential breaches of security, arrangements are in place to carefully check and record that the correct question paper packets are opened</w:t>
      </w:r>
    </w:p>
    <w:p w:rsidRPr="00000604" w:rsidR="00000604" w:rsidP="4B3FF9C8" w:rsidRDefault="00000604" w14:paraId="296C39F1" w14:textId="634E282A">
      <w:pPr>
        <w:pStyle w:val="ListParagraph"/>
        <w:ind w:left="1440"/>
        <w:rPr>
          <w:rFonts w:cs="Tahoma"/>
        </w:rPr>
      </w:pPr>
      <w:r w:rsidRPr="5FC32BCF" w:rsidR="00000604">
        <w:rPr>
          <w:rFonts w:cs="Calibri" w:cstheme="minorAscii"/>
        </w:rPr>
        <w:t>(</w:t>
      </w:r>
      <w:r w:rsidRPr="5FC32BCF" w:rsidR="00000604">
        <w:rPr>
          <w:rFonts w:cs="Tahoma"/>
        </w:rPr>
        <w:t xml:space="preserve">If it is ever </w:t>
      </w:r>
      <w:r w:rsidRPr="5FC32BCF" w:rsidR="00000604">
        <w:rPr>
          <w:rFonts w:cs="Tahoma"/>
        </w:rPr>
        <w:t>subsequently</w:t>
      </w:r>
      <w:r w:rsidRPr="5FC32BCF" w:rsidR="00000604">
        <w:rPr>
          <w:rFonts w:cs="Tahoma"/>
        </w:rPr>
        <w:t xml:space="preserve"> </w:t>
      </w:r>
      <w:r w:rsidRPr="5FC32BCF" w:rsidR="00000604">
        <w:rPr>
          <w:rFonts w:cs="Tahoma"/>
        </w:rPr>
        <w:t>identified</w:t>
      </w:r>
      <w:r w:rsidRPr="5FC32BCF" w:rsidR="00000604">
        <w:rPr>
          <w:rFonts w:cs="Tahoma"/>
        </w:rPr>
        <w:t xml:space="preserve"> following this check that the wrong question paper packet has been opened, it will be </w:t>
      </w:r>
      <w:r w:rsidRPr="5FC32BCF" w:rsidR="00000604">
        <w:rPr>
          <w:rFonts w:cs="Tahoma"/>
        </w:rPr>
        <w:t>resealed</w:t>
      </w:r>
      <w:r w:rsidRPr="5FC32BCF" w:rsidR="00000604">
        <w:rPr>
          <w:rFonts w:cs="Tahoma"/>
        </w:rPr>
        <w:t xml:space="preserve"> and the incident reported to the relevant awarding body’s Malpractice Investigation Team </w:t>
      </w:r>
      <w:r w:rsidRPr="5FC32BCF" w:rsidR="00000604">
        <w:rPr>
          <w:rFonts w:cs="Tahoma"/>
        </w:rPr>
        <w:t>immediately</w:t>
      </w:r>
      <w:r w:rsidRPr="5FC32BCF" w:rsidR="00000604">
        <w:rPr>
          <w:rFonts w:cs="Tahoma"/>
        </w:rPr>
        <w:t>)</w:t>
      </w:r>
    </w:p>
    <w:p w:rsidRPr="00F81B8F" w:rsidR="00E17CDB" w:rsidP="4B3FF9C8" w:rsidRDefault="00E17CDB" w14:paraId="42D6B9E6" w14:textId="77777777">
      <w:pPr>
        <w:pStyle w:val="ListParagraph"/>
        <w:numPr>
          <w:ilvl w:val="0"/>
          <w:numId w:val="92"/>
        </w:numPr>
        <w:rPr>
          <w:rFonts w:cs="Tahoma"/>
        </w:rPr>
      </w:pPr>
      <w:r w:rsidRPr="5FC32BCF" w:rsidR="00E17CDB">
        <w:rPr>
          <w:rFonts w:cs="Tahoma"/>
        </w:rPr>
        <w:t>Makes arrangements</w:t>
      </w:r>
      <w:r w:rsidRPr="5FC32BCF" w:rsidR="00E17CDB">
        <w:rPr>
          <w:rFonts w:cs="Tahoma"/>
        </w:rPr>
        <w:t xml:space="preserve"> to receive, </w:t>
      </w:r>
      <w:r w:rsidRPr="5FC32BCF" w:rsidR="00E17CDB">
        <w:rPr>
          <w:rFonts w:cs="Tahoma"/>
        </w:rPr>
        <w:t>check and store question papers and examination material safely and securely at all times</w:t>
      </w:r>
      <w:r w:rsidRPr="5FC32BCF" w:rsidR="00E17CDB">
        <w:rPr>
          <w:rFonts w:cs="Tahoma"/>
        </w:rPr>
        <w:t xml:space="preserve"> and for as long as </w:t>
      </w:r>
      <w:r w:rsidRPr="5FC32BCF" w:rsidR="00E17CDB">
        <w:rPr>
          <w:rFonts w:cs="Tahoma"/>
        </w:rPr>
        <w:t>required</w:t>
      </w:r>
      <w:r w:rsidRPr="5FC32BCF" w:rsidR="00E17CDB">
        <w:rPr>
          <w:rFonts w:cs="Tahoma"/>
        </w:rPr>
        <w:t xml:space="preserve"> </w:t>
      </w:r>
      <w:r w:rsidRPr="5FC32BCF" w:rsidR="00E17CDB">
        <w:rPr>
          <w:rFonts w:cs="Tahoma"/>
        </w:rPr>
        <w:t>in accordance with</w:t>
      </w:r>
      <w:r w:rsidRPr="5FC32BCF" w:rsidR="00E17CDB">
        <w:rPr>
          <w:rFonts w:cs="Tahoma"/>
        </w:rPr>
        <w:t xml:space="preserve"> the current JCQ publication </w:t>
      </w:r>
      <w:r w:rsidRPr="5FC32BCF" w:rsidR="00E17CDB">
        <w:rPr>
          <w:rFonts w:cs="Tahoma"/>
          <w:i w:val="1"/>
          <w:iCs w:val="1"/>
        </w:rPr>
        <w:t>Instructions for conducting examinations</w:t>
      </w:r>
      <w:r w:rsidRPr="5FC32BCF" w:rsidR="00E17CDB">
        <w:rPr>
          <w:rFonts w:cs="Tahoma"/>
        </w:rPr>
        <w:t xml:space="preserve"> </w:t>
      </w:r>
    </w:p>
    <w:p w:rsidRPr="00F81B8F" w:rsidR="00E17CDB" w:rsidP="4B3FF9C8" w:rsidRDefault="00E17CDB" w14:paraId="598224B2" w14:textId="32FB6265">
      <w:pPr>
        <w:pStyle w:val="ListParagraph"/>
        <w:numPr>
          <w:ilvl w:val="0"/>
          <w:numId w:val="92"/>
        </w:numPr>
        <w:rPr>
          <w:rFonts w:cs="Tahoma"/>
        </w:rPr>
      </w:pPr>
      <w:r w:rsidRPr="5FC32BCF" w:rsidR="00E17CDB">
        <w:rPr>
          <w:rFonts w:cs="Tahoma"/>
        </w:rPr>
        <w:t>Makes arrangements</w:t>
      </w:r>
      <w:r w:rsidRPr="5FC32BCF" w:rsidR="00E17CDB">
        <w:rPr>
          <w:rFonts w:cs="Tahoma"/>
        </w:rPr>
        <w:t xml:space="preserve"> to receive and issue material received from the awarding bodies to staff and candidates, and </w:t>
      </w:r>
      <w:r w:rsidRPr="5FC32BCF" w:rsidR="00E17CDB">
        <w:rPr>
          <w:rFonts w:cs="Tahoma"/>
        </w:rPr>
        <w:t>notify them</w:t>
      </w:r>
      <w:r w:rsidRPr="5FC32BCF" w:rsidR="00E17CDB">
        <w:rPr>
          <w:rFonts w:cs="Tahoma"/>
        </w:rPr>
        <w:t xml:space="preserve"> of any advice and instructions relevant to the examinations and assessments</w:t>
      </w:r>
    </w:p>
    <w:p w:rsidRPr="00F81B8F" w:rsidR="00E17CDB" w:rsidP="4B3FF9C8" w:rsidRDefault="00E17CDB" w14:paraId="3762CD20" w14:textId="396EF5E6">
      <w:pPr>
        <w:pStyle w:val="ListParagraph"/>
        <w:numPr>
          <w:ilvl w:val="0"/>
          <w:numId w:val="92"/>
        </w:numPr>
        <w:rPr>
          <w:rFonts w:cs="Tahoma"/>
        </w:rPr>
      </w:pPr>
      <w:r w:rsidRPr="5FC32BCF" w:rsidR="00E17CDB">
        <w:rPr>
          <w:rFonts w:cs="Tahoma"/>
        </w:rPr>
        <w:t>Allows candidates access to relevant pre-release materials on, or as soon as possible after, the date specified by the awarding bodies</w:t>
      </w:r>
    </w:p>
    <w:p w:rsidRPr="00F81B8F" w:rsidR="000E14EF" w:rsidP="4B3FF9C8" w:rsidRDefault="000E14EF" w14:paraId="3CBBF45B" w14:textId="3BE30FDF">
      <w:pPr>
        <w:pStyle w:val="Headinglevel2"/>
        <w:spacing w:before="120" w:after="120"/>
        <w:ind w:left="360"/>
        <w:jc w:val="both"/>
        <w:rPr>
          <w:rFonts w:cs="Arial"/>
        </w:rPr>
      </w:pPr>
      <w:bookmarkStart w:name="_Toc2093312676" w:id="1692190017"/>
      <w:r w:rsidRPr="5FC32BCF" w:rsidR="000E14EF">
        <w:rPr>
          <w:rFonts w:cs="Arial"/>
        </w:rPr>
        <w:t>Malpractice</w:t>
      </w:r>
      <w:bookmarkEnd w:id="1692190017"/>
    </w:p>
    <w:p w:rsidRPr="00F81B8F" w:rsidR="00584230" w:rsidP="00FA456E" w:rsidRDefault="00F16309" w14:paraId="24E32A9C" w14:textId="24E48222">
      <w:pPr>
        <w:pStyle w:val="ListParagraph"/>
        <w:numPr>
          <w:ilvl w:val="0"/>
          <w:numId w:val="31"/>
        </w:numPr>
        <w:spacing w:after="120"/>
        <w:rPr>
          <w:rFonts w:cs="Arial"/>
          <w:color w:val="222222"/>
        </w:rPr>
      </w:pPr>
      <w:r w:rsidR="00F16309">
        <w:rPr/>
        <w:t xml:space="preserve">Through taking an ethical approach and working proactively to avoid malpractice among students and staff takes all reasonable steps to prevent the occurrence of any malpractice/maladministration before, during and after </w:t>
      </w:r>
      <w:r w:rsidR="000E14EF">
        <w:rPr/>
        <w:t>assessments</w:t>
      </w:r>
      <w:r w:rsidR="00F16309">
        <w:rPr/>
        <w:t xml:space="preserve"> have taken place</w:t>
      </w:r>
    </w:p>
    <w:p w:rsidRPr="00FA6C28" w:rsidR="00584230" w:rsidP="4B3FF9C8" w:rsidRDefault="008718A6" w14:paraId="33B45AC8" w14:textId="4C9D3372">
      <w:pPr>
        <w:pStyle w:val="ListParagraph"/>
        <w:numPr>
          <w:ilvl w:val="0"/>
          <w:numId w:val="31"/>
        </w:numPr>
        <w:spacing w:after="120"/>
        <w:rPr>
          <w:rFonts w:cs="Tahoma"/>
        </w:rPr>
      </w:pPr>
      <w:r w:rsidRPr="5FC32BCF" w:rsidR="008718A6">
        <w:rPr>
          <w:rFonts w:cs="Tahoma"/>
        </w:rPr>
        <w:t>Ensures</w:t>
      </w:r>
      <w:r w:rsidRPr="5FC32BCF" w:rsidR="00584230">
        <w:rPr>
          <w:rFonts w:cs="Tahoma"/>
        </w:rPr>
        <w:t xml:space="preserve"> any person involved in administering, </w:t>
      </w:r>
      <w:r w:rsidRPr="5FC32BCF" w:rsidR="00584230">
        <w:rPr>
          <w:rFonts w:cs="Tahoma"/>
        </w:rPr>
        <w:t>teaching</w:t>
      </w:r>
      <w:r w:rsidRPr="5FC32BCF" w:rsidR="00584230">
        <w:rPr>
          <w:rFonts w:cs="Tahoma"/>
        </w:rPr>
        <w:t xml:space="preserve"> or completing examinations/assessments </w:t>
      </w:r>
      <w:r w:rsidRPr="5FC32BCF" w:rsidR="000B72F2">
        <w:rPr>
          <w:rFonts w:cs="Tahoma"/>
        </w:rPr>
        <w:t xml:space="preserve">is advised </w:t>
      </w:r>
      <w:r w:rsidRPr="5FC32BCF" w:rsidR="00584230">
        <w:rPr>
          <w:rFonts w:cs="Tahoma"/>
        </w:rPr>
        <w:t xml:space="preserve">that where malpractice is suspected, or alleged, personal data about them will be provided to the awarding body (or bodies) whose examinations/assessments are involved. Personal data about them may also be shared with other awarding bodies, the qualifications </w:t>
      </w:r>
      <w:r w:rsidRPr="5FC32BCF" w:rsidR="00584230">
        <w:rPr>
          <w:rFonts w:cs="Tahoma"/>
        </w:rPr>
        <w:t>regulator</w:t>
      </w:r>
      <w:r w:rsidRPr="5FC32BCF" w:rsidR="00584230">
        <w:rPr>
          <w:rFonts w:cs="Tahoma"/>
        </w:rPr>
        <w:t xml:space="preserve"> or professional bodies </w:t>
      </w:r>
      <w:r w:rsidRPr="5FC32BCF" w:rsidR="00584230">
        <w:rPr>
          <w:rFonts w:cs="Tahoma"/>
        </w:rPr>
        <w:t>in accordance with</w:t>
      </w:r>
      <w:r w:rsidRPr="5FC32BCF" w:rsidR="00584230">
        <w:rPr>
          <w:rFonts w:cs="Tahoma"/>
        </w:rPr>
        <w:t xml:space="preserve"> the JCQ publication </w:t>
      </w:r>
      <w:r w:rsidRPr="5FC32BCF" w:rsidR="00584230">
        <w:rPr>
          <w:rFonts w:cs="Tahoma"/>
          <w:i w:val="1"/>
          <w:iCs w:val="1"/>
        </w:rPr>
        <w:t xml:space="preserve">Suspected </w:t>
      </w:r>
      <w:r w:rsidRPr="5FC32BCF" w:rsidR="003D3CB8">
        <w:rPr>
          <w:rFonts w:cs="Tahoma"/>
          <w:i w:val="1"/>
          <w:iCs w:val="1"/>
        </w:rPr>
        <w:t>M</w:t>
      </w:r>
      <w:r w:rsidRPr="5FC32BCF" w:rsidR="00584230">
        <w:rPr>
          <w:rFonts w:cs="Tahoma"/>
          <w:i w:val="1"/>
          <w:iCs w:val="1"/>
        </w:rPr>
        <w:t xml:space="preserve">alpractice – Policies and </w:t>
      </w:r>
      <w:r w:rsidRPr="5FC32BCF" w:rsidR="003D3CB8">
        <w:rPr>
          <w:rFonts w:cs="Tahoma"/>
          <w:i w:val="1"/>
          <w:iCs w:val="1"/>
        </w:rPr>
        <w:t>P</w:t>
      </w:r>
      <w:r w:rsidRPr="5FC32BCF" w:rsidR="00584230">
        <w:rPr>
          <w:rFonts w:cs="Tahoma"/>
          <w:i w:val="1"/>
          <w:iCs w:val="1"/>
        </w:rPr>
        <w:t>rocedures</w:t>
      </w:r>
    </w:p>
    <w:p w:rsidRPr="008B4D09" w:rsidR="008E4DE0" w:rsidP="4B3FF9C8" w:rsidRDefault="008E4DE0" w14:paraId="7763547F" w14:textId="43426CF9">
      <w:pPr>
        <w:pStyle w:val="ListParagraph"/>
        <w:numPr>
          <w:ilvl w:val="0"/>
          <w:numId w:val="32"/>
        </w:numPr>
        <w:rPr>
          <w:rFonts w:cs="Arial"/>
        </w:rPr>
      </w:pPr>
      <w:r w:rsidRPr="5FC32BCF" w:rsidR="008E4DE0">
        <w:rPr>
          <w:rFonts w:cs="Arial"/>
        </w:rPr>
        <w:t xml:space="preserve">Ensures irregularities are investigated and informs the awarding bodies </w:t>
      </w:r>
      <w:r w:rsidRPr="5FC32BCF" w:rsidR="00101E65">
        <w:rPr>
          <w:rFonts w:cs="Arial"/>
        </w:rPr>
        <w:t>immediately</w:t>
      </w:r>
      <w:r w:rsidRPr="5FC32BCF" w:rsidR="00101E65">
        <w:rPr>
          <w:rFonts w:cs="Arial"/>
        </w:rPr>
        <w:t xml:space="preserve"> </w:t>
      </w:r>
      <w:r w:rsidRPr="5FC32BCF" w:rsidR="008E4DE0">
        <w:rPr>
          <w:rFonts w:cs="Arial"/>
        </w:rPr>
        <w:t xml:space="preserve">of </w:t>
      </w:r>
      <w:r w:rsidRPr="5FC32BCF" w:rsidR="00101E65">
        <w:rPr>
          <w:rFonts w:cs="Arial"/>
        </w:rPr>
        <w:t xml:space="preserve">any </w:t>
      </w:r>
      <w:r w:rsidRPr="5FC32BCF" w:rsidR="008E4DE0">
        <w:rPr>
          <w:rFonts w:cs="Arial"/>
        </w:rPr>
        <w:t xml:space="preserve">alleged, </w:t>
      </w:r>
      <w:r w:rsidRPr="5FC32BCF" w:rsidR="008E4DE0">
        <w:rPr>
          <w:rFonts w:cs="Arial"/>
        </w:rPr>
        <w:t>suspected</w:t>
      </w:r>
      <w:r w:rsidRPr="5FC32BCF" w:rsidR="008E4DE0">
        <w:rPr>
          <w:rFonts w:cs="Arial"/>
        </w:rPr>
        <w:t xml:space="preserve"> or actual incidents of malpractice or maladministration, involving a candidate or a member of staff, </w:t>
      </w:r>
      <w:r w:rsidRPr="5FC32BCF" w:rsidR="00101E65">
        <w:rPr>
          <w:rFonts w:cs="Arial"/>
        </w:rPr>
        <w:t xml:space="preserve">by completing the </w:t>
      </w:r>
      <w:r w:rsidRPr="5FC32BCF" w:rsidR="00101E65">
        <w:rPr>
          <w:rFonts w:cs="Arial"/>
        </w:rPr>
        <w:t>appropriate documentation</w:t>
      </w:r>
    </w:p>
    <w:p w:rsidRPr="008B4D09" w:rsidR="00990793" w:rsidP="4B3FF9C8" w:rsidRDefault="00101E65" w14:paraId="1A97CF0F" w14:textId="1B07C1CB">
      <w:pPr>
        <w:pStyle w:val="ListParagraph"/>
        <w:numPr>
          <w:ilvl w:val="0"/>
          <w:numId w:val="32"/>
        </w:numPr>
        <w:rPr>
          <w:rFonts w:cs="Tahoma"/>
        </w:rPr>
      </w:pPr>
      <w:r w:rsidRPr="5FC32BCF" w:rsidR="00101E65">
        <w:rPr>
          <w:rFonts w:cs="Tahoma"/>
        </w:rPr>
        <w:t xml:space="preserve">As required by an awarding body, ensures evidence of any instances of alleged or suspected malpractice (which includes maladministration) is gathered </w:t>
      </w:r>
      <w:r w:rsidRPr="5FC32BCF" w:rsidR="00101E65">
        <w:rPr>
          <w:rFonts w:cs="Tahoma"/>
        </w:rPr>
        <w:t>in accordance with</w:t>
      </w:r>
      <w:r w:rsidRPr="5FC32BCF" w:rsidR="00101E65">
        <w:rPr>
          <w:rFonts w:cs="Tahoma"/>
        </w:rPr>
        <w:t xml:space="preserve"> the JCQ publication </w:t>
      </w:r>
      <w:r w:rsidRPr="5FC32BCF" w:rsidR="00101E65">
        <w:rPr>
          <w:rFonts w:cs="Tahoma"/>
          <w:i w:val="1"/>
          <w:iCs w:val="1"/>
        </w:rPr>
        <w:t xml:space="preserve">Suspected </w:t>
      </w:r>
      <w:r w:rsidRPr="5FC32BCF" w:rsidR="003D3CB8">
        <w:rPr>
          <w:rFonts w:cs="Tahoma"/>
          <w:i w:val="1"/>
          <w:iCs w:val="1"/>
        </w:rPr>
        <w:t>M</w:t>
      </w:r>
      <w:r w:rsidRPr="5FC32BCF" w:rsidR="00101E65">
        <w:rPr>
          <w:rFonts w:cs="Tahoma"/>
          <w:i w:val="1"/>
          <w:iCs w:val="1"/>
        </w:rPr>
        <w:t xml:space="preserve">alpractice - Policies and </w:t>
      </w:r>
      <w:r w:rsidRPr="5FC32BCF" w:rsidR="003D3CB8">
        <w:rPr>
          <w:rFonts w:cs="Tahoma"/>
          <w:i w:val="1"/>
          <w:iCs w:val="1"/>
        </w:rPr>
        <w:t>P</w:t>
      </w:r>
      <w:r w:rsidRPr="5FC32BCF" w:rsidR="00101E65">
        <w:rPr>
          <w:rFonts w:cs="Tahoma"/>
          <w:i w:val="1"/>
          <w:iCs w:val="1"/>
        </w:rPr>
        <w:t>rocedures</w:t>
      </w:r>
      <w:r w:rsidRPr="5FC32BCF" w:rsidR="00101E65">
        <w:rPr>
          <w:rFonts w:cs="Tahoma"/>
        </w:rPr>
        <w:t xml:space="preserve"> and provide</w:t>
      </w:r>
      <w:r w:rsidRPr="5FC32BCF" w:rsidR="003D3CB8">
        <w:rPr>
          <w:rFonts w:cs="Tahoma"/>
        </w:rPr>
        <w:t>s</w:t>
      </w:r>
      <w:r w:rsidRPr="5FC32BCF" w:rsidR="00101E65">
        <w:rPr>
          <w:rFonts w:cs="Tahoma"/>
        </w:rPr>
        <w:t xml:space="preserve"> such information and advice as the awarding body may </w:t>
      </w:r>
      <w:r w:rsidRPr="5FC32BCF" w:rsidR="00101E65">
        <w:rPr>
          <w:rFonts w:cs="Tahoma"/>
        </w:rPr>
        <w:t>reasonably require</w:t>
      </w:r>
    </w:p>
    <w:p w:rsidRPr="008B4D09" w:rsidR="00D25CD0" w:rsidP="001767FE" w:rsidRDefault="00D25CD0" w14:paraId="3AD3C1D7" w14:textId="699E71A7">
      <w:pPr>
        <w:pStyle w:val="Headinglevel2"/>
        <w:spacing w:before="120" w:after="120"/>
        <w:ind w:left="357"/>
      </w:pPr>
      <w:bookmarkStart w:name="_Toc57374263" w:id="465053432"/>
      <w:r w:rsidR="00D25CD0">
        <w:rPr/>
        <w:t>Policies/procedures</w:t>
      </w:r>
      <w:bookmarkEnd w:id="465053432"/>
    </w:p>
    <w:p w:rsidRPr="00E63490" w:rsidR="005C07B5" w:rsidP="4B3FF9C8" w:rsidRDefault="005C07B5" w14:paraId="4DBF9CD8" w14:textId="19488A28">
      <w:pPr>
        <w:pStyle w:val="Heading3"/>
        <w:ind w:left="720"/>
      </w:pPr>
      <w:bookmarkStart w:name="_Toc1506321282" w:id="1790180433"/>
      <w:r w:rsidR="005C07B5">
        <w:rPr/>
        <w:t>Malpractice Policy</w:t>
      </w:r>
      <w:r w:rsidR="008B4D09">
        <w:rPr/>
        <w:t xml:space="preserve"> (Exams)</w:t>
      </w:r>
      <w:bookmarkEnd w:id="1790180433"/>
    </w:p>
    <w:p w:rsidR="00775F95" w:rsidP="4B3FF9C8" w:rsidRDefault="00775F95" w14:paraId="2850ADB5" w14:textId="66B96F34">
      <w:pPr>
        <w:pStyle w:val="ListParagraph"/>
        <w:numPr>
          <w:ilvl w:val="0"/>
          <w:numId w:val="32"/>
        </w:numPr>
        <w:spacing w:before="120" w:after="60"/>
        <w:ind w:left="714" w:hanging="357"/>
        <w:rPr/>
      </w:pPr>
      <w:r w:rsidRPr="5FC32BCF" w:rsidR="00775F95">
        <w:rPr>
          <w:rFonts w:cs="Arial"/>
        </w:rPr>
        <w:t xml:space="preserve">Ensures risks to the exam process are assessed and </w:t>
      </w:r>
      <w:r w:rsidRPr="5FC32BCF" w:rsidR="00775F95">
        <w:rPr>
          <w:rFonts w:cs="Arial"/>
        </w:rPr>
        <w:t>appropriate risk</w:t>
      </w:r>
      <w:r w:rsidRPr="5FC32BCF" w:rsidR="00775F95">
        <w:rPr>
          <w:rFonts w:cs="Arial"/>
        </w:rPr>
        <w:t xml:space="preserve"> management processes/contingency plans are in place</w:t>
      </w:r>
      <w:r w:rsidRPr="5FC32BCF" w:rsidR="00A402A4">
        <w:rPr>
          <w:rFonts w:cs="Arial"/>
        </w:rPr>
        <w:t xml:space="preserve"> </w:t>
      </w:r>
      <w:r w:rsidR="00A402A4">
        <w:rPr/>
        <w:t xml:space="preserve">(that allow the </w:t>
      </w:r>
      <w:r w:rsidR="00B17CAD">
        <w:rPr/>
        <w:t>senior leadership team</w:t>
      </w:r>
      <w:r w:rsidR="00A402A4">
        <w:rPr/>
        <w:t xml:space="preserve"> to act </w:t>
      </w:r>
      <w:r w:rsidR="00A402A4">
        <w:rPr/>
        <w:t>immediately</w:t>
      </w:r>
      <w:r w:rsidR="00A402A4">
        <w:rPr/>
        <w:t xml:space="preserve"> </w:t>
      </w:r>
      <w:r w:rsidR="00A402A4">
        <w:rPr/>
        <w:t>in the event of</w:t>
      </w:r>
      <w:r w:rsidR="00A402A4">
        <w:rPr/>
        <w:t xml:space="preserve"> an</w:t>
      </w:r>
      <w:r w:rsidR="001A4631">
        <w:rPr/>
        <w:t xml:space="preserve"> </w:t>
      </w:r>
      <w:r w:rsidR="00A402A4">
        <w:rPr/>
        <w:t xml:space="preserve">emergency or </w:t>
      </w:r>
      <w:r w:rsidR="008B4D09">
        <w:rPr/>
        <w:t xml:space="preserve">where the head of centre, the </w:t>
      </w:r>
      <w:r w:rsidR="003045BD">
        <w:rPr/>
        <w:t>examinations officer or SENCo is absent at a critical stage of the examination cycle</w:t>
      </w:r>
      <w:r w:rsidR="00A402A4">
        <w:rPr/>
        <w:t xml:space="preserve">) </w:t>
      </w:r>
    </w:p>
    <w:p w:rsidRPr="00D40A3A" w:rsidR="00D40A3A" w:rsidP="4B3FF9C8" w:rsidRDefault="00D40A3A" w14:paraId="7B4A019C" w14:textId="77777777">
      <w:pPr>
        <w:spacing w:after="60"/>
        <w:ind w:left="714"/>
        <w:rPr>
          <w:rFonts w:cs="Tahoma"/>
        </w:rPr>
      </w:pPr>
      <w:r w:rsidRPr="5FC32BCF" w:rsidR="00D40A3A">
        <w:rPr>
          <w:rFonts w:cs="Tahoma"/>
        </w:rPr>
        <w:t xml:space="preserve">The examination contingency plan should reinforce procedures </w:t>
      </w:r>
      <w:r w:rsidRPr="5FC32BCF" w:rsidR="00D40A3A">
        <w:rPr>
          <w:rFonts w:cs="Tahoma"/>
        </w:rPr>
        <w:t>in the event of</w:t>
      </w:r>
      <w:r w:rsidRPr="5FC32BCF" w:rsidR="00D40A3A">
        <w:rPr>
          <w:rFonts w:cs="Tahoma"/>
        </w:rPr>
        <w:t xml:space="preserve"> the centre being unavailable for examinations owing to an unforeseen emergency. </w:t>
      </w:r>
    </w:p>
    <w:p w:rsidRPr="00D40A3A" w:rsidR="00D40A3A" w:rsidP="4B3FF9C8" w:rsidRDefault="00D40A3A" w14:paraId="72EBFEC5" w14:textId="23940E1C">
      <w:pPr>
        <w:spacing w:after="120"/>
        <w:ind w:left="720"/>
        <w:rPr>
          <w:rFonts w:cs="Tahoma"/>
        </w:rPr>
      </w:pPr>
      <w:r w:rsidRPr="5FC32BCF" w:rsidR="00D40A3A">
        <w:rPr>
          <w:rFonts w:cs="Tahoma"/>
        </w:rPr>
        <w:t>All relevant centre staff must be familiar with the examination contingency plan. Consideration should be given as to how these arrangements will be communicated to candidates, parents and staff should disruption to examinations occur.</w:t>
      </w:r>
      <w:r w:rsidRPr="5FC32BCF" w:rsidR="00D40A3A">
        <w:rPr>
          <w:rFonts w:cs="Tahoma"/>
        </w:rPr>
        <w:t xml:space="preserve"> </w:t>
      </w:r>
    </w:p>
    <w:p w:rsidRPr="008941A1" w:rsidR="00775F95" w:rsidP="00FD1CA4" w:rsidRDefault="00775F95" w14:paraId="3A24C628" w14:textId="2599B310">
      <w:pPr>
        <w:pStyle w:val="Heading3"/>
        <w:ind w:left="720"/>
      </w:pPr>
      <w:bookmarkStart w:name="_Toc1223468023" w:id="1964720558"/>
      <w:r w:rsidR="00775F95">
        <w:rPr/>
        <w:t xml:space="preserve">Exam </w:t>
      </w:r>
      <w:r w:rsidR="005A6FBB">
        <w:rPr/>
        <w:t>C</w:t>
      </w:r>
      <w:r w:rsidR="00775F95">
        <w:rPr/>
        <w:t xml:space="preserve">ontingency </w:t>
      </w:r>
      <w:r w:rsidR="005A6FBB">
        <w:rPr/>
        <w:t>P</w:t>
      </w:r>
      <w:r w:rsidR="00775F95">
        <w:rPr/>
        <w:t>lan</w:t>
      </w:r>
      <w:bookmarkEnd w:id="1964720558"/>
    </w:p>
    <w:tbl>
      <w:tblPr>
        <w:tblStyle w:val="TableGrid"/>
        <w:tblW w:w="0" w:type="auto"/>
        <w:tblInd w:w="720" w:type="dxa"/>
        <w:tblLook w:val="04A0" w:firstRow="1" w:lastRow="0" w:firstColumn="1" w:lastColumn="0" w:noHBand="0" w:noVBand="1"/>
      </w:tblPr>
      <w:tblGrid>
        <w:gridCol w:w="9322"/>
      </w:tblGrid>
      <w:tr w:rsidRPr="0010615F" w:rsidR="00775F95" w:rsidTr="5FC32BCF" w14:paraId="4D3816E9" w14:textId="77777777">
        <w:tc>
          <w:tcPr>
            <w:tcW w:w="9878" w:type="dxa"/>
            <w:tcMar/>
          </w:tcPr>
          <w:p w:rsidRPr="00AE5E1B" w:rsidR="00B17CAD" w:rsidP="4B3FF9C8" w:rsidRDefault="00AE5E1B" w14:paraId="41F7745E" w14:textId="24BABF94">
            <w:pPr>
              <w:pStyle w:val="Normal"/>
              <w:suppressLineNumbers w:val="0"/>
              <w:bidi w:val="0"/>
              <w:spacing w:before="120" w:beforeAutospacing="off" w:after="120" w:afterAutospacing="off" w:line="240" w:lineRule="auto"/>
              <w:ind w:left="0" w:right="0"/>
              <w:jc w:val="left"/>
              <w:rPr>
                <w:rFonts w:cs="Tahoma"/>
              </w:rPr>
            </w:pPr>
            <w:r w:rsidRPr="5FC32BCF" w:rsidR="4966E5B3">
              <w:rPr>
                <w:rFonts w:cs="Tahoma"/>
              </w:rPr>
              <w:t>Separate plan available on school website.</w:t>
            </w:r>
            <w:r w:rsidRPr="5FC32BCF" w:rsidR="4966E5B3">
              <w:rPr>
                <w:rFonts w:cs="Tahoma"/>
              </w:rPr>
              <w:t xml:space="preserve"> </w:t>
            </w:r>
          </w:p>
        </w:tc>
      </w:tr>
    </w:tbl>
    <w:p w:rsidRPr="0010615F" w:rsidR="00775F95" w:rsidP="006F6467" w:rsidRDefault="00775F95" w14:paraId="7BD3BD89" w14:textId="77777777">
      <w:pPr>
        <w:pStyle w:val="ListParagraph"/>
        <w:jc w:val="both"/>
        <w:rPr>
          <w:rFonts w:cs="Arial"/>
          <w:sz w:val="12"/>
          <w:szCs w:val="12"/>
        </w:rPr>
      </w:pPr>
    </w:p>
    <w:p w:rsidRPr="008941A1" w:rsidR="00CB2881" w:rsidP="00FD1CA4" w:rsidRDefault="00CB2881" w14:paraId="040CBFBD" w14:textId="2E77ADDC">
      <w:pPr>
        <w:pStyle w:val="Heading3"/>
        <w:ind w:left="720"/>
      </w:pPr>
      <w:bookmarkStart w:name="_Toc1080930811" w:id="926245125"/>
      <w:r w:rsidR="00CB2881">
        <w:rPr/>
        <w:t>Lockdown Policy (Exams)</w:t>
      </w:r>
      <w:bookmarkEnd w:id="926245125"/>
    </w:p>
    <w:p w:rsidR="0A221D62" w:rsidP="4B3FF9C8" w:rsidRDefault="0A221D62" w14:paraId="498591A5" w14:textId="0AC20126">
      <w:pPr>
        <w:pStyle w:val="ListParagraph"/>
        <w:numPr>
          <w:ilvl w:val="0"/>
          <w:numId w:val="105"/>
        </w:numPr>
        <w:suppressLineNumbers w:val="0"/>
        <w:bidi w:val="0"/>
        <w:spacing w:before="0" w:beforeAutospacing="off" w:after="0" w:afterAutospacing="off" w:line="240" w:lineRule="auto"/>
        <w:ind w:left="720" w:right="0" w:hanging="360"/>
        <w:jc w:val="left"/>
        <w:rPr/>
      </w:pPr>
      <w:r w:rsidR="0A221D62">
        <w:rPr/>
        <w:t xml:space="preserve">Lockdown policy available on school website. </w:t>
      </w:r>
    </w:p>
    <w:p w:rsidRPr="009F2E05" w:rsidR="00775F95" w:rsidP="001303C6" w:rsidRDefault="00775F95" w14:paraId="051B2942" w14:textId="3BA04E4D">
      <w:pPr>
        <w:pStyle w:val="ListParagraph"/>
        <w:numPr>
          <w:ilvl w:val="0"/>
          <w:numId w:val="97"/>
        </w:numPr>
        <w:autoSpaceDE w:val="0"/>
        <w:autoSpaceDN w:val="0"/>
        <w:adjustRightInd w:val="0"/>
        <w:spacing w:before="120" w:after="120"/>
        <w:rPr>
          <w:rFonts w:cs="Arial"/>
          <w:color w:val="000000"/>
        </w:rPr>
      </w:pPr>
      <w:r w:rsidRPr="5FC32BCF" w:rsidR="00775F95">
        <w:rPr>
          <w:rFonts w:cs="Arial"/>
        </w:rPr>
        <w:t xml:space="preserve">Ensures </w:t>
      </w:r>
      <w:r w:rsidRPr="5FC32BCF" w:rsidR="0074462E">
        <w:rPr>
          <w:rFonts w:cs="Arial"/>
        </w:rPr>
        <w:t xml:space="preserve">an </w:t>
      </w:r>
      <w:r w:rsidRPr="5FC32BCF" w:rsidR="00775F95">
        <w:rPr>
          <w:rFonts w:cs="Arial"/>
          <w:strike w:val="1"/>
        </w:rPr>
        <w:t>i</w:t>
      </w:r>
      <w:r w:rsidRPr="5FC32BCF" w:rsidR="00775F95">
        <w:rPr>
          <w:rFonts w:cs="Arial"/>
        </w:rPr>
        <w:t xml:space="preserve">nternal appeals procedure </w:t>
      </w:r>
      <w:r w:rsidRPr="5FC32BCF" w:rsidR="0074462E">
        <w:rPr>
          <w:rFonts w:cs="Arial"/>
        </w:rPr>
        <w:t>is</w:t>
      </w:r>
      <w:r w:rsidRPr="5FC32BCF" w:rsidR="00775F95">
        <w:rPr>
          <w:rFonts w:cs="Arial"/>
        </w:rPr>
        <w:t xml:space="preserve"> in place</w:t>
      </w:r>
      <w:r w:rsidRPr="5FC32BCF" w:rsidR="008E5AAE">
        <w:rPr>
          <w:rFonts w:cs="Arial"/>
        </w:rPr>
        <w:t xml:space="preserve"> </w:t>
      </w:r>
      <w:r w:rsidRPr="5FC32BCF" w:rsidR="008E5AAE">
        <w:rPr>
          <w:rFonts w:cs="Calibri" w:cstheme="minorAscii"/>
        </w:rPr>
        <w:t>and drawn to the attention of candidates and (where relevant) their parents/carers</w:t>
      </w:r>
    </w:p>
    <w:p w:rsidRPr="0010615F" w:rsidR="00775F95" w:rsidP="15C8A7E3" w:rsidRDefault="00775F95" w14:paraId="0D149108" w14:textId="62324CAD">
      <w:pPr>
        <w:pStyle w:val="Heading3"/>
        <w:autoSpaceDE w:val="0"/>
        <w:autoSpaceDN w:val="0"/>
        <w:adjustRightInd w:val="0"/>
        <w:spacing w:line="276" w:lineRule="auto"/>
        <w:ind w:left="720"/>
      </w:pPr>
      <w:bookmarkStart w:name="_Toc24232914" w:id="1596607820"/>
      <w:r w:rsidR="00775F95">
        <w:rPr/>
        <w:t xml:space="preserve">Internal </w:t>
      </w:r>
      <w:r w:rsidR="005A6FBB">
        <w:rPr/>
        <w:t>A</w:t>
      </w:r>
      <w:r w:rsidR="00775F95">
        <w:rPr/>
        <w:t xml:space="preserve">ppeals </w:t>
      </w:r>
      <w:r w:rsidR="005A6FBB">
        <w:rPr/>
        <w:t>P</w:t>
      </w:r>
      <w:r w:rsidR="00775F95">
        <w:rPr/>
        <w:t>rocedure</w:t>
      </w:r>
      <w:bookmarkEnd w:id="1596607820"/>
    </w:p>
    <w:p w:rsidR="01DED751" w:rsidP="4B3FF9C8" w:rsidRDefault="01DED751" w14:paraId="4DE675B4" w14:textId="31AEA4A9">
      <w:pPr>
        <w:pStyle w:val="ListParagraph"/>
        <w:numPr>
          <w:ilvl w:val="0"/>
          <w:numId w:val="106"/>
        </w:numPr>
        <w:rPr/>
      </w:pPr>
      <w:r w:rsidR="01DED751">
        <w:rPr/>
        <w:t>Available from school website.</w:t>
      </w:r>
      <w:r w:rsidR="01DED751">
        <w:rPr/>
        <w:t xml:space="preserve"> </w:t>
      </w:r>
    </w:p>
    <w:p w:rsidRPr="003045BD" w:rsidR="00867BAC" w:rsidP="00784B72" w:rsidRDefault="00775F95" w14:paraId="5C69A5DF" w14:textId="369A4F7D">
      <w:pPr>
        <w:pStyle w:val="ListParagraph"/>
        <w:numPr>
          <w:ilvl w:val="0"/>
          <w:numId w:val="27"/>
        </w:numPr>
        <w:autoSpaceDE w:val="0"/>
        <w:autoSpaceDN w:val="0"/>
        <w:adjustRightInd w:val="0"/>
        <w:rPr>
          <w:rFonts w:cs="Arial"/>
          <w:color w:val="000000"/>
        </w:rPr>
      </w:pPr>
      <w:r w:rsidRPr="5FC32BCF" w:rsidR="00775F95">
        <w:rPr>
          <w:rFonts w:cs="Arial"/>
          <w:color w:val="000000" w:themeColor="text1" w:themeTint="FF" w:themeShade="FF"/>
        </w:rPr>
        <w:t xml:space="preserve">Ensures </w:t>
      </w:r>
      <w:r w:rsidRPr="5FC32BCF" w:rsidR="00867BAC">
        <w:rPr>
          <w:rFonts w:cs="Arial"/>
          <w:color w:val="000000" w:themeColor="text1" w:themeTint="FF" w:themeShade="FF"/>
        </w:rPr>
        <w:t xml:space="preserve">the centre’s </w:t>
      </w:r>
      <w:r w:rsidRPr="5FC32BCF" w:rsidR="00966DEF">
        <w:rPr>
          <w:rFonts w:cs="Arial"/>
          <w:color w:val="000000" w:themeColor="text1" w:themeTint="FF" w:themeShade="FF"/>
        </w:rPr>
        <w:t>equalities</w:t>
      </w:r>
      <w:r w:rsidRPr="5FC32BCF" w:rsidR="00775F95">
        <w:rPr>
          <w:rFonts w:cs="Arial"/>
          <w:color w:val="000000" w:themeColor="text1" w:themeTint="FF" w:themeShade="FF"/>
        </w:rPr>
        <w:t xml:space="preserve"> policy </w:t>
      </w:r>
      <w:r w:rsidRPr="5FC32BCF" w:rsidR="007F0F70">
        <w:rPr>
          <w:rFonts w:cs="Arial"/>
          <w:color w:val="000000" w:themeColor="text1" w:themeTint="FF" w:themeShade="FF"/>
        </w:rPr>
        <w:t>demonstrating</w:t>
      </w:r>
      <w:r w:rsidRPr="5FC32BCF" w:rsidR="00775F95">
        <w:rPr>
          <w:rFonts w:cs="Arial"/>
          <w:color w:val="000000" w:themeColor="text1" w:themeTint="FF" w:themeShade="FF"/>
        </w:rPr>
        <w:t xml:space="preserve"> the centre’s compliance with relevant legislation is in place</w:t>
      </w:r>
      <w:r w:rsidRPr="5FC32BCF" w:rsidR="007F0F70">
        <w:rPr>
          <w:rFonts w:cs="Arial"/>
          <w:color w:val="000000" w:themeColor="text1" w:themeTint="FF" w:themeShade="FF"/>
        </w:rPr>
        <w:t xml:space="preserve"> and details the processes followed in </w:t>
      </w:r>
      <w:r w:rsidRPr="5FC32BCF" w:rsidR="00867BAC">
        <w:rPr>
          <w:rFonts w:cs="Arial"/>
          <w:color w:val="000000" w:themeColor="text1" w:themeTint="FF" w:themeShade="FF"/>
        </w:rPr>
        <w:t xml:space="preserve">respect of </w:t>
      </w:r>
      <w:r w:rsidRPr="5FC32BCF" w:rsidR="00867BAC">
        <w:rPr>
          <w:rFonts w:cs="Arial"/>
          <w:color w:val="000000" w:themeColor="text1" w:themeTint="FF" w:themeShade="FF"/>
        </w:rPr>
        <w:t>identifying</w:t>
      </w:r>
      <w:r w:rsidRPr="5FC32BCF" w:rsidR="00867BAC">
        <w:rPr>
          <w:rFonts w:cs="Arial"/>
          <w:color w:val="000000" w:themeColor="text1" w:themeTint="FF" w:themeShade="FF"/>
        </w:rPr>
        <w:t xml:space="preserve"> the need for, </w:t>
      </w:r>
      <w:r w:rsidRPr="5FC32BCF" w:rsidR="00867BAC">
        <w:rPr>
          <w:rFonts w:cs="Arial"/>
          <w:color w:val="000000" w:themeColor="text1" w:themeTint="FF" w:themeShade="FF"/>
        </w:rPr>
        <w:t>requesting</w:t>
      </w:r>
      <w:r w:rsidRPr="5FC32BCF" w:rsidR="00867BAC">
        <w:rPr>
          <w:rFonts w:cs="Arial"/>
          <w:color w:val="000000" w:themeColor="text1" w:themeTint="FF" w:themeShade="FF"/>
        </w:rPr>
        <w:t xml:space="preserve"> and implementing access arrangements</w:t>
      </w:r>
    </w:p>
    <w:p w:rsidRPr="003045BD" w:rsidR="00775F95" w:rsidP="00FD1CA4" w:rsidRDefault="00966DEF" w14:paraId="22AA0656" w14:textId="488E099E">
      <w:pPr>
        <w:pStyle w:val="Heading3"/>
        <w:ind w:left="720"/>
      </w:pPr>
      <w:bookmarkStart w:name="_Toc289921183" w:id="1687585110"/>
      <w:r w:rsidR="00966DEF">
        <w:rPr/>
        <w:t>Equalities</w:t>
      </w:r>
      <w:r w:rsidR="00775F95">
        <w:rPr/>
        <w:t xml:space="preserve"> </w:t>
      </w:r>
      <w:r w:rsidR="005A6FBB">
        <w:rPr/>
        <w:t>P</w:t>
      </w:r>
      <w:r w:rsidR="00775F95">
        <w:rPr/>
        <w:t>olicy</w:t>
      </w:r>
      <w:bookmarkEnd w:id="1687585110"/>
    </w:p>
    <w:p w:rsidR="15C8A7E3" w:rsidP="15C8A7E3" w:rsidRDefault="15C8A7E3" w14:paraId="52F80CDD" w14:textId="0CB63B0C">
      <w:pPr>
        <w:pStyle w:val="Normal"/>
      </w:pPr>
    </w:p>
    <w:p w:rsidR="024D9FFB" w:rsidP="4B3FF9C8" w:rsidRDefault="024D9FFB" w14:paraId="33FA24C2" w14:textId="40ED805E">
      <w:pPr>
        <w:pStyle w:val="ListParagraph"/>
        <w:numPr>
          <w:ilvl w:val="0"/>
          <w:numId w:val="107"/>
        </w:numPr>
        <w:rPr>
          <w:noProof w:val="0"/>
          <w:lang w:val="en-GB"/>
        </w:rPr>
      </w:pPr>
      <w:r w:rsidR="024D9FFB">
        <w:rPr/>
        <w:t xml:space="preserve">It is the responsibility of the head of centre to ensure that </w:t>
      </w:r>
      <w:r w:rsidR="51ADE784">
        <w:rPr/>
        <w:t>Sir Bobby Robson</w:t>
      </w:r>
      <w:r w:rsidR="024D9FFB">
        <w:rPr/>
        <w:t xml:space="preserve"> has in place the </w:t>
      </w:r>
      <w:r w:rsidRPr="5FC32BCF" w:rsidR="024D9FFB">
        <w:rPr>
          <w:noProof w:val="0"/>
          <w:lang w:val="en-GB"/>
        </w:rPr>
        <w:t xml:space="preserve">following policies to deliver qualifications, as required by the awarding body, </w:t>
      </w:r>
      <w:r w:rsidRPr="5FC32BCF" w:rsidR="024D9FFB">
        <w:rPr>
          <w:noProof w:val="0"/>
          <w:lang w:val="en-GB"/>
        </w:rPr>
        <w:t>in accordance with</w:t>
      </w:r>
      <w:r w:rsidRPr="5FC32BCF" w:rsidR="024D9FFB">
        <w:rPr>
          <w:noProof w:val="0"/>
          <w:lang w:val="en-GB"/>
        </w:rPr>
        <w:t xml:space="preserve"> </w:t>
      </w:r>
      <w:r w:rsidRPr="5FC32BCF" w:rsidR="024D9FFB">
        <w:rPr>
          <w:noProof w:val="0"/>
          <w:lang w:val="en-GB"/>
        </w:rPr>
        <w:t xml:space="preserve">relevant equality legislation. This includes but is not limited to ensuring that qualifications are made available to all candidates capable of undertaking them and seeking reasonable adjustments for disabled candidates. The head of centre/senior leadership team will recognise its duties towards disabled candidates, including private candidates, as defined under the terms of the Equality Act 2010†. This must include a duty to explore and provide access to suitable courses, through the access arrangements process </w:t>
      </w:r>
      <w:r w:rsidRPr="5FC32BCF" w:rsidR="024D9FFB">
        <w:rPr>
          <w:noProof w:val="0"/>
          <w:lang w:val="en-GB"/>
        </w:rPr>
        <w:t>submit</w:t>
      </w:r>
      <w:r w:rsidRPr="5FC32BCF" w:rsidR="024D9FFB">
        <w:rPr>
          <w:noProof w:val="0"/>
          <w:lang w:val="en-GB"/>
        </w:rPr>
        <w:t xml:space="preserve"> applications for reasonable adjustments and make reasonable adjustments to the service the centre provides to disabled candidates.</w:t>
      </w:r>
    </w:p>
    <w:p w:rsidR="15C8A7E3" w:rsidP="15C8A7E3" w:rsidRDefault="15C8A7E3" w14:paraId="5C2D88A0" w14:textId="373EFCD0">
      <w:pPr>
        <w:pStyle w:val="Normal"/>
        <w:ind w:left="0"/>
        <w:rPr>
          <w:noProof w:val="0"/>
          <w:lang w:val="en-GB"/>
        </w:rPr>
      </w:pPr>
    </w:p>
    <w:p w:rsidRPr="004B5872" w:rsidR="00A402A4" w:rsidP="00A03B89" w:rsidRDefault="00A402A4" w14:paraId="6DC19B7B" w14:textId="1FA14793">
      <w:pPr>
        <w:pStyle w:val="ListParagraph"/>
        <w:numPr>
          <w:ilvl w:val="0"/>
          <w:numId w:val="1"/>
        </w:numPr>
        <w:autoSpaceDE w:val="0"/>
        <w:autoSpaceDN w:val="0"/>
        <w:adjustRightInd w:val="0"/>
        <w:spacing w:before="120" w:after="120"/>
        <w:ind w:left="714" w:hanging="357"/>
        <w:jc w:val="both"/>
        <w:rPr>
          <w:rFonts w:cs="Arial"/>
          <w:color w:val="000000"/>
        </w:rPr>
      </w:pPr>
      <w:r w:rsidRPr="5FC32BCF" w:rsidR="00A402A4">
        <w:rPr>
          <w:rFonts w:cs="Calibri" w:cstheme="minorAscii"/>
        </w:rPr>
        <w:t xml:space="preserve">Ensures a </w:t>
      </w:r>
      <w:r w:rsidRPr="5FC32BCF" w:rsidR="00A402A4">
        <w:rPr>
          <w:rFonts w:cs="Calibri" w:cstheme="minorAscii"/>
        </w:rPr>
        <w:t xml:space="preserve">complaints </w:t>
      </w:r>
      <w:r w:rsidRPr="5FC32BCF" w:rsidR="004B5872">
        <w:rPr>
          <w:rFonts w:cs="Calibri" w:cstheme="minorAscii"/>
        </w:rPr>
        <w:t>policy</w:t>
      </w:r>
      <w:r w:rsidRPr="5FC32BCF" w:rsidR="004B5872">
        <w:rPr>
          <w:rFonts w:cs="Calibri" w:cstheme="minorAscii"/>
        </w:rPr>
        <w:t xml:space="preserve"> </w:t>
      </w:r>
      <w:r w:rsidRPr="5FC32BCF" w:rsidR="00A402A4">
        <w:rPr>
          <w:rFonts w:cs="Calibri" w:cstheme="minorAscii"/>
        </w:rPr>
        <w:t xml:space="preserve">covering general complaints </w:t>
      </w:r>
      <w:r w:rsidRPr="5FC32BCF" w:rsidR="00A402A4">
        <w:rPr>
          <w:rFonts w:cs="Calibri" w:cstheme="minorAscii"/>
        </w:rPr>
        <w:t>regarding</w:t>
      </w:r>
      <w:r w:rsidRPr="5FC32BCF" w:rsidR="00A402A4">
        <w:rPr>
          <w:rFonts w:cs="Calibri" w:cstheme="minorAscii"/>
        </w:rPr>
        <w:t xml:space="preserve"> the centre’s delivery or administration of a qualification is in place </w:t>
      </w:r>
      <w:r w:rsidRPr="5FC32BCF" w:rsidR="008E5AAE">
        <w:rPr>
          <w:rFonts w:cs="Calibri" w:cstheme="minorAscii"/>
        </w:rPr>
        <w:t>and drawn to the attention of candidates and their parents/carers</w:t>
      </w:r>
    </w:p>
    <w:p w:rsidRPr="004B5872" w:rsidR="00A402A4" w:rsidP="00FD1CA4" w:rsidRDefault="00A402A4" w14:paraId="6B09E639" w14:textId="47D3A034">
      <w:pPr>
        <w:pStyle w:val="Heading3"/>
        <w:ind w:left="714"/>
      </w:pPr>
      <w:bookmarkStart w:name="_Toc1887639306" w:id="896215875"/>
      <w:r w:rsidR="00A402A4">
        <w:rPr/>
        <w:t>Complaints</w:t>
      </w:r>
      <w:r w:rsidRPr="5FC32BCF" w:rsidR="005A2167">
        <w:rPr>
          <w:strike w:val="1"/>
        </w:rPr>
        <w:t xml:space="preserve"> </w:t>
      </w:r>
      <w:r w:rsidR="004B5872">
        <w:rPr/>
        <w:t>Policy</w:t>
      </w:r>
      <w:r w:rsidR="004B5872">
        <w:rPr/>
        <w:t xml:space="preserve"> </w:t>
      </w:r>
      <w:r w:rsidR="005A2167">
        <w:rPr/>
        <w:t>(Exams)</w:t>
      </w:r>
      <w:bookmarkEnd w:id="896215875"/>
    </w:p>
    <w:p w:rsidR="3766F081" w:rsidP="4B3FF9C8" w:rsidRDefault="3766F081" w14:paraId="0AADA56D" w14:textId="3886AE31">
      <w:pPr>
        <w:pStyle w:val="ListParagraph"/>
        <w:numPr>
          <w:ilvl w:val="0"/>
          <w:numId w:val="108"/>
        </w:numPr>
        <w:rPr/>
      </w:pPr>
      <w:r w:rsidR="3766F081">
        <w:rPr/>
        <w:t>Available from the school website.</w:t>
      </w:r>
      <w:r w:rsidR="3766F081">
        <w:rPr/>
        <w:t xml:space="preserve"> </w:t>
      </w:r>
    </w:p>
    <w:p w:rsidRPr="003045BD" w:rsidR="00501B82" w:rsidP="4B3FF9C8" w:rsidRDefault="00501B82" w14:paraId="1FF76947" w14:textId="532DCD17">
      <w:pPr>
        <w:pStyle w:val="ListParagraph"/>
        <w:numPr>
          <w:ilvl w:val="0"/>
          <w:numId w:val="29"/>
        </w:numPr>
        <w:spacing w:before="120" w:after="120"/>
        <w:ind w:left="714" w:hanging="357"/>
        <w:jc w:val="both"/>
        <w:rPr>
          <w:rFonts w:cs="Calibri" w:cstheme="minorAscii"/>
        </w:rPr>
      </w:pPr>
      <w:r w:rsidRPr="5FC32BCF" w:rsidR="00501B82">
        <w:rPr>
          <w:rFonts w:cs="Calibri" w:cstheme="minorAscii"/>
        </w:rPr>
        <w:t>Ensures the centre has a child protection/safeguarding policy in place, including Disclosure and Barring Service (DBS) clearance, which satisfies current legislative requirements</w:t>
      </w:r>
    </w:p>
    <w:p w:rsidRPr="00403A86" w:rsidR="00501B82" w:rsidP="00FD1CA4" w:rsidRDefault="00501B82" w14:paraId="790F5443" w14:textId="29F403A6">
      <w:pPr>
        <w:pStyle w:val="Heading3"/>
        <w:ind w:left="714"/>
      </w:pPr>
      <w:bookmarkStart w:name="_Toc354219170" w:id="1072446271"/>
      <w:r w:rsidR="00501B82">
        <w:rPr/>
        <w:t xml:space="preserve">Child </w:t>
      </w:r>
      <w:r w:rsidR="005A6FBB">
        <w:rPr/>
        <w:t>P</w:t>
      </w:r>
      <w:r w:rsidR="00501B82">
        <w:rPr/>
        <w:t>rotection/</w:t>
      </w:r>
      <w:r w:rsidR="005A6FBB">
        <w:rPr/>
        <w:t>S</w:t>
      </w:r>
      <w:r w:rsidR="00501B82">
        <w:rPr/>
        <w:t xml:space="preserve">afeguarding </w:t>
      </w:r>
      <w:r w:rsidR="005A6FBB">
        <w:rPr/>
        <w:t>P</w:t>
      </w:r>
      <w:r w:rsidR="00501B82">
        <w:rPr/>
        <w:t>olicy</w:t>
      </w:r>
      <w:r w:rsidR="00B51070">
        <w:rPr/>
        <w:t xml:space="preserve"> (Exams)</w:t>
      </w:r>
      <w:bookmarkEnd w:id="1072446271"/>
    </w:p>
    <w:p w:rsidR="1AD15C2D" w:rsidP="4B3FF9C8" w:rsidRDefault="1AD15C2D" w14:paraId="4FAB541E" w14:textId="66EFA172">
      <w:pPr>
        <w:pStyle w:val="ListParagraph"/>
        <w:numPr>
          <w:ilvl w:val="0"/>
          <w:numId w:val="109"/>
        </w:numPr>
        <w:rPr/>
      </w:pPr>
      <w:r w:rsidR="1AD15C2D">
        <w:rPr/>
        <w:t>Available from the school website.</w:t>
      </w:r>
      <w:r w:rsidR="1AD15C2D">
        <w:rPr/>
        <w:t xml:space="preserve"> </w:t>
      </w:r>
    </w:p>
    <w:p w:rsidRPr="003045BD" w:rsidR="00501B82" w:rsidP="4B3FF9C8" w:rsidRDefault="0026304F" w14:paraId="718E802A" w14:textId="4AD38057">
      <w:pPr>
        <w:pStyle w:val="ListParagraph"/>
        <w:numPr>
          <w:ilvl w:val="0"/>
          <w:numId w:val="29"/>
        </w:numPr>
        <w:spacing w:before="120" w:after="120"/>
        <w:jc w:val="both"/>
        <w:rPr>
          <w:rFonts w:cs="Calibri" w:cstheme="minorAscii"/>
        </w:rPr>
      </w:pPr>
      <w:r w:rsidRPr="5FC32BCF" w:rsidR="0026304F">
        <w:rPr>
          <w:rFonts w:cs="Calibri" w:cstheme="minorAscii"/>
        </w:rPr>
        <w:t xml:space="preserve">Ensures </w:t>
      </w:r>
      <w:r w:rsidRPr="5FC32BCF" w:rsidR="00501B82">
        <w:rPr>
          <w:rFonts w:cs="Calibri" w:cstheme="minorAscii"/>
        </w:rPr>
        <w:t xml:space="preserve">the centre has a data protection policy in place </w:t>
      </w:r>
      <w:r w:rsidRPr="5FC32BCF" w:rsidR="00C8033F">
        <w:rPr>
          <w:rFonts w:cs="Calibri" w:cstheme="minorAscii"/>
        </w:rPr>
        <w:t xml:space="preserve">that </w:t>
      </w:r>
      <w:r w:rsidRPr="5FC32BCF" w:rsidR="00C8033F">
        <w:rPr>
          <w:rFonts w:cs="Calibri" w:cstheme="minorAscii"/>
        </w:rPr>
        <w:t>complies with</w:t>
      </w:r>
      <w:r w:rsidRPr="5FC32BCF" w:rsidR="00C8033F">
        <w:rPr>
          <w:rFonts w:cs="Calibri" w:cstheme="minorAscii"/>
        </w:rPr>
        <w:t xml:space="preserve"> General Data Protection Regulation and Data Protection Act 2018 regulations</w:t>
      </w:r>
    </w:p>
    <w:p w:rsidRPr="00403A86" w:rsidR="0026304F" w:rsidP="00FD1CA4" w:rsidRDefault="0026304F" w14:paraId="3AA53C37" w14:textId="2215FAA9">
      <w:pPr>
        <w:pStyle w:val="Heading3"/>
        <w:ind w:left="720"/>
      </w:pPr>
      <w:bookmarkStart w:name="_Toc1033656623" w:id="1178982024"/>
      <w:r w:rsidR="0026304F">
        <w:rPr/>
        <w:t xml:space="preserve">Data </w:t>
      </w:r>
      <w:r w:rsidR="005A6FBB">
        <w:rPr/>
        <w:t>P</w:t>
      </w:r>
      <w:r w:rsidR="0026304F">
        <w:rPr/>
        <w:t xml:space="preserve">rotection </w:t>
      </w:r>
      <w:r w:rsidR="005A6FBB">
        <w:rPr/>
        <w:t>P</w:t>
      </w:r>
      <w:r w:rsidR="0026304F">
        <w:rPr/>
        <w:t>olicy</w:t>
      </w:r>
      <w:r w:rsidR="00B51070">
        <w:rPr/>
        <w:t xml:space="preserve"> (Exams)</w:t>
      </w:r>
      <w:bookmarkEnd w:id="1178982024"/>
    </w:p>
    <w:p w:rsidR="25AA5A43" w:rsidP="4B3FF9C8" w:rsidRDefault="25AA5A43" w14:paraId="0B3EEE07" w14:textId="533D9FA4">
      <w:pPr>
        <w:pStyle w:val="ListParagraph"/>
        <w:numPr>
          <w:ilvl w:val="0"/>
          <w:numId w:val="110"/>
        </w:numPr>
        <w:rPr/>
      </w:pPr>
      <w:r w:rsidR="25AA5A43">
        <w:rPr/>
        <w:t>Available on the school website.</w:t>
      </w:r>
      <w:r w:rsidR="25AA5A43">
        <w:rPr/>
        <w:t xml:space="preserve"> </w:t>
      </w:r>
    </w:p>
    <w:p w:rsidR="25AA5A43" w:rsidP="15C8A7E3" w:rsidRDefault="25AA5A43" w14:paraId="72DE4F98" w14:textId="1063FAE5">
      <w:pPr>
        <w:pStyle w:val="ListParagraph"/>
        <w:numPr>
          <w:ilvl w:val="0"/>
          <w:numId w:val="110"/>
        </w:numPr>
        <w:rPr/>
      </w:pPr>
      <w:r w:rsidR="25AA5A43">
        <w:rPr/>
        <w:t>Ensures the centre has documented processes in place relating to access arrangements and</w:t>
      </w:r>
    </w:p>
    <w:p w:rsidR="25AA5A43" w:rsidP="4B3FF9C8" w:rsidRDefault="25AA5A43" w14:paraId="7BF2A738" w14:textId="14841440">
      <w:pPr>
        <w:pStyle w:val="ListParagraph"/>
        <w:numPr>
          <w:ilvl w:val="0"/>
          <w:numId w:val="110"/>
        </w:numPr>
        <w:rPr>
          <w:noProof w:val="0"/>
          <w:lang w:val="en-GB"/>
        </w:rPr>
      </w:pPr>
      <w:r w:rsidRPr="5FC32BCF" w:rsidR="25AA5A43">
        <w:rPr>
          <w:noProof w:val="0"/>
          <w:lang w:val="en-GB"/>
        </w:rPr>
        <w:t>reasonable adjustments</w:t>
      </w:r>
    </w:p>
    <w:p w:rsidRPr="00403A86" w:rsidR="002A7F2F" w:rsidP="00FD1CA4" w:rsidRDefault="002A7F2F" w14:paraId="0087F05A" w14:textId="3DD075F9">
      <w:pPr>
        <w:pStyle w:val="Heading3"/>
        <w:ind w:left="714"/>
      </w:pPr>
      <w:bookmarkStart w:name="_Toc1967499293" w:id="1156947952"/>
      <w:r w:rsidR="002A7F2F">
        <w:rPr/>
        <w:t>Whistleblowing Policy (Exams)</w:t>
      </w:r>
      <w:bookmarkEnd w:id="1156947952"/>
    </w:p>
    <w:p w:rsidR="2A003547" w:rsidP="4B3FF9C8" w:rsidRDefault="2A003547" w14:paraId="07E7831F" w14:textId="3CA1AB9B">
      <w:pPr>
        <w:pStyle w:val="ListParagraph"/>
        <w:numPr>
          <w:ilvl w:val="0"/>
          <w:numId w:val="98"/>
        </w:numPr>
        <w:suppressLineNumbers w:val="0"/>
        <w:bidi w:val="0"/>
        <w:spacing w:before="120" w:beforeAutospacing="off" w:after="60" w:afterAutospacing="off" w:line="240" w:lineRule="auto"/>
        <w:ind w:left="720" w:right="0" w:hanging="360"/>
        <w:jc w:val="both"/>
        <w:rPr>
          <w:rFonts w:cs="Arial"/>
          <w:color w:val="000000" w:themeColor="text1" w:themeTint="FF" w:themeShade="FF"/>
        </w:rPr>
      </w:pPr>
      <w:r w:rsidRPr="5FC32BCF" w:rsidR="2A003547">
        <w:rPr>
          <w:rFonts w:cs="Arial"/>
          <w:color w:val="000000" w:themeColor="text1" w:themeTint="FF" w:themeShade="FF"/>
        </w:rPr>
        <w:t>Refer to exams safeguarding policy.</w:t>
      </w:r>
    </w:p>
    <w:p w:rsidR="15C8A7E3" w:rsidP="15C8A7E3" w:rsidRDefault="15C8A7E3" w14:paraId="277830D8" w14:textId="0B5CB232">
      <w:pPr>
        <w:pStyle w:val="Normal"/>
        <w:spacing w:before="120" w:after="60"/>
        <w:ind w:left="0"/>
        <w:jc w:val="both"/>
        <w:rPr>
          <w:rFonts w:cs="Arial"/>
          <w:color w:val="000000" w:themeColor="text1" w:themeTint="FF" w:themeShade="FF"/>
        </w:rPr>
      </w:pPr>
    </w:p>
    <w:p w:rsidRPr="00403A86" w:rsidR="00775F95" w:rsidP="00FD1CA4" w:rsidRDefault="00775F95" w14:paraId="2DBEC3AC" w14:textId="780AD0B1">
      <w:pPr>
        <w:pStyle w:val="Heading3"/>
        <w:ind w:left="720"/>
      </w:pPr>
      <w:bookmarkStart w:name="_Toc2098843801" w:id="668748093"/>
      <w:r w:rsidR="00775F95">
        <w:rPr/>
        <w:t xml:space="preserve">Access </w:t>
      </w:r>
      <w:r w:rsidR="005A6FBB">
        <w:rPr/>
        <w:t>A</w:t>
      </w:r>
      <w:r w:rsidR="00775F95">
        <w:rPr/>
        <w:t xml:space="preserve">rrangements </w:t>
      </w:r>
      <w:r w:rsidR="005A6FBB">
        <w:rPr/>
        <w:t>P</w:t>
      </w:r>
      <w:r w:rsidR="00775F95">
        <w:rPr/>
        <w:t>olicy</w:t>
      </w:r>
      <w:bookmarkEnd w:id="668748093"/>
    </w:p>
    <w:p w:rsidR="4F49EDE3" w:rsidP="4B3FF9C8" w:rsidRDefault="4F49EDE3" w14:paraId="4B90477D" w14:textId="590FE041">
      <w:pPr>
        <w:pStyle w:val="ListParagraph"/>
        <w:numPr>
          <w:ilvl w:val="0"/>
          <w:numId w:val="111"/>
        </w:numPr>
        <w:rPr/>
      </w:pPr>
      <w:r w:rsidR="4F49EDE3">
        <w:rPr/>
        <w:t>Available on the school website.</w:t>
      </w:r>
      <w:r w:rsidR="4F49EDE3">
        <w:rPr/>
        <w:t xml:space="preserve"> </w:t>
      </w:r>
    </w:p>
    <w:p w:rsidRPr="00911152" w:rsidR="00143FEE" w:rsidP="4B3FF9C8" w:rsidRDefault="00143FEE" w14:paraId="6209FA28" w14:textId="183423F5">
      <w:pPr>
        <w:pStyle w:val="Headinglevel2"/>
        <w:spacing w:before="120" w:after="120"/>
        <w:ind w:left="357"/>
        <w:jc w:val="both"/>
        <w:rPr>
          <w:rFonts w:cs="Arial"/>
        </w:rPr>
      </w:pPr>
      <w:bookmarkStart w:name="_Toc1834330991" w:id="1704522846"/>
      <w:r w:rsidRPr="5FC32BCF" w:rsidR="00143FEE">
        <w:rPr>
          <w:rFonts w:cs="Arial"/>
        </w:rPr>
        <w:t xml:space="preserve">Conflicts of </w:t>
      </w:r>
      <w:r w:rsidRPr="5FC32BCF" w:rsidR="00A03B89">
        <w:rPr>
          <w:rFonts w:cs="Arial"/>
        </w:rPr>
        <w:t>i</w:t>
      </w:r>
      <w:r w:rsidRPr="5FC32BCF" w:rsidR="00143FEE">
        <w:rPr>
          <w:rFonts w:cs="Arial"/>
        </w:rPr>
        <w:t>nterest</w:t>
      </w:r>
      <w:bookmarkEnd w:id="1704522846"/>
      <w:r w:rsidRPr="5FC32BCF" w:rsidR="000523FD">
        <w:rPr>
          <w:rFonts w:cs="Arial"/>
        </w:rPr>
        <w:t xml:space="preserve"> </w:t>
      </w:r>
    </w:p>
    <w:p w:rsidRPr="00911152" w:rsidR="003B4C2C" w:rsidP="4B3FF9C8" w:rsidRDefault="00775F95" w14:paraId="21CEB17C" w14:textId="2AEF860A">
      <w:pPr>
        <w:pStyle w:val="ListParagraph"/>
        <w:numPr>
          <w:ilvl w:val="0"/>
          <w:numId w:val="1"/>
        </w:numPr>
        <w:autoSpaceDE w:val="0"/>
        <w:autoSpaceDN w:val="0"/>
        <w:adjustRightInd w:val="0"/>
        <w:spacing w:before="120"/>
        <w:ind w:left="714" w:hanging="357"/>
        <w:rPr>
          <w:rFonts w:cs="Arial"/>
          <w:color w:val="000000"/>
        </w:rPr>
      </w:pPr>
      <w:r w:rsidRPr="5FC32BCF" w:rsidR="00775F95">
        <w:rPr>
          <w:rFonts w:cs="Arial"/>
          <w:color w:val="000000" w:themeColor="text1" w:themeTint="FF" w:themeShade="FF"/>
        </w:rPr>
        <w:t xml:space="preserve">Ensures the </w:t>
      </w:r>
      <w:r w:rsidRPr="5FC32BCF" w:rsidR="00FC18B6">
        <w:rPr>
          <w:rFonts w:cs="Arial"/>
          <w:color w:val="000000" w:themeColor="text1" w:themeTint="FF" w:themeShade="FF"/>
        </w:rPr>
        <w:t>relevant awarding bodies are informed</w:t>
      </w:r>
      <w:r w:rsidRPr="5FC32BCF" w:rsidR="00575C3C">
        <w:rPr>
          <w:rFonts w:cs="Arial"/>
          <w:color w:val="000000" w:themeColor="text1" w:themeTint="FF" w:themeShade="FF"/>
        </w:rPr>
        <w:t xml:space="preserve"> before the published deadline for entries for each examination series</w:t>
      </w:r>
      <w:r w:rsidRPr="5FC32BCF" w:rsidR="00FC18B6">
        <w:rPr>
          <w:rFonts w:cs="Arial"/>
          <w:color w:val="000000" w:themeColor="text1" w:themeTint="FF" w:themeShade="FF"/>
        </w:rPr>
        <w:t xml:space="preserve"> of any </w:t>
      </w:r>
      <w:r w:rsidRPr="5FC32BCF" w:rsidR="00A03B89">
        <w:rPr>
          <w:rFonts w:cs="Arial"/>
          <w:color w:val="000000" w:themeColor="text1" w:themeTint="FF" w:themeShade="FF"/>
        </w:rPr>
        <w:t>potential c</w:t>
      </w:r>
      <w:r w:rsidRPr="5FC32BCF" w:rsidR="003B4C2C">
        <w:rPr>
          <w:rFonts w:cs="Arial"/>
          <w:color w:val="000000" w:themeColor="text1" w:themeTint="FF" w:themeShade="FF"/>
        </w:rPr>
        <w:t xml:space="preserve">onflict of </w:t>
      </w:r>
      <w:r w:rsidRPr="5FC32BCF" w:rsidR="00A03B89">
        <w:rPr>
          <w:rFonts w:cs="Arial"/>
          <w:color w:val="000000" w:themeColor="text1" w:themeTint="FF" w:themeShade="FF"/>
        </w:rPr>
        <w:t>i</w:t>
      </w:r>
      <w:r w:rsidRPr="5FC32BCF" w:rsidR="003B4C2C">
        <w:rPr>
          <w:rFonts w:cs="Arial"/>
          <w:color w:val="000000" w:themeColor="text1" w:themeTint="FF" w:themeShade="FF"/>
        </w:rPr>
        <w:t>nterest</w:t>
      </w:r>
      <w:r w:rsidRPr="5FC32BCF" w:rsidR="00212018">
        <w:rPr>
          <w:rFonts w:cs="Arial"/>
          <w:color w:val="000000" w:themeColor="text1" w:themeTint="FF" w:themeShade="FF"/>
        </w:rPr>
        <w:t xml:space="preserve"> </w:t>
      </w:r>
      <w:r w:rsidRPr="5FC32BCF" w:rsidR="00FC18B6">
        <w:rPr>
          <w:rFonts w:cs="Arial"/>
          <w:color w:val="000000" w:themeColor="text1" w:themeTint="FF" w:themeShade="FF"/>
        </w:rPr>
        <w:t>where</w:t>
      </w:r>
      <w:r w:rsidRPr="5FC32BCF" w:rsidR="00584622">
        <w:rPr>
          <w:rFonts w:cs="Arial"/>
          <w:color w:val="000000" w:themeColor="text1" w:themeTint="FF" w:themeShade="FF"/>
        </w:rPr>
        <w:t>:</w:t>
      </w:r>
      <w:r w:rsidRPr="5FC32BCF" w:rsidR="00FC18B6">
        <w:rPr>
          <w:rFonts w:cs="Arial"/>
          <w:color w:val="000000" w:themeColor="text1" w:themeTint="FF" w:themeShade="FF"/>
        </w:rPr>
        <w:t xml:space="preserve"> </w:t>
      </w:r>
    </w:p>
    <w:p w:rsidRPr="00911152" w:rsidR="003B4C2C" w:rsidP="00584622" w:rsidRDefault="003B4C2C" w14:paraId="4453B5F6" w14:textId="62229BB4">
      <w:pPr>
        <w:pStyle w:val="ListParagraph"/>
        <w:numPr>
          <w:ilvl w:val="1"/>
          <w:numId w:val="1"/>
        </w:numPr>
        <w:autoSpaceDE w:val="0"/>
        <w:autoSpaceDN w:val="0"/>
        <w:adjustRightInd w:val="0"/>
        <w:rPr>
          <w:rFonts w:cs="Arial"/>
          <w:color w:val="000000"/>
        </w:rPr>
      </w:pPr>
      <w:r w:rsidRPr="5FC32BCF" w:rsidR="003B4C2C">
        <w:rPr>
          <w:rFonts w:cs="Arial"/>
          <w:color w:val="000000" w:themeColor="text1" w:themeTint="FF" w:themeShade="FF"/>
        </w:rPr>
        <w:t xml:space="preserve">a member of centre staff is </w:t>
      </w:r>
      <w:r w:rsidRPr="5FC32BCF" w:rsidR="00FC0A1B">
        <w:rPr>
          <w:rFonts w:cs="Arial"/>
          <w:color w:val="000000" w:themeColor="text1" w:themeTint="FF" w:themeShade="FF"/>
        </w:rPr>
        <w:t>taking a</w:t>
      </w:r>
      <w:r w:rsidRPr="5FC32BCF" w:rsidR="003B4C2C">
        <w:rPr>
          <w:rFonts w:cs="Arial"/>
          <w:color w:val="000000" w:themeColor="text1" w:themeTint="FF" w:themeShade="FF"/>
        </w:rPr>
        <w:t xml:space="preserve"> qualification </w:t>
      </w:r>
      <w:r w:rsidRPr="5FC32BCF" w:rsidR="00FC0A1B">
        <w:rPr>
          <w:rFonts w:cs="Arial"/>
          <w:color w:val="000000" w:themeColor="text1" w:themeTint="FF" w:themeShade="FF"/>
        </w:rPr>
        <w:t xml:space="preserve">at the centre which includes internally assessed components/units </w:t>
      </w:r>
      <w:r w:rsidRPr="5FC32BCF" w:rsidR="00286E09">
        <w:rPr>
          <w:rFonts w:cs="Arial"/>
          <w:color w:val="000000" w:themeColor="text1" w:themeTint="FF" w:themeShade="FF"/>
        </w:rPr>
        <w:t xml:space="preserve">(noting that being entered by </w:t>
      </w:r>
      <w:r w:rsidRPr="5FC32BCF" w:rsidR="00FC0A1B">
        <w:rPr>
          <w:rFonts w:cs="Arial"/>
          <w:color w:val="000000" w:themeColor="text1" w:themeTint="FF" w:themeShade="FF"/>
        </w:rPr>
        <w:t xml:space="preserve">the centre </w:t>
      </w:r>
      <w:r w:rsidRPr="5FC32BCF" w:rsidR="00584622">
        <w:rPr>
          <w:rFonts w:cs="Arial"/>
          <w:color w:val="000000" w:themeColor="text1" w:themeTint="FF" w:themeShade="FF"/>
        </w:rPr>
        <w:t xml:space="preserve">must be </w:t>
      </w:r>
      <w:r w:rsidRPr="5FC32BCF" w:rsidR="003B4C2C">
        <w:rPr>
          <w:rFonts w:cs="Arial"/>
          <w:color w:val="000000" w:themeColor="text1" w:themeTint="FF" w:themeShade="FF"/>
        </w:rPr>
        <w:t>as a last resort where unable to find an alternative centre</w:t>
      </w:r>
      <w:r w:rsidRPr="5FC32BCF" w:rsidR="00FC0A1B">
        <w:rPr>
          <w:rFonts w:cs="Arial"/>
          <w:color w:val="000000" w:themeColor="text1" w:themeTint="FF" w:themeShade="FF"/>
        </w:rPr>
        <w:t>)</w:t>
      </w:r>
    </w:p>
    <w:p w:rsidRPr="00911152" w:rsidR="00232121" w:rsidP="00584622" w:rsidRDefault="00FC18B6" w14:paraId="16D0021D" w14:textId="0E1FC32C">
      <w:pPr>
        <w:pStyle w:val="ListParagraph"/>
        <w:numPr>
          <w:ilvl w:val="1"/>
          <w:numId w:val="1"/>
        </w:numPr>
        <w:autoSpaceDE w:val="0"/>
        <w:autoSpaceDN w:val="0"/>
        <w:adjustRightInd w:val="0"/>
        <w:rPr>
          <w:rFonts w:cs="Arial"/>
          <w:color w:val="000000"/>
        </w:rPr>
      </w:pPr>
      <w:r w:rsidRPr="5FC32BCF" w:rsidR="00FC18B6">
        <w:rPr>
          <w:rFonts w:cs="Arial"/>
          <w:color w:val="000000" w:themeColor="text1" w:themeTint="FF" w:themeShade="FF"/>
        </w:rPr>
        <w:t xml:space="preserve">a candidate </w:t>
      </w:r>
      <w:r w:rsidRPr="5FC32BCF" w:rsidR="00FC0A1B">
        <w:rPr>
          <w:rFonts w:cs="Arial"/>
          <w:color w:val="000000" w:themeColor="text1" w:themeTint="FF" w:themeShade="FF"/>
        </w:rPr>
        <w:t xml:space="preserve">is being taught and prepared for a qualification which includes internally assessed components/units by a member of centre staff </w:t>
      </w:r>
      <w:r w:rsidRPr="5FC32BCF" w:rsidR="00286E09">
        <w:rPr>
          <w:rFonts w:cs="Arial"/>
          <w:color w:val="000000" w:themeColor="text1" w:themeTint="FF" w:themeShade="FF"/>
        </w:rPr>
        <w:t xml:space="preserve">with a </w:t>
      </w:r>
      <w:r w:rsidRPr="5FC32BCF" w:rsidR="00575C3C">
        <w:rPr>
          <w:rFonts w:cs="Arial"/>
          <w:color w:val="000000" w:themeColor="text1" w:themeTint="FF" w:themeShade="FF"/>
        </w:rPr>
        <w:t xml:space="preserve">close relationship </w:t>
      </w:r>
      <w:r w:rsidRPr="5FC32BCF" w:rsidR="00FC0A1B">
        <w:rPr>
          <w:rFonts w:cs="Arial"/>
          <w:color w:val="000000" w:themeColor="text1" w:themeTint="FF" w:themeShade="FF"/>
        </w:rPr>
        <w:t>to the candidate</w:t>
      </w:r>
    </w:p>
    <w:p w:rsidRPr="00911152" w:rsidR="00232121" w:rsidP="00286E09" w:rsidRDefault="008802E2" w14:paraId="44E038B8" w14:textId="738F33EA">
      <w:pPr>
        <w:pStyle w:val="ListParagraph"/>
        <w:numPr>
          <w:ilvl w:val="0"/>
          <w:numId w:val="1"/>
        </w:numPr>
        <w:autoSpaceDE w:val="0"/>
        <w:autoSpaceDN w:val="0"/>
        <w:adjustRightInd w:val="0"/>
        <w:rPr>
          <w:rFonts w:cs="Arial"/>
          <w:color w:val="000000"/>
        </w:rPr>
      </w:pPr>
      <w:r w:rsidRPr="5FC32BCF" w:rsidR="008802E2">
        <w:rPr>
          <w:rFonts w:cs="Arial"/>
          <w:color w:val="000000" w:themeColor="text1" w:themeTint="FF" w:themeShade="FF"/>
        </w:rPr>
        <w:t>M</w:t>
      </w:r>
      <w:r w:rsidRPr="5FC32BCF" w:rsidR="009F0118">
        <w:rPr>
          <w:rFonts w:cs="Arial"/>
          <w:color w:val="000000" w:themeColor="text1" w:themeTint="FF" w:themeShade="FF"/>
        </w:rPr>
        <w:t>aintain</w:t>
      </w:r>
      <w:r w:rsidRPr="5FC32BCF" w:rsidR="008802E2">
        <w:rPr>
          <w:rFonts w:cs="Arial"/>
          <w:color w:val="000000" w:themeColor="text1" w:themeTint="FF" w:themeShade="FF"/>
        </w:rPr>
        <w:t>s</w:t>
      </w:r>
      <w:r w:rsidRPr="5FC32BCF" w:rsidR="009F0118">
        <w:rPr>
          <w:rFonts w:cs="Arial"/>
          <w:color w:val="000000" w:themeColor="text1" w:themeTint="FF" w:themeShade="FF"/>
        </w:rPr>
        <w:t xml:space="preserve"> </w:t>
      </w:r>
      <w:r w:rsidRPr="5FC32BCF" w:rsidR="00575C3C">
        <w:rPr>
          <w:rFonts w:cs="Arial"/>
          <w:color w:val="000000" w:themeColor="text1" w:themeTint="FF" w:themeShade="FF"/>
        </w:rPr>
        <w:t xml:space="preserve">clear </w:t>
      </w:r>
      <w:r w:rsidRPr="5FC32BCF" w:rsidR="009F0118">
        <w:rPr>
          <w:rFonts w:cs="Arial"/>
          <w:color w:val="000000" w:themeColor="text1" w:themeTint="FF" w:themeShade="FF"/>
        </w:rPr>
        <w:t>records that confirm the</w:t>
      </w:r>
      <w:r w:rsidRPr="5FC32BCF" w:rsidR="009F0118">
        <w:rPr>
          <w:rFonts w:cs="Arial"/>
          <w:sz w:val="18"/>
          <w:szCs w:val="18"/>
        </w:rPr>
        <w:t xml:space="preserve"> </w:t>
      </w:r>
      <w:r w:rsidRPr="5FC32BCF" w:rsidR="009F0118">
        <w:rPr>
          <w:rFonts w:cs="Arial"/>
        </w:rPr>
        <w:t>measures taken/protocols in place to mitigate any potential risk to the integrity of the qualifications affected by the above</w:t>
      </w:r>
      <w:r w:rsidRPr="5FC32BCF" w:rsidR="008802E2">
        <w:rPr>
          <w:rFonts w:cs="Arial"/>
        </w:rPr>
        <w:t>,</w:t>
      </w:r>
      <w:r w:rsidRPr="5FC32BCF" w:rsidR="009F0118">
        <w:rPr>
          <w:rFonts w:cs="Arial"/>
        </w:rPr>
        <w:t xml:space="preserve"> and where</w:t>
      </w:r>
      <w:r w:rsidRPr="5FC32BCF" w:rsidR="00286E09">
        <w:rPr>
          <w:rFonts w:cs="Arial"/>
        </w:rPr>
        <w:t>:</w:t>
      </w:r>
    </w:p>
    <w:p w:rsidRPr="00911152" w:rsidR="00232121" w:rsidP="00286E09" w:rsidRDefault="00232121" w14:paraId="6D15F7D4" w14:textId="71248B98">
      <w:pPr>
        <w:pStyle w:val="ListParagraph"/>
        <w:numPr>
          <w:ilvl w:val="1"/>
          <w:numId w:val="1"/>
        </w:numPr>
        <w:autoSpaceDE w:val="0"/>
        <w:autoSpaceDN w:val="0"/>
        <w:adjustRightInd w:val="0"/>
        <w:rPr>
          <w:rFonts w:cs="Arial"/>
          <w:color w:val="000000"/>
        </w:rPr>
      </w:pPr>
      <w:r w:rsidRPr="5FC32BCF" w:rsidR="00232121">
        <w:rPr>
          <w:rFonts w:cs="Arial"/>
          <w:color w:val="000000" w:themeColor="text1" w:themeTint="FF" w:themeShade="FF"/>
        </w:rPr>
        <w:t>a member of exams office staff ha</w:t>
      </w:r>
      <w:r w:rsidRPr="5FC32BCF" w:rsidR="00575C3C">
        <w:rPr>
          <w:rFonts w:cs="Arial"/>
          <w:color w:val="000000" w:themeColor="text1" w:themeTint="FF" w:themeShade="FF"/>
        </w:rPr>
        <w:t>s</w:t>
      </w:r>
      <w:r w:rsidRPr="5FC32BCF" w:rsidR="00232121">
        <w:rPr>
          <w:rFonts w:cs="Arial"/>
          <w:color w:val="000000" w:themeColor="text1" w:themeTint="FF" w:themeShade="FF"/>
        </w:rPr>
        <w:t xml:space="preserve"> a </w:t>
      </w:r>
      <w:r w:rsidRPr="5FC32BCF" w:rsidR="00575C3C">
        <w:rPr>
          <w:rFonts w:cs="Arial"/>
          <w:color w:val="000000" w:themeColor="text1" w:themeTint="FF" w:themeShade="FF"/>
        </w:rPr>
        <w:t>close relationship</w:t>
      </w:r>
      <w:r w:rsidRPr="5FC32BCF" w:rsidR="00232121">
        <w:rPr>
          <w:rFonts w:cs="Arial"/>
          <w:color w:val="000000" w:themeColor="text1" w:themeTint="FF" w:themeShade="FF"/>
        </w:rPr>
        <w:t xml:space="preserve"> to a candidate being entered for exams and assessments at the centre or at another centre</w:t>
      </w:r>
    </w:p>
    <w:p w:rsidRPr="00911152" w:rsidR="00232121" w:rsidP="00286E09" w:rsidRDefault="00232121" w14:paraId="513E24A2" w14:textId="635AA984">
      <w:pPr>
        <w:pStyle w:val="ListParagraph"/>
        <w:numPr>
          <w:ilvl w:val="1"/>
          <w:numId w:val="1"/>
        </w:numPr>
        <w:autoSpaceDE w:val="0"/>
        <w:autoSpaceDN w:val="0"/>
        <w:adjustRightInd w:val="0"/>
        <w:rPr>
          <w:rFonts w:cs="Arial"/>
          <w:color w:val="000000"/>
        </w:rPr>
      </w:pPr>
      <w:r w:rsidRPr="5FC32BCF" w:rsidR="00232121">
        <w:rPr>
          <w:rFonts w:cs="Arial"/>
          <w:color w:val="000000" w:themeColor="text1" w:themeTint="FF" w:themeShade="FF"/>
        </w:rPr>
        <w:t xml:space="preserve">a member of centre staff is taking a qualification at the centre which does not include internally assessed components/units </w:t>
      </w:r>
      <w:r w:rsidRPr="5FC32BCF" w:rsidR="00286E09">
        <w:rPr>
          <w:rFonts w:cs="Arial"/>
          <w:color w:val="000000" w:themeColor="text1" w:themeTint="FF" w:themeShade="FF"/>
        </w:rPr>
        <w:t xml:space="preserve">(noting that being entered by the centre must be </w:t>
      </w:r>
      <w:r w:rsidRPr="5FC32BCF" w:rsidR="00232121">
        <w:rPr>
          <w:rFonts w:cs="Arial"/>
          <w:color w:val="000000" w:themeColor="text1" w:themeTint="FF" w:themeShade="FF"/>
        </w:rPr>
        <w:t>as a last resort where unable to find an alternative centre)</w:t>
      </w:r>
    </w:p>
    <w:p w:rsidRPr="00911152" w:rsidR="00812769" w:rsidP="00286E09" w:rsidRDefault="00232121" w14:paraId="4D404466" w14:textId="6EA00178">
      <w:pPr>
        <w:pStyle w:val="ListParagraph"/>
        <w:numPr>
          <w:ilvl w:val="1"/>
          <w:numId w:val="1"/>
        </w:numPr>
        <w:autoSpaceDE w:val="0"/>
        <w:autoSpaceDN w:val="0"/>
        <w:adjustRightInd w:val="0"/>
        <w:rPr>
          <w:rFonts w:cs="Arial"/>
          <w:color w:val="000000"/>
        </w:rPr>
      </w:pPr>
      <w:r w:rsidRPr="5FC32BCF" w:rsidR="00232121">
        <w:rPr>
          <w:rFonts w:cs="Arial"/>
          <w:color w:val="000000" w:themeColor="text1" w:themeTint="FF" w:themeShade="FF"/>
        </w:rPr>
        <w:t>a member of centre staff is taking a qualification at another centr</w:t>
      </w:r>
      <w:r w:rsidRPr="5FC32BCF" w:rsidR="00812769">
        <w:rPr>
          <w:rFonts w:cs="Arial"/>
          <w:color w:val="000000" w:themeColor="text1" w:themeTint="FF" w:themeShade="FF"/>
        </w:rPr>
        <w:t>e</w:t>
      </w:r>
    </w:p>
    <w:p w:rsidRPr="00403A86" w:rsidR="00575C3C" w:rsidP="00870F4C" w:rsidRDefault="00575C3C" w14:paraId="19413808" w14:textId="3C8015E9">
      <w:pPr>
        <w:pStyle w:val="Heading3"/>
        <w:ind w:left="709"/>
      </w:pPr>
      <w:bookmarkStart w:name="_Toc1250359941" w:id="194602313"/>
      <w:r w:rsidR="00575C3C">
        <w:rPr/>
        <w:t>Conflicts of Interest Policy (Exams)</w:t>
      </w:r>
      <w:bookmarkEnd w:id="194602313"/>
    </w:p>
    <w:p w:rsidR="00575C3C" w:rsidP="4B3FF9C8" w:rsidRDefault="00575C3C" w14:paraId="66A28672" w14:textId="26A2F54B">
      <w:pPr>
        <w:pStyle w:val="ListParagraph"/>
        <w:numPr>
          <w:ilvl w:val="0"/>
          <w:numId w:val="113"/>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 xml:space="preserve">Ensures the relevant awarding bodies are informed </w:t>
      </w:r>
      <w:r w:rsidRPr="5FC32BCF" w:rsidR="1C0238EA">
        <w:rPr>
          <w:rFonts w:cs="Arial"/>
          <w:color w:val="000000" w:themeColor="text1" w:themeTint="FF" w:themeShade="FF"/>
        </w:rPr>
        <w:t>informed</w:t>
      </w:r>
      <w:r w:rsidRPr="5FC32BCF" w:rsidR="1C0238EA">
        <w:rPr>
          <w:rFonts w:cs="Arial"/>
          <w:color w:val="000000" w:themeColor="text1" w:themeTint="FF" w:themeShade="FF"/>
        </w:rPr>
        <w:t xml:space="preserve"> before the published deadline</w:t>
      </w:r>
    </w:p>
    <w:p w:rsidR="00575C3C" w:rsidP="4B3FF9C8" w:rsidRDefault="00575C3C" w14:paraId="12A9CD4A" w14:textId="53923F63">
      <w:pPr>
        <w:pStyle w:val="ListParagraph"/>
        <w:autoSpaceDE w:val="0"/>
        <w:autoSpaceDN w:val="0"/>
        <w:adjustRightInd w:val="0"/>
        <w:spacing w:after="120"/>
        <w:ind w:left="0" w:firstLine="720"/>
        <w:jc w:val="both"/>
        <w:rPr>
          <w:rFonts w:cs="Arial"/>
          <w:color w:val="000000" w:themeColor="text1" w:themeTint="FF" w:themeShade="FF"/>
        </w:rPr>
      </w:pPr>
      <w:r w:rsidRPr="5FC32BCF" w:rsidR="1C0238EA">
        <w:rPr>
          <w:rFonts w:cs="Arial"/>
          <w:color w:val="000000" w:themeColor="text1" w:themeTint="FF" w:themeShade="FF"/>
        </w:rPr>
        <w:t>for entries for each examination series of any potential conflict of interest.</w:t>
      </w:r>
    </w:p>
    <w:p w:rsidR="00575C3C" w:rsidP="4B3FF9C8" w:rsidRDefault="00575C3C" w14:paraId="060513C2" w14:textId="452000E5">
      <w:pPr>
        <w:pStyle w:val="ListParagraph"/>
        <w:numPr>
          <w:ilvl w:val="0"/>
          <w:numId w:val="112"/>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 xml:space="preserve">Conflict of Interest </w:t>
      </w:r>
      <w:r w:rsidRPr="5FC32BCF" w:rsidR="1C0238EA">
        <w:rPr>
          <w:rFonts w:cs="Arial"/>
          <w:color w:val="000000" w:themeColor="text1" w:themeTint="FF" w:themeShade="FF"/>
        </w:rPr>
        <w:t>where :</w:t>
      </w:r>
      <w:r w:rsidRPr="5FC32BCF" w:rsidR="1C0238EA">
        <w:rPr>
          <w:rFonts w:cs="Arial"/>
          <w:color w:val="000000" w:themeColor="text1" w:themeTint="FF" w:themeShade="FF"/>
        </w:rPr>
        <w:t xml:space="preserve"> a member of centre staff is taking a qualification at the centre which includes internally assessed components/units (taking at the centre as a last resort </w:t>
      </w:r>
      <w:r w:rsidRPr="5FC32BCF" w:rsidR="1C0238EA">
        <w:rPr>
          <w:rFonts w:cs="Arial"/>
          <w:color w:val="000000" w:themeColor="text1" w:themeTint="FF" w:themeShade="FF"/>
        </w:rPr>
        <w:t xml:space="preserve">where </w:t>
      </w:r>
      <w:r w:rsidRPr="5FC32BCF" w:rsidR="1C0238EA">
        <w:rPr>
          <w:rFonts w:cs="Arial"/>
          <w:color w:val="000000" w:themeColor="text1" w:themeTint="FF" w:themeShade="FF"/>
        </w:rPr>
        <w:t>unable to find an alternative centre)</w:t>
      </w:r>
      <w:r w:rsidRPr="5FC32BCF" w:rsidR="72A6A82B">
        <w:rPr>
          <w:rFonts w:cs="Arial"/>
          <w:color w:val="000000" w:themeColor="text1" w:themeTint="FF" w:themeShade="FF"/>
        </w:rPr>
        <w:t>.</w:t>
      </w:r>
    </w:p>
    <w:p w:rsidR="00575C3C" w:rsidP="4B3FF9C8" w:rsidRDefault="00575C3C" w14:paraId="3A7472A6" w14:textId="31E2E015">
      <w:pPr>
        <w:pStyle w:val="ListParagraph"/>
        <w:numPr>
          <w:ilvl w:val="0"/>
          <w:numId w:val="112"/>
        </w:numPr>
        <w:autoSpaceDE w:val="0"/>
        <w:autoSpaceDN w:val="0"/>
        <w:adjustRightInd w:val="0"/>
        <w:spacing w:after="120"/>
        <w:ind/>
        <w:jc w:val="both"/>
        <w:rPr>
          <w:rFonts w:cs="Arial"/>
          <w:color w:val="000000" w:themeColor="text1" w:themeTint="FF" w:themeShade="FF"/>
        </w:rPr>
      </w:pPr>
      <w:r w:rsidRPr="5FC32BCF" w:rsidR="4C24EF9C">
        <w:rPr>
          <w:rFonts w:cs="Arial"/>
          <w:color w:val="000000" w:themeColor="text1" w:themeTint="FF" w:themeShade="FF"/>
        </w:rPr>
        <w:t>A</w:t>
      </w:r>
      <w:r w:rsidRPr="5FC32BCF" w:rsidR="1C0238EA">
        <w:rPr>
          <w:rFonts w:cs="Arial"/>
          <w:color w:val="000000" w:themeColor="text1" w:themeTint="FF" w:themeShade="FF"/>
        </w:rPr>
        <w:t xml:space="preserve"> candidate is being taught and prepared for a qualification which includes internally assessed components/units by a member of centre staff with a close relationship to the candidate.</w:t>
      </w:r>
    </w:p>
    <w:p w:rsidR="00575C3C" w:rsidP="4B3FF9C8" w:rsidRDefault="00575C3C" w14:paraId="43C799D6" w14:textId="2AEF8D77">
      <w:pPr>
        <w:pStyle w:val="ListParagraph"/>
        <w:numPr>
          <w:ilvl w:val="0"/>
          <w:numId w:val="112"/>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Maintains clear records that confirm the measures taken/protocols in place to mitigate any</w:t>
      </w:r>
    </w:p>
    <w:p w:rsidR="00575C3C" w:rsidP="4B3FF9C8" w:rsidRDefault="00575C3C" w14:paraId="0A7DDA0A" w14:textId="76BD91C7">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 xml:space="preserve">potential risk to the integrity of the qualifications affected by the above, and </w:t>
      </w:r>
      <w:r w:rsidRPr="5FC32BCF" w:rsidR="1C0238EA">
        <w:rPr>
          <w:rFonts w:cs="Arial"/>
          <w:color w:val="000000" w:themeColor="text1" w:themeTint="FF" w:themeShade="FF"/>
        </w:rPr>
        <w:t>where</w:t>
      </w:r>
    </w:p>
    <w:p w:rsidR="00575C3C" w:rsidP="4B3FF9C8" w:rsidRDefault="00575C3C" w14:paraId="31CDD86F" w14:textId="13B95EB3">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a member of exams office staff has a close relationship to a candidate being entered</w:t>
      </w:r>
      <w:r w:rsidRPr="5FC32BCF" w:rsidR="4ECCEC1F">
        <w:rPr>
          <w:rFonts w:cs="Arial"/>
          <w:color w:val="000000" w:themeColor="text1" w:themeTint="FF" w:themeShade="FF"/>
        </w:rPr>
        <w:t xml:space="preserve"> </w:t>
      </w:r>
      <w:r w:rsidRPr="5FC32BCF" w:rsidR="1C0238EA">
        <w:rPr>
          <w:rFonts w:cs="Arial"/>
          <w:color w:val="000000" w:themeColor="text1" w:themeTint="FF" w:themeShade="FF"/>
        </w:rPr>
        <w:t>for exams and assessments at the centre or at another centre</w:t>
      </w:r>
      <w:r w:rsidRPr="5FC32BCF" w:rsidR="54861DBE">
        <w:rPr>
          <w:rFonts w:cs="Arial"/>
          <w:color w:val="000000" w:themeColor="text1" w:themeTint="FF" w:themeShade="FF"/>
        </w:rPr>
        <w:t>.</w:t>
      </w:r>
    </w:p>
    <w:p w:rsidR="00575C3C" w:rsidP="4B3FF9C8" w:rsidRDefault="00575C3C" w14:paraId="03083FF9" w14:textId="2A3125EA">
      <w:pPr>
        <w:pStyle w:val="ListParagraph"/>
        <w:numPr>
          <w:ilvl w:val="0"/>
          <w:numId w:val="114"/>
        </w:numPr>
        <w:autoSpaceDE w:val="0"/>
        <w:autoSpaceDN w:val="0"/>
        <w:adjustRightInd w:val="0"/>
        <w:spacing w:after="120"/>
        <w:ind/>
        <w:jc w:val="both"/>
        <w:rPr>
          <w:rFonts w:cs="Arial"/>
          <w:color w:val="000000" w:themeColor="text1" w:themeTint="FF" w:themeShade="FF"/>
        </w:rPr>
      </w:pPr>
      <w:r w:rsidRPr="5FC32BCF" w:rsidR="46A87B65">
        <w:rPr>
          <w:rFonts w:cs="Arial"/>
          <w:color w:val="000000" w:themeColor="text1" w:themeTint="FF" w:themeShade="FF"/>
        </w:rPr>
        <w:t>A</w:t>
      </w:r>
      <w:r w:rsidRPr="5FC32BCF" w:rsidR="1C0238EA">
        <w:rPr>
          <w:rFonts w:cs="Arial"/>
          <w:color w:val="000000" w:themeColor="text1" w:themeTint="FF" w:themeShade="FF"/>
        </w:rPr>
        <w:t xml:space="preserve"> member of centre staff is taking a qualification at the centre which does not include</w:t>
      </w:r>
      <w:r w:rsidRPr="5FC32BCF" w:rsidR="1AD9DBA5">
        <w:rPr>
          <w:rFonts w:cs="Arial"/>
          <w:color w:val="000000" w:themeColor="text1" w:themeTint="FF" w:themeShade="FF"/>
        </w:rPr>
        <w:t xml:space="preserve"> </w:t>
      </w:r>
      <w:r w:rsidRPr="5FC32BCF" w:rsidR="1C0238EA">
        <w:rPr>
          <w:rFonts w:cs="Arial"/>
          <w:color w:val="000000" w:themeColor="text1" w:themeTint="FF" w:themeShade="FF"/>
        </w:rPr>
        <w:t xml:space="preserve">internally assessed components/units (taking at the centre as a last resort </w:t>
      </w:r>
      <w:r w:rsidRPr="5FC32BCF" w:rsidR="1C0238EA">
        <w:rPr>
          <w:rFonts w:cs="Arial"/>
          <w:color w:val="000000" w:themeColor="text1" w:themeTint="FF" w:themeShade="FF"/>
        </w:rPr>
        <w:t>where</w:t>
      </w:r>
      <w:r w:rsidRPr="5FC32BCF" w:rsidR="311C8430">
        <w:rPr>
          <w:rFonts w:cs="Arial"/>
          <w:color w:val="000000" w:themeColor="text1" w:themeTint="FF" w:themeShade="FF"/>
        </w:rPr>
        <w:t xml:space="preserve"> </w:t>
      </w:r>
      <w:r w:rsidRPr="5FC32BCF" w:rsidR="1C0238EA">
        <w:rPr>
          <w:rFonts w:cs="Arial"/>
          <w:color w:val="000000" w:themeColor="text1" w:themeTint="FF" w:themeShade="FF"/>
        </w:rPr>
        <w:t>unable to find an alternative centre)</w:t>
      </w:r>
      <w:r w:rsidRPr="5FC32BCF" w:rsidR="56886A5F">
        <w:rPr>
          <w:rFonts w:cs="Arial"/>
          <w:color w:val="000000" w:themeColor="text1" w:themeTint="FF" w:themeShade="FF"/>
        </w:rPr>
        <w:t>.</w:t>
      </w:r>
    </w:p>
    <w:p w:rsidR="00575C3C" w:rsidP="4B3FF9C8" w:rsidRDefault="00575C3C" w14:paraId="600ACFC0" w14:textId="4E2110EA">
      <w:pPr>
        <w:pStyle w:val="ListParagraph"/>
        <w:numPr>
          <w:ilvl w:val="0"/>
          <w:numId w:val="114"/>
        </w:numPr>
        <w:autoSpaceDE w:val="0"/>
        <w:autoSpaceDN w:val="0"/>
        <w:adjustRightInd w:val="0"/>
        <w:spacing w:after="120"/>
        <w:ind/>
        <w:jc w:val="both"/>
        <w:rPr>
          <w:rFonts w:cs="Arial"/>
          <w:color w:val="000000" w:themeColor="text1" w:themeTint="FF" w:themeShade="FF"/>
        </w:rPr>
      </w:pPr>
      <w:r w:rsidRPr="5FC32BCF" w:rsidR="13543593">
        <w:rPr>
          <w:rFonts w:cs="Arial"/>
          <w:color w:val="000000" w:themeColor="text1" w:themeTint="FF" w:themeShade="FF"/>
        </w:rPr>
        <w:t>A</w:t>
      </w:r>
      <w:r w:rsidRPr="5FC32BCF" w:rsidR="1C0238EA">
        <w:rPr>
          <w:rFonts w:cs="Arial"/>
          <w:color w:val="000000" w:themeColor="text1" w:themeTint="FF" w:themeShade="FF"/>
        </w:rPr>
        <w:t xml:space="preserve"> member of centre staff is taking a qualification at another centre</w:t>
      </w:r>
      <w:r w:rsidRPr="5FC32BCF" w:rsidR="04259A6E">
        <w:rPr>
          <w:rFonts w:cs="Arial"/>
          <w:color w:val="000000" w:themeColor="text1" w:themeTint="FF" w:themeShade="FF"/>
        </w:rPr>
        <w:t>.</w:t>
      </w:r>
    </w:p>
    <w:p w:rsidR="00575C3C" w:rsidP="4B3FF9C8" w:rsidRDefault="00575C3C" w14:paraId="134402F9" w14:textId="6E2D24AC">
      <w:pPr>
        <w:pStyle w:val="ListParagraph"/>
        <w:numPr>
          <w:ilvl w:val="0"/>
          <w:numId w:val="114"/>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Ensures other relevant centre staff where they may be involved in the receipt and dispatch of</w:t>
      </w:r>
    </w:p>
    <w:p w:rsidR="00575C3C" w:rsidP="4B3FF9C8" w:rsidRDefault="00575C3C" w14:paraId="0BCDDA5B" w14:textId="1B62DC8B">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 xml:space="preserve">confidential exam materials are briefed on the requirements for </w:t>
      </w:r>
      <w:r w:rsidRPr="5FC32BCF" w:rsidR="1C0238EA">
        <w:rPr>
          <w:rFonts w:cs="Arial"/>
          <w:color w:val="000000" w:themeColor="text1" w:themeTint="FF" w:themeShade="FF"/>
        </w:rPr>
        <w:t>maintaining</w:t>
      </w:r>
      <w:r w:rsidRPr="5FC32BCF" w:rsidR="1C0238EA">
        <w:rPr>
          <w:rFonts w:cs="Arial"/>
          <w:color w:val="000000" w:themeColor="text1" w:themeTint="FF" w:themeShade="FF"/>
        </w:rPr>
        <w:t xml:space="preserve"> the integrity</w:t>
      </w:r>
      <w:r w:rsidRPr="5FC32BCF" w:rsidR="7ABA7045">
        <w:rPr>
          <w:rFonts w:cs="Arial"/>
          <w:color w:val="000000" w:themeColor="text1" w:themeTint="FF" w:themeShade="FF"/>
        </w:rPr>
        <w:t xml:space="preserve"> </w:t>
      </w:r>
      <w:r w:rsidRPr="5FC32BCF" w:rsidR="1C0238EA">
        <w:rPr>
          <w:rFonts w:cs="Arial"/>
          <w:color w:val="000000" w:themeColor="text1" w:themeTint="FF" w:themeShade="FF"/>
        </w:rPr>
        <w:t>and confidentiality of the exam materials</w:t>
      </w:r>
      <w:r w:rsidRPr="5FC32BCF" w:rsidR="043CB93E">
        <w:rPr>
          <w:rFonts w:cs="Arial"/>
          <w:color w:val="000000" w:themeColor="text1" w:themeTint="FF" w:themeShade="FF"/>
        </w:rPr>
        <w:t>.</w:t>
      </w:r>
    </w:p>
    <w:p w:rsidR="00575C3C" w:rsidP="4B3FF9C8" w:rsidRDefault="00575C3C" w14:paraId="7CDF5BEB" w14:textId="2704DA10">
      <w:pPr>
        <w:pStyle w:val="ListParagraph"/>
        <w:numPr>
          <w:ilvl w:val="0"/>
          <w:numId w:val="115"/>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Ensures members of centre staff do not forward e-mails and letters from awarding body or</w:t>
      </w:r>
    </w:p>
    <w:p w:rsidR="00575C3C" w:rsidP="4B3FF9C8" w:rsidRDefault="00575C3C" w14:paraId="1139033A" w14:textId="292D3E8E">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JCQ personnel without prior consent to third parties or upload such correspondence onto</w:t>
      </w:r>
    </w:p>
    <w:p w:rsidR="00575C3C" w:rsidP="4B3FF9C8" w:rsidRDefault="00575C3C" w14:paraId="77515360" w14:textId="233543A0">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social media sites and applications</w:t>
      </w:r>
      <w:r w:rsidRPr="5FC32BCF" w:rsidR="5C19F37C">
        <w:rPr>
          <w:rFonts w:cs="Arial"/>
          <w:color w:val="000000" w:themeColor="text1" w:themeTint="FF" w:themeShade="FF"/>
        </w:rPr>
        <w:t>.</w:t>
      </w:r>
    </w:p>
    <w:p w:rsidR="00575C3C" w:rsidP="4B3FF9C8" w:rsidRDefault="00575C3C" w14:paraId="3383BCEC" w14:textId="739F1157">
      <w:pPr>
        <w:pStyle w:val="ListParagraph"/>
        <w:numPr>
          <w:ilvl w:val="0"/>
          <w:numId w:val="116"/>
        </w:numPr>
        <w:autoSpaceDE w:val="0"/>
        <w:autoSpaceDN w:val="0"/>
        <w:adjustRightInd w:val="0"/>
        <w:spacing w:after="120"/>
        <w:ind/>
        <w:jc w:val="both"/>
        <w:rPr>
          <w:rFonts w:cs="Arial"/>
          <w:color w:val="000000" w:themeColor="text1" w:themeTint="FF" w:themeShade="FF"/>
        </w:rPr>
      </w:pPr>
      <w:r w:rsidRPr="5FC32BCF" w:rsidR="1C0238EA">
        <w:rPr>
          <w:rFonts w:cs="Arial"/>
          <w:color w:val="000000" w:themeColor="text1" w:themeTint="FF" w:themeShade="FF"/>
        </w:rPr>
        <w:t xml:space="preserve">Ensures members of centre staff do not </w:t>
      </w:r>
      <w:r w:rsidRPr="5FC32BCF" w:rsidR="1C0238EA">
        <w:rPr>
          <w:rFonts w:cs="Arial"/>
          <w:color w:val="000000" w:themeColor="text1" w:themeTint="FF" w:themeShade="FF"/>
        </w:rPr>
        <w:t>advise parents/candidates to</w:t>
      </w:r>
      <w:r w:rsidRPr="5FC32BCF" w:rsidR="1C0238EA">
        <w:rPr>
          <w:rFonts w:cs="Arial"/>
          <w:color w:val="000000" w:themeColor="text1" w:themeTint="FF" w:themeShade="FF"/>
        </w:rPr>
        <w:t xml:space="preserve"> contact awarding</w:t>
      </w:r>
    </w:p>
    <w:p w:rsidR="00575C3C" w:rsidP="4B3FF9C8" w:rsidRDefault="00575C3C" w14:paraId="0F1023ED" w14:textId="35858554">
      <w:pPr>
        <w:pStyle w:val="ListParagraph"/>
        <w:autoSpaceDE w:val="0"/>
        <w:autoSpaceDN w:val="0"/>
        <w:adjustRightInd w:val="0"/>
        <w:spacing w:after="120"/>
        <w:ind w:left="714"/>
        <w:jc w:val="both"/>
        <w:rPr>
          <w:rFonts w:cs="Arial"/>
          <w:color w:val="000000" w:themeColor="text1" w:themeTint="FF" w:themeShade="FF"/>
        </w:rPr>
      </w:pPr>
      <w:r w:rsidRPr="5FC32BCF" w:rsidR="1C0238EA">
        <w:rPr>
          <w:rFonts w:cs="Arial"/>
          <w:color w:val="000000" w:themeColor="text1" w:themeTint="FF" w:themeShade="FF"/>
        </w:rPr>
        <w:t>bodies/JCQ directly nor provide them with addresses/email addresses of awarding body</w:t>
      </w:r>
    </w:p>
    <w:p w:rsidR="00575C3C" w:rsidP="4B3FF9C8" w:rsidRDefault="00575C3C" w14:paraId="078D31A4" w14:textId="7448FBE0">
      <w:pPr>
        <w:pStyle w:val="ListParagraph"/>
        <w:autoSpaceDE w:val="0"/>
        <w:autoSpaceDN w:val="0"/>
        <w:adjustRightInd w:val="0"/>
        <w:spacing w:after="120"/>
        <w:ind w:left="714"/>
        <w:jc w:val="both"/>
        <w:rPr>
          <w:rFonts w:cs="Arial"/>
          <w:color w:val="000000"/>
        </w:rPr>
      </w:pPr>
      <w:r w:rsidRPr="5FC32BCF" w:rsidR="1C0238EA">
        <w:rPr>
          <w:rFonts w:cs="Arial"/>
          <w:color w:val="000000" w:themeColor="text1" w:themeTint="FF" w:themeShade="FF"/>
        </w:rPr>
        <w:t>examining/assessment or JCQ personnel</w:t>
      </w:r>
      <w:r w:rsidRPr="5FC32BCF" w:rsidR="3B398C89">
        <w:rPr>
          <w:rFonts w:cs="Arial"/>
          <w:color w:val="000000" w:themeColor="text1" w:themeTint="FF" w:themeShade="FF"/>
        </w:rPr>
        <w:t>.</w:t>
      </w:r>
    </w:p>
    <w:p w:rsidRPr="00911152" w:rsidR="00AC2FBE" w:rsidP="4B3FF9C8" w:rsidRDefault="00AC2FBE" w14:paraId="2DAF6801" w14:textId="3448641D">
      <w:pPr>
        <w:pStyle w:val="Headinglevel2"/>
        <w:spacing w:before="120" w:after="120"/>
        <w:ind w:left="360"/>
        <w:jc w:val="both"/>
        <w:rPr>
          <w:rFonts w:cs="Arial"/>
        </w:rPr>
      </w:pPr>
      <w:bookmarkStart w:name="_Toc1140006406" w:id="429620132"/>
      <w:r w:rsidRPr="5FC32BCF" w:rsidR="00AC2FBE">
        <w:rPr>
          <w:rFonts w:cs="Arial"/>
        </w:rPr>
        <w:t>National Centre Number Register</w:t>
      </w:r>
      <w:r w:rsidRPr="5FC32BCF" w:rsidR="00911152">
        <w:rPr>
          <w:rFonts w:cs="Arial"/>
        </w:rPr>
        <w:t xml:space="preserve"> </w:t>
      </w:r>
      <w:r w:rsidRPr="5FC32BCF" w:rsidR="00911152">
        <w:rPr>
          <w:rFonts w:cs="Arial"/>
        </w:rPr>
        <w:t>and other information requirements</w:t>
      </w:r>
      <w:bookmarkEnd w:id="429620132"/>
    </w:p>
    <w:p w:rsidRPr="00911152" w:rsidR="005354EC" w:rsidP="4B3FF9C8" w:rsidRDefault="00AC2FBE" w14:paraId="2486BC85" w14:textId="77777777">
      <w:pPr>
        <w:pStyle w:val="ListParagraph"/>
        <w:numPr>
          <w:ilvl w:val="0"/>
          <w:numId w:val="98"/>
        </w:numPr>
        <w:tabs>
          <w:tab w:val="left" w:pos="1287"/>
        </w:tabs>
        <w:spacing w:before="120"/>
        <w:rPr>
          <w:rFonts w:cs="Tahoma"/>
        </w:rPr>
      </w:pPr>
      <w:r w:rsidRPr="5FC32BCF" w:rsidR="00AC2FBE">
        <w:rPr>
          <w:rFonts w:cs="Tahoma"/>
        </w:rPr>
        <w:t xml:space="preserve">Provides contact details and an address to which all correspondence in connection with the administration of examinations and assessments can be directed which </w:t>
      </w:r>
      <w:r w:rsidRPr="5FC32BCF" w:rsidR="00AC2FBE">
        <w:rPr>
          <w:rFonts w:cs="Tahoma"/>
        </w:rPr>
        <w:t xml:space="preserve">must </w:t>
      </w:r>
      <w:r w:rsidRPr="5FC32BCF" w:rsidR="00AC2FBE">
        <w:rPr>
          <w:rFonts w:cs="Tahoma"/>
        </w:rPr>
        <w:t>be the registered address of the centre</w:t>
      </w:r>
    </w:p>
    <w:p w:rsidRPr="00911152" w:rsidR="00AC2FBE" w:rsidP="4B3FF9C8" w:rsidRDefault="00AC2FBE" w14:paraId="06FFB4BA" w14:textId="2FF048A2">
      <w:pPr>
        <w:pStyle w:val="ListParagraph"/>
        <w:numPr>
          <w:ilvl w:val="0"/>
          <w:numId w:val="98"/>
        </w:numPr>
        <w:tabs>
          <w:tab w:val="left" w:pos="1287"/>
        </w:tabs>
        <w:spacing w:before="120"/>
        <w:rPr>
          <w:rFonts w:cs="Tahoma"/>
        </w:rPr>
      </w:pPr>
      <w:r w:rsidRPr="5FC32BCF" w:rsidR="00AC2FBE">
        <w:rPr>
          <w:rFonts w:cs="Tahoma"/>
        </w:rPr>
        <w:t xml:space="preserve">Ensures the National Centre Number Register annual update </w:t>
      </w:r>
      <w:r w:rsidRPr="5FC32BCF" w:rsidR="005354EC">
        <w:rPr>
          <w:rFonts w:cs="Tahoma"/>
        </w:rPr>
        <w:t xml:space="preserve">is responded to </w:t>
      </w:r>
      <w:r w:rsidRPr="5FC32BCF" w:rsidR="00AC2FBE">
        <w:rPr>
          <w:rFonts w:cs="Tahoma"/>
        </w:rPr>
        <w:t>by the end of October</w:t>
      </w:r>
      <w:r w:rsidRPr="5FC32BCF" w:rsidR="00911152">
        <w:rPr>
          <w:rFonts w:cs="Tahoma"/>
        </w:rPr>
        <w:t xml:space="preserve"> </w:t>
      </w:r>
      <w:r w:rsidRPr="5FC32BCF" w:rsidR="00911152">
        <w:rPr>
          <w:rFonts w:cs="Tahoma"/>
        </w:rPr>
        <w:t>every year</w:t>
      </w:r>
    </w:p>
    <w:p w:rsidRPr="00911152" w:rsidR="00A17ED9" w:rsidP="4B3FF9C8" w:rsidRDefault="00A17ED9" w14:paraId="03C81553" w14:textId="4199EB06">
      <w:pPr>
        <w:pStyle w:val="ListParagraph"/>
        <w:numPr>
          <w:ilvl w:val="0"/>
          <w:numId w:val="95"/>
        </w:numPr>
        <w:spacing w:after="120"/>
        <w:ind w:left="714" w:hanging="357"/>
        <w:rPr>
          <w:rFonts w:cs="Arial"/>
        </w:rPr>
      </w:pPr>
      <w:r w:rsidRPr="5FC32BCF" w:rsidR="00A17ED9">
        <w:rPr>
          <w:rFonts w:cs="Arial"/>
        </w:rPr>
        <w:t xml:space="preserve">Takes responsibility for </w:t>
      </w:r>
      <w:r w:rsidRPr="5FC32BCF" w:rsidR="00A17ED9">
        <w:rPr>
          <w:rFonts w:cs="Arial"/>
        </w:rPr>
        <w:t>confirming, on an annual basis, that they are both aware of and adhering to the latest version of the JCQ’s regulations. This confirmation is managed as part of the National Centre Number Register (NCNR) annual update</w:t>
      </w:r>
      <w:r w:rsidRPr="5FC32BCF" w:rsidR="00911152">
        <w:rPr>
          <w:rFonts w:cs="Arial"/>
        </w:rPr>
        <w:t xml:space="preserve"> </w:t>
      </w:r>
      <w:r w:rsidRPr="5FC32BCF" w:rsidR="00911152">
        <w:rPr>
          <w:rFonts w:cs="Arial"/>
        </w:rPr>
        <w:t>by completion of the Head of Centre Declaration</w:t>
      </w:r>
      <w:r w:rsidRPr="5FC32BCF" w:rsidR="00A17ED9">
        <w:rPr>
          <w:rFonts w:cs="Arial"/>
        </w:rPr>
        <w:t xml:space="preserve"> </w:t>
      </w:r>
    </w:p>
    <w:p w:rsidRPr="000871BC" w:rsidR="00A17ED9" w:rsidP="4B3FF9C8" w:rsidRDefault="00A17ED9" w14:paraId="2DE6B7AB" w14:textId="77777777">
      <w:pPr>
        <w:pStyle w:val="ListParagraph"/>
        <w:numPr>
          <w:ilvl w:val="0"/>
          <w:numId w:val="95"/>
        </w:numPr>
        <w:spacing w:before="120" w:after="120"/>
        <w:rPr>
          <w:rFonts w:cs="Arial"/>
        </w:rPr>
      </w:pPr>
      <w:r w:rsidRPr="5FC32BCF" w:rsidR="00A17ED9">
        <w:rPr>
          <w:rFonts w:cs="Arial"/>
        </w:rPr>
        <w:t xml:space="preserve">Understands that this responsibility </w:t>
      </w:r>
      <w:r w:rsidRPr="5FC32BCF" w:rsidR="00A17ED9">
        <w:rPr>
          <w:rFonts w:cs="Arial"/>
        </w:rPr>
        <w:t>cannot be delegated to a member of the senior leadership team or the examinations officer, and acknowledges that failure to respond to the NCNR annual update, and/or the head of centre’s declaration, will result in:</w:t>
      </w:r>
    </w:p>
    <w:p w:rsidRPr="000871BC" w:rsidR="00A17ED9" w:rsidP="4B3FF9C8" w:rsidRDefault="00A17ED9" w14:paraId="0720DC8A" w14:textId="77777777">
      <w:pPr>
        <w:pStyle w:val="ListParagraph"/>
        <w:numPr>
          <w:ilvl w:val="1"/>
          <w:numId w:val="26"/>
        </w:numPr>
        <w:spacing w:before="120" w:after="120"/>
        <w:rPr>
          <w:rFonts w:cs="Arial"/>
        </w:rPr>
      </w:pPr>
      <w:r w:rsidRPr="5FC32BCF" w:rsidR="00A17ED9">
        <w:rPr>
          <w:rFonts w:cs="Arial"/>
        </w:rPr>
        <w:t>the centre status being suspended</w:t>
      </w:r>
    </w:p>
    <w:p w:rsidRPr="000871BC" w:rsidR="00A17ED9" w:rsidP="4B3FF9C8" w:rsidRDefault="00A17ED9" w14:paraId="12B93D34" w14:textId="77777777">
      <w:pPr>
        <w:pStyle w:val="ListParagraph"/>
        <w:numPr>
          <w:ilvl w:val="1"/>
          <w:numId w:val="26"/>
        </w:numPr>
        <w:spacing w:before="120" w:after="120"/>
        <w:rPr>
          <w:rFonts w:cs="Arial"/>
        </w:rPr>
      </w:pPr>
      <w:r w:rsidRPr="5FC32BCF" w:rsidR="00A17ED9">
        <w:rPr>
          <w:rFonts w:cs="Arial"/>
        </w:rPr>
        <w:t xml:space="preserve">the centre not being able to </w:t>
      </w:r>
      <w:r w:rsidRPr="5FC32BCF" w:rsidR="00A17ED9">
        <w:rPr>
          <w:rFonts w:cs="Arial"/>
        </w:rPr>
        <w:t>submit</w:t>
      </w:r>
      <w:r w:rsidRPr="5FC32BCF" w:rsidR="00A17ED9">
        <w:rPr>
          <w:rFonts w:cs="Arial"/>
        </w:rPr>
        <w:t xml:space="preserve"> examination entries </w:t>
      </w:r>
    </w:p>
    <w:p w:rsidRPr="000871BC" w:rsidR="00A17ED9" w:rsidP="4B3FF9C8" w:rsidRDefault="00A17ED9" w14:paraId="676DA7AA" w14:textId="77777777">
      <w:pPr>
        <w:pStyle w:val="ListParagraph"/>
        <w:numPr>
          <w:ilvl w:val="1"/>
          <w:numId w:val="26"/>
        </w:numPr>
        <w:spacing w:before="120"/>
        <w:ind w:left="1434" w:hanging="357"/>
        <w:rPr>
          <w:rFonts w:cs="Arial"/>
        </w:rPr>
      </w:pPr>
      <w:r w:rsidRPr="5FC32BCF" w:rsidR="00A17ED9">
        <w:rPr>
          <w:rFonts w:cs="Arial"/>
        </w:rPr>
        <w:t xml:space="preserve">the centre not receiving or being able to access question papers </w:t>
      </w:r>
    </w:p>
    <w:p w:rsidRPr="005E6392" w:rsidR="00A17ED9" w:rsidP="4B3FF9C8" w:rsidRDefault="00A17ED9" w14:paraId="3B27DFF9" w14:textId="6A2E30DC">
      <w:pPr>
        <w:ind w:left="1077"/>
        <w:rPr>
          <w:rFonts w:cs="Arial"/>
        </w:rPr>
      </w:pPr>
      <w:r w:rsidRPr="5FC32BCF" w:rsidR="00A17ED9">
        <w:rPr>
          <w:rFonts w:cs="Arial"/>
        </w:rPr>
        <w:t>and ultimately, awarding</w:t>
      </w:r>
      <w:r w:rsidRPr="5FC32BCF" w:rsidR="00A17ED9">
        <w:rPr>
          <w:rFonts w:cs="Arial"/>
        </w:rPr>
        <w:t xml:space="preserve"> bodies could withdraw their approval of the centre</w:t>
      </w:r>
    </w:p>
    <w:p w:rsidRPr="002840AD" w:rsidR="0044345D" w:rsidP="4B3FF9C8" w:rsidRDefault="0044345D" w14:paraId="570776F7" w14:textId="13B54F49">
      <w:pPr>
        <w:pStyle w:val="Headinglevel2"/>
        <w:spacing w:before="120" w:after="120"/>
        <w:ind w:left="360"/>
        <w:jc w:val="both"/>
        <w:rPr>
          <w:rFonts w:cs="Arial"/>
        </w:rPr>
      </w:pPr>
      <w:bookmarkStart w:name="_Toc1654032242" w:id="919865756"/>
      <w:r w:rsidRPr="5FC32BCF" w:rsidR="0044345D">
        <w:rPr>
          <w:rFonts w:cs="Arial"/>
        </w:rPr>
        <w:t>Centre inspections</w:t>
      </w:r>
      <w:bookmarkEnd w:id="919865756"/>
    </w:p>
    <w:p w:rsidRPr="002840AD" w:rsidR="0044345D" w:rsidP="4B3FF9C8" w:rsidRDefault="0044345D" w14:paraId="41D34F75" w14:textId="64325672">
      <w:pPr>
        <w:pStyle w:val="ListParagraph"/>
        <w:numPr>
          <w:ilvl w:val="0"/>
          <w:numId w:val="94"/>
        </w:numPr>
        <w:ind w:left="714" w:hanging="357"/>
        <w:rPr>
          <w:rFonts w:cs="Tahoma"/>
        </w:rPr>
      </w:pPr>
      <w:r w:rsidRPr="5FC32BCF" w:rsidR="0044345D">
        <w:rPr>
          <w:rFonts w:cs="Tahoma"/>
        </w:rPr>
        <w:t xml:space="preserve">Co-operates with the JCQ Centre Inspection Service, an awarding </w:t>
      </w:r>
      <w:r w:rsidRPr="5FC32BCF" w:rsidR="0044345D">
        <w:rPr>
          <w:rFonts w:cs="Tahoma"/>
        </w:rPr>
        <w:t>body</w:t>
      </w:r>
      <w:r w:rsidRPr="5FC32BCF" w:rsidR="0044345D">
        <w:rPr>
          <w:rFonts w:cs="Tahoma"/>
        </w:rPr>
        <w:t xml:space="preserve"> or a regulatory authority when subject to an inspection, an </w:t>
      </w:r>
      <w:r w:rsidRPr="5FC32BCF" w:rsidR="0044345D">
        <w:rPr>
          <w:rFonts w:cs="Tahoma"/>
        </w:rPr>
        <w:t>investigation</w:t>
      </w:r>
      <w:r w:rsidRPr="5FC32BCF" w:rsidR="0044345D">
        <w:rPr>
          <w:rFonts w:cs="Tahoma"/>
        </w:rPr>
        <w:t xml:space="preserve"> or an unannounced visit, and takes all reasonable steps to </w:t>
      </w:r>
      <w:r w:rsidRPr="5FC32BCF" w:rsidR="0044345D">
        <w:rPr>
          <w:rFonts w:cs="Tahoma"/>
        </w:rPr>
        <w:t>comply with</w:t>
      </w:r>
      <w:r w:rsidRPr="5FC32BCF" w:rsidR="0044345D">
        <w:rPr>
          <w:rFonts w:cs="Tahoma"/>
        </w:rPr>
        <w:t xml:space="preserve"> all requests for information or documentation made by an awarding body or regulatory authority as soon as is practical</w:t>
      </w:r>
    </w:p>
    <w:p w:rsidRPr="002840AD" w:rsidR="00B332C0" w:rsidP="4B3FF9C8" w:rsidRDefault="0044345D" w14:paraId="2493F68C" w14:textId="42071939">
      <w:pPr>
        <w:pStyle w:val="ListParagraph"/>
        <w:numPr>
          <w:ilvl w:val="0"/>
          <w:numId w:val="94"/>
        </w:numPr>
        <w:ind w:left="714" w:hanging="357"/>
        <w:rPr>
          <w:rFonts w:cs="Tahoma"/>
        </w:rPr>
      </w:pPr>
      <w:r w:rsidRPr="5FC32BCF" w:rsidR="0044345D">
        <w:rPr>
          <w:rFonts w:cs="Tahoma"/>
        </w:rPr>
        <w:t xml:space="preserve">Allows all venues used for examinations and assessments, </w:t>
      </w:r>
      <w:r w:rsidRPr="5FC32BCF" w:rsidR="0044345D">
        <w:rPr>
          <w:rFonts w:cs="Tahoma"/>
        </w:rPr>
        <w:t>paperwork</w:t>
      </w:r>
      <w:r w:rsidRPr="5FC32BCF" w:rsidR="0044345D">
        <w:rPr>
          <w:rFonts w:cs="Tahoma"/>
        </w:rPr>
        <w:t xml:space="preserve"> and secure storage facilities to be open to inspection</w:t>
      </w:r>
    </w:p>
    <w:p w:rsidRPr="002840AD" w:rsidR="0044345D" w:rsidP="4B3FF9C8" w:rsidRDefault="00B332C0" w14:paraId="629C12F2" w14:textId="04C15EED">
      <w:pPr>
        <w:pStyle w:val="ListParagraph"/>
        <w:numPr>
          <w:ilvl w:val="0"/>
          <w:numId w:val="94"/>
        </w:numPr>
        <w:spacing w:after="120"/>
        <w:ind w:left="714" w:hanging="357"/>
        <w:rPr>
          <w:rFonts w:cs="Tahoma"/>
        </w:rPr>
      </w:pPr>
      <w:r w:rsidRPr="5FC32BCF" w:rsidR="00B332C0">
        <w:rPr>
          <w:rFonts w:cs="Tahoma"/>
        </w:rPr>
        <w:t>Understands t</w:t>
      </w:r>
      <w:r w:rsidRPr="5FC32BCF" w:rsidR="0044345D">
        <w:rPr>
          <w:rFonts w:cs="Tahoma"/>
        </w:rPr>
        <w:t xml:space="preserve">he JCQ Centre Inspector will </w:t>
      </w:r>
      <w:r w:rsidRPr="5FC32BCF" w:rsidR="0044345D">
        <w:rPr>
          <w:rFonts w:cs="Tahoma"/>
        </w:rPr>
        <w:t>identify</w:t>
      </w:r>
      <w:r w:rsidRPr="5FC32BCF" w:rsidR="0044345D">
        <w:rPr>
          <w:rFonts w:cs="Tahoma"/>
        </w:rPr>
        <w:t xml:space="preserve"> him/herself with a photo ID card and </w:t>
      </w:r>
      <w:r w:rsidRPr="5FC32BCF" w:rsidR="0044345D">
        <w:rPr>
          <w:rFonts w:cs="Tahoma"/>
          <w:b w:val="1"/>
          <w:bCs w:val="1"/>
        </w:rPr>
        <w:t xml:space="preserve">must </w:t>
      </w:r>
      <w:r w:rsidRPr="5FC32BCF" w:rsidR="0044345D">
        <w:rPr>
          <w:rFonts w:cs="Tahoma"/>
        </w:rPr>
        <w:t xml:space="preserve">be </w:t>
      </w:r>
      <w:r w:rsidRPr="5FC32BCF" w:rsidR="0044345D">
        <w:rPr>
          <w:rFonts w:cs="Tahoma"/>
        </w:rPr>
        <w:t>accompanied</w:t>
      </w:r>
      <w:r w:rsidRPr="5FC32BCF" w:rsidR="0044345D">
        <w:rPr>
          <w:rFonts w:cs="Tahoma"/>
        </w:rPr>
        <w:t xml:space="preserve"> throughout his/her tour of the premises, including inspection of the centre’s secure storage facility</w:t>
      </w:r>
    </w:p>
    <w:p w:rsidRPr="001F2222" w:rsidR="00775F95" w:rsidP="4B3FF9C8" w:rsidRDefault="00775F95" w14:paraId="4A9C458B" w14:textId="6C444D2E">
      <w:pPr>
        <w:spacing w:after="120"/>
        <w:rPr>
          <w:rFonts w:cs="Tahoma"/>
          <w:b w:val="1"/>
          <w:bCs w:val="1"/>
        </w:rPr>
      </w:pPr>
      <w:r w:rsidRPr="5FC32BCF" w:rsidR="00775F95">
        <w:rPr>
          <w:rFonts w:cs="Tahoma"/>
          <w:b w:val="1"/>
          <w:bCs w:val="1"/>
        </w:rPr>
        <w:t>Exams officer</w:t>
      </w:r>
      <w:r w:rsidRPr="5FC32BCF" w:rsidR="00FE4010">
        <w:rPr>
          <w:rFonts w:cs="Tahoma"/>
          <w:b w:val="1"/>
          <w:bCs w:val="1"/>
        </w:rPr>
        <w:t xml:space="preserve"> </w:t>
      </w:r>
    </w:p>
    <w:p w:rsidRPr="001F2222" w:rsidR="00A45DBA" w:rsidP="4B3FF9C8" w:rsidRDefault="00775F95" w14:paraId="26F975BC" w14:textId="77777777">
      <w:pPr>
        <w:pStyle w:val="ListParagraph"/>
        <w:numPr>
          <w:ilvl w:val="0"/>
          <w:numId w:val="34"/>
        </w:numPr>
        <w:rPr>
          <w:rFonts w:cs="Tahoma"/>
        </w:rPr>
      </w:pPr>
      <w:r w:rsidRPr="5FC32BCF" w:rsidR="00775F95">
        <w:rPr>
          <w:rFonts w:cs="Tahoma"/>
        </w:rPr>
        <w:t>Understands the contents of annually updated JCQ publications including:</w:t>
      </w:r>
    </w:p>
    <w:p w:rsidRPr="00655C12" w:rsidR="00A45DBA" w:rsidP="4B3FF9C8" w:rsidRDefault="00FE3F2B" w14:paraId="0BE3F9F7" w14:textId="40E4D12C">
      <w:pPr>
        <w:pStyle w:val="ListParagraph"/>
        <w:numPr>
          <w:ilvl w:val="1"/>
          <w:numId w:val="35"/>
        </w:numPr>
        <w:rPr>
          <w:rStyle w:val="Hyperlink"/>
          <w:rFonts w:cs="Tahoma"/>
          <w:color w:val="0070C0"/>
          <w:u w:val="none"/>
        </w:rPr>
      </w:pPr>
      <w:hyperlink r:id="R152cfcc3b01d49ab">
        <w:r w:rsidRPr="5FC32BCF" w:rsidR="00775F95">
          <w:rPr>
            <w:rStyle w:val="Hyperlink"/>
            <w:rFonts w:cs="Tahoma"/>
            <w:color w:val="0070C0"/>
            <w:u w:val="none"/>
          </w:rPr>
          <w:t xml:space="preserve">General </w:t>
        </w:r>
        <w:r w:rsidRPr="5FC32BCF" w:rsidR="00D01237">
          <w:rPr>
            <w:rStyle w:val="Hyperlink"/>
            <w:rFonts w:cs="Tahoma"/>
            <w:color w:val="0070C0"/>
            <w:u w:val="none"/>
          </w:rPr>
          <w:t>R</w:t>
        </w:r>
        <w:r w:rsidRPr="5FC32BCF" w:rsidR="00775F95">
          <w:rPr>
            <w:rStyle w:val="Hyperlink"/>
            <w:rFonts w:cs="Tahoma"/>
            <w:color w:val="0070C0"/>
            <w:u w:val="none"/>
          </w:rPr>
          <w:t xml:space="preserve">egulations for </w:t>
        </w:r>
        <w:r w:rsidRPr="5FC32BCF" w:rsidR="00D01237">
          <w:rPr>
            <w:rStyle w:val="Hyperlink"/>
            <w:rFonts w:cs="Tahoma"/>
            <w:color w:val="0070C0"/>
            <w:u w:val="none"/>
          </w:rPr>
          <w:t>A</w:t>
        </w:r>
        <w:r w:rsidRPr="5FC32BCF" w:rsidR="00775F95">
          <w:rPr>
            <w:rStyle w:val="Hyperlink"/>
            <w:rFonts w:cs="Tahoma"/>
            <w:color w:val="0070C0"/>
            <w:u w:val="none"/>
          </w:rPr>
          <w:t xml:space="preserve">pproved </w:t>
        </w:r>
        <w:r w:rsidRPr="5FC32BCF" w:rsidR="00D01237">
          <w:rPr>
            <w:rStyle w:val="Hyperlink"/>
            <w:rFonts w:cs="Tahoma"/>
            <w:color w:val="0070C0"/>
            <w:u w:val="none"/>
          </w:rPr>
          <w:t>C</w:t>
        </w:r>
        <w:r w:rsidRPr="5FC32BCF" w:rsidR="00775F95">
          <w:rPr>
            <w:rStyle w:val="Hyperlink"/>
            <w:rFonts w:cs="Tahoma"/>
            <w:color w:val="0070C0"/>
            <w:u w:val="none"/>
          </w:rPr>
          <w:t>entres</w:t>
        </w:r>
      </w:hyperlink>
    </w:p>
    <w:p w:rsidRPr="00655C12" w:rsidR="00A45DBA" w:rsidP="4B3FF9C8" w:rsidRDefault="00FE3F2B" w14:paraId="2667B4CA" w14:textId="27AEF47E">
      <w:pPr>
        <w:pStyle w:val="ListParagraph"/>
        <w:numPr>
          <w:ilvl w:val="1"/>
          <w:numId w:val="35"/>
        </w:numPr>
        <w:rPr>
          <w:rStyle w:val="Hyperlink"/>
          <w:rFonts w:cs="Tahoma"/>
          <w:color w:val="0070C0"/>
          <w:u w:val="none"/>
        </w:rPr>
      </w:pPr>
      <w:hyperlink r:id="R67fde79a61dd4e87">
        <w:r w:rsidRPr="5FC32BCF" w:rsidR="00775F95">
          <w:rPr>
            <w:rStyle w:val="Hyperlink"/>
            <w:rFonts w:cs="Tahoma"/>
            <w:color w:val="0070C0"/>
            <w:u w:val="none"/>
          </w:rPr>
          <w:t xml:space="preserve">Instructions for </w:t>
        </w:r>
        <w:r w:rsidRPr="5FC32BCF" w:rsidR="00655C12">
          <w:rPr>
            <w:rStyle w:val="Hyperlink"/>
            <w:rFonts w:cs="Tahoma"/>
            <w:color w:val="0070C0"/>
            <w:u w:val="none"/>
          </w:rPr>
          <w:t>c</w:t>
        </w:r>
        <w:r w:rsidRPr="5FC32BCF" w:rsidR="00775F95">
          <w:rPr>
            <w:rStyle w:val="Hyperlink"/>
            <w:rFonts w:cs="Tahoma"/>
            <w:color w:val="0070C0"/>
            <w:u w:val="none"/>
          </w:rPr>
          <w:t xml:space="preserve">onducting </w:t>
        </w:r>
        <w:r w:rsidRPr="5FC32BCF" w:rsidR="00655C12">
          <w:rPr>
            <w:rStyle w:val="Hyperlink"/>
            <w:rFonts w:cs="Tahoma"/>
            <w:color w:val="0070C0"/>
            <w:u w:val="none"/>
          </w:rPr>
          <w:t>e</w:t>
        </w:r>
        <w:r w:rsidRPr="5FC32BCF" w:rsidR="00775F95">
          <w:rPr>
            <w:rStyle w:val="Hyperlink"/>
            <w:rFonts w:cs="Tahoma"/>
            <w:color w:val="0070C0"/>
            <w:u w:val="none"/>
          </w:rPr>
          <w:t>xaminations</w:t>
        </w:r>
      </w:hyperlink>
    </w:p>
    <w:p w:rsidRPr="00655C12" w:rsidR="00A45DBA" w:rsidP="4B3FF9C8" w:rsidRDefault="00FE3F2B" w14:paraId="5CDEE6FE" w14:textId="66505C65">
      <w:pPr>
        <w:pStyle w:val="ListParagraph"/>
        <w:numPr>
          <w:ilvl w:val="1"/>
          <w:numId w:val="35"/>
        </w:numPr>
        <w:rPr>
          <w:rStyle w:val="Hyperlink"/>
          <w:rFonts w:cs="Tahoma"/>
          <w:color w:val="0070C0"/>
          <w:u w:val="none"/>
        </w:rPr>
      </w:pPr>
      <w:hyperlink r:id="R1e02f9ff4f9a4688">
        <w:r w:rsidRPr="5FC32BCF" w:rsidR="009F236A">
          <w:rPr>
            <w:rStyle w:val="Hyperlink"/>
            <w:rFonts w:cs="Tahoma"/>
            <w:color w:val="0070C0"/>
            <w:u w:val="none"/>
          </w:rPr>
          <w:t>Suspected Malpractice - Policies and Procedures</w:t>
        </w:r>
      </w:hyperlink>
    </w:p>
    <w:p w:rsidRPr="006D6F34" w:rsidR="00775F95" w:rsidP="4B3FF9C8" w:rsidRDefault="00FE3F2B" w14:paraId="17DDC3AF" w14:textId="76091B1A">
      <w:pPr>
        <w:pStyle w:val="ListParagraph"/>
        <w:numPr>
          <w:ilvl w:val="1"/>
          <w:numId w:val="35"/>
        </w:numPr>
        <w:rPr>
          <w:rStyle w:val="Hyperlink"/>
          <w:rFonts w:cs="Tahoma"/>
          <w:color w:val="auto"/>
          <w:u w:val="none"/>
        </w:rPr>
      </w:pPr>
      <w:hyperlink r:id="R05791db9d0ff45b4">
        <w:r w:rsidRPr="5FC32BCF" w:rsidR="00775F95">
          <w:rPr>
            <w:rStyle w:val="Hyperlink"/>
            <w:rFonts w:cs="Tahoma"/>
            <w:color w:val="0070C0"/>
            <w:u w:val="none"/>
          </w:rPr>
          <w:t>Post-</w:t>
        </w:r>
        <w:r w:rsidRPr="5FC32BCF" w:rsidR="00BA48A9">
          <w:rPr>
            <w:rStyle w:val="Hyperlink"/>
            <w:rFonts w:cs="Tahoma"/>
            <w:color w:val="0070C0"/>
            <w:u w:val="none"/>
          </w:rPr>
          <w:t>R</w:t>
        </w:r>
        <w:r w:rsidRPr="5FC32BCF" w:rsidR="00775F95">
          <w:rPr>
            <w:rStyle w:val="Hyperlink"/>
            <w:rFonts w:cs="Tahoma"/>
            <w:color w:val="0070C0"/>
            <w:u w:val="none"/>
          </w:rPr>
          <w:t xml:space="preserve">esults </w:t>
        </w:r>
        <w:r w:rsidRPr="5FC32BCF" w:rsidR="00BA48A9">
          <w:rPr>
            <w:rStyle w:val="Hyperlink"/>
            <w:rFonts w:cs="Tahoma"/>
            <w:color w:val="0070C0"/>
            <w:u w:val="none"/>
          </w:rPr>
          <w:t>S</w:t>
        </w:r>
        <w:r w:rsidRPr="5FC32BCF" w:rsidR="00775F95">
          <w:rPr>
            <w:rStyle w:val="Hyperlink"/>
            <w:rFonts w:cs="Tahoma"/>
            <w:color w:val="0070C0"/>
            <w:u w:val="none"/>
          </w:rPr>
          <w:t>ervices</w:t>
        </w:r>
      </w:hyperlink>
      <w:r w:rsidRPr="5FC32BCF" w:rsidR="00775F95">
        <w:rPr>
          <w:rStyle w:val="Hyperlink"/>
          <w:rFonts w:cs="Tahoma"/>
          <w:color w:val="auto"/>
          <w:u w:val="none"/>
        </w:rPr>
        <w:t xml:space="preserve"> </w:t>
      </w:r>
      <w:r w:rsidRPr="5FC32BCF" w:rsidR="00775F95">
        <w:rPr>
          <w:rStyle w:val="Hyperlink"/>
          <w:rFonts w:cs="Tahoma"/>
          <w:color w:val="000000" w:themeColor="text1" w:themeTint="FF" w:themeShade="FF"/>
          <w:sz w:val="20"/>
          <w:szCs w:val="20"/>
          <w:u w:val="none"/>
        </w:rPr>
        <w:t>(PRS)</w:t>
      </w:r>
    </w:p>
    <w:p w:rsidRPr="001F2222" w:rsidR="00CA3279" w:rsidP="4B3FF9C8" w:rsidRDefault="00FE3F2B" w14:paraId="501F35E8" w14:textId="7695782B">
      <w:pPr>
        <w:pStyle w:val="ListParagraph"/>
        <w:numPr>
          <w:ilvl w:val="1"/>
          <w:numId w:val="35"/>
        </w:numPr>
        <w:rPr>
          <w:rFonts w:cs="Tahoma"/>
        </w:rPr>
      </w:pPr>
      <w:hyperlink r:id="Rc8a1c5c149cc4985">
        <w:r w:rsidRPr="5FC32BCF" w:rsidR="00CA3279">
          <w:rPr>
            <w:rStyle w:val="Hyperlink"/>
            <w:rFonts w:cs="Tahoma"/>
            <w:color w:val="0070C0"/>
            <w:u w:val="none"/>
          </w:rPr>
          <w:t>A guide to the special consideration process</w:t>
        </w:r>
      </w:hyperlink>
      <w:r w:rsidRPr="5FC32BCF" w:rsidR="00CA3279">
        <w:rPr>
          <w:rStyle w:val="Hyperlink"/>
          <w:rFonts w:cs="Tahoma"/>
          <w:color w:val="auto"/>
          <w:u w:val="none"/>
        </w:rPr>
        <w:t xml:space="preserve"> </w:t>
      </w:r>
    </w:p>
    <w:p w:rsidRPr="002840AD" w:rsidR="00CA3279" w:rsidP="4B3FF9C8" w:rsidRDefault="005A2167" w14:paraId="10DFC97E" w14:textId="44191BEE">
      <w:pPr>
        <w:pStyle w:val="ListParagraph"/>
        <w:numPr>
          <w:ilvl w:val="0"/>
          <w:numId w:val="34"/>
        </w:numPr>
        <w:rPr>
          <w:rFonts w:cs="Tahoma"/>
        </w:rPr>
      </w:pPr>
      <w:r w:rsidRPr="5FC32BCF" w:rsidR="005A2167">
        <w:rPr>
          <w:rFonts w:cs="Tahoma"/>
        </w:rPr>
        <w:t>Completes/</w:t>
      </w:r>
      <w:r w:rsidRPr="5FC32BCF" w:rsidR="005A2167">
        <w:rPr>
          <w:rFonts w:cs="Tahoma"/>
        </w:rPr>
        <w:t>submits</w:t>
      </w:r>
      <w:r w:rsidRPr="5FC32BCF" w:rsidR="005A2167">
        <w:rPr>
          <w:rFonts w:cs="Tahoma"/>
        </w:rPr>
        <w:t xml:space="preserve"> the National Centre Number Register annual update </w:t>
      </w:r>
      <w:r w:rsidRPr="5FC32BCF" w:rsidR="00CA3279">
        <w:rPr>
          <w:rFonts w:cs="Tahoma"/>
        </w:rPr>
        <w:t xml:space="preserve">(administered on behalf of the JCQ member awarding bodies by OCR </w:t>
      </w:r>
      <w:hyperlink r:id="R6dbf97bd44a342ac">
        <w:r w:rsidRPr="5FC32BCF" w:rsidR="00CA3279">
          <w:rPr>
            <w:rStyle w:val="Hyperlink"/>
            <w:rFonts w:cs="Tahoma"/>
            <w:color w:val="0070C0"/>
            <w:u w:val="none"/>
          </w:rPr>
          <w:t>https://ocr.org.uk/administration/ncn-annual-update/</w:t>
        </w:r>
      </w:hyperlink>
      <w:r w:rsidRPr="5FC32BCF" w:rsidR="00CA3279">
        <w:rPr>
          <w:rFonts w:cs="Tahoma"/>
        </w:rPr>
        <w:t xml:space="preserve">) by the end of October </w:t>
      </w:r>
      <w:r w:rsidRPr="5FC32BCF" w:rsidR="002840AD">
        <w:rPr>
          <w:rFonts w:cs="Tahoma"/>
        </w:rPr>
        <w:t>every</w:t>
      </w:r>
      <w:r w:rsidRPr="5FC32BCF" w:rsidR="00CA3279">
        <w:rPr>
          <w:rFonts w:cs="Tahoma"/>
        </w:rPr>
        <w:t xml:space="preserve"> </w:t>
      </w:r>
      <w:r w:rsidRPr="5FC32BCF" w:rsidR="000A6C28">
        <w:rPr>
          <w:rFonts w:cs="Tahoma"/>
        </w:rPr>
        <w:t>year</w:t>
      </w:r>
    </w:p>
    <w:p w:rsidRPr="002840AD" w:rsidR="00FF4C55" w:rsidP="4B3FF9C8" w:rsidRDefault="005354EC" w14:paraId="139D1AAE" w14:textId="77777777">
      <w:pPr>
        <w:pStyle w:val="ListParagraph"/>
        <w:numPr>
          <w:ilvl w:val="1"/>
          <w:numId w:val="34"/>
        </w:numPr>
        <w:tabs>
          <w:tab w:val="left" w:pos="1287"/>
        </w:tabs>
        <w:spacing w:before="120" w:after="120"/>
        <w:rPr>
          <w:rFonts w:cs="Tahoma"/>
        </w:rPr>
      </w:pPr>
      <w:r w:rsidRPr="5FC32BCF" w:rsidR="005354EC">
        <w:rPr>
          <w:rFonts w:cs="Tahoma"/>
        </w:rPr>
        <w:t xml:space="preserve">Confirms the details or informs the awarding bodies of any changes to the centre’s contact details through the National Centre Number Register </w:t>
      </w:r>
    </w:p>
    <w:p w:rsidRPr="002840AD" w:rsidR="00FF4C55" w:rsidP="4B3FF9C8" w:rsidRDefault="00FF4C55" w14:paraId="59925403" w14:textId="77777777">
      <w:pPr>
        <w:pStyle w:val="ListParagraph"/>
        <w:numPr>
          <w:ilvl w:val="1"/>
          <w:numId w:val="34"/>
        </w:numPr>
        <w:tabs>
          <w:tab w:val="left" w:pos="1287"/>
        </w:tabs>
        <w:spacing w:before="120" w:after="120"/>
        <w:rPr>
          <w:rFonts w:cs="Tahoma"/>
        </w:rPr>
      </w:pPr>
      <w:r w:rsidRPr="5FC32BCF" w:rsidR="00FF4C55">
        <w:rPr>
          <w:rFonts w:cs="Tahoma"/>
        </w:rPr>
        <w:t>I</w:t>
      </w:r>
      <w:r w:rsidRPr="5FC32BCF" w:rsidR="005354EC">
        <w:rPr>
          <w:rFonts w:cs="Tahoma"/>
        </w:rPr>
        <w:t xml:space="preserve">nforms the National Centre Number Register Team </w:t>
      </w:r>
      <w:r w:rsidRPr="5FC32BCF" w:rsidR="005354EC">
        <w:rPr>
          <w:rFonts w:cs="Tahoma"/>
          <w:b w:val="1"/>
          <w:bCs w:val="1"/>
        </w:rPr>
        <w:t>immediately</w:t>
      </w:r>
      <w:r w:rsidRPr="5FC32BCF" w:rsidR="005354EC">
        <w:rPr>
          <w:rFonts w:cs="Tahoma"/>
        </w:rPr>
        <w:t xml:space="preserve"> (e-mail address – </w:t>
      </w:r>
      <w:hyperlink r:id="Raffdaf5cc0744bc0">
        <w:r w:rsidRPr="5FC32BCF" w:rsidR="005354EC">
          <w:rPr>
            <w:rStyle w:val="Hyperlink"/>
            <w:rFonts w:cs="Tahoma"/>
            <w:color w:val="0070C0"/>
            <w:u w:val="none"/>
          </w:rPr>
          <w:t>ncn@ocr.org.uk</w:t>
        </w:r>
      </w:hyperlink>
      <w:r w:rsidRPr="5FC32BCF" w:rsidR="005354EC">
        <w:rPr>
          <w:rFonts w:cs="Tahoma"/>
        </w:rPr>
        <w:t>) if any changes occur after the National Centre Number Register annual update has taken place</w:t>
      </w:r>
    </w:p>
    <w:p w:rsidRPr="002840AD" w:rsidR="00FF4C55" w:rsidP="4B3FF9C8" w:rsidRDefault="00FF4C55" w14:paraId="1C461DED" w14:textId="77777777">
      <w:pPr>
        <w:pStyle w:val="ListParagraph"/>
        <w:numPr>
          <w:ilvl w:val="1"/>
          <w:numId w:val="34"/>
        </w:numPr>
        <w:tabs>
          <w:tab w:val="left" w:pos="1287"/>
        </w:tabs>
        <w:spacing w:before="120" w:after="120"/>
        <w:rPr>
          <w:rFonts w:cs="Tahoma"/>
        </w:rPr>
      </w:pPr>
      <w:r w:rsidRPr="5FC32BCF" w:rsidR="00FF4C55">
        <w:rPr>
          <w:rFonts w:cs="Tahoma"/>
        </w:rPr>
        <w:t>(Where it may be applicable) I</w:t>
      </w:r>
      <w:r w:rsidRPr="5FC32BCF" w:rsidR="005354EC">
        <w:rPr>
          <w:rFonts w:cs="Tahoma"/>
        </w:rPr>
        <w:t xml:space="preserve">nforms the National Centre Number Register Team </w:t>
      </w:r>
      <w:r w:rsidRPr="5FC32BCF" w:rsidR="005354EC">
        <w:rPr>
          <w:rFonts w:cs="Tahoma"/>
        </w:rPr>
        <w:t>no later than 6 weeks prior to moving to a new address or a re-location of the secure storage facility</w:t>
      </w:r>
    </w:p>
    <w:p w:rsidRPr="002840AD" w:rsidR="005354EC" w:rsidP="4B3FF9C8" w:rsidRDefault="00FF4C55" w14:paraId="2CE5C65C" w14:textId="2F0877D7">
      <w:pPr>
        <w:pStyle w:val="ListParagraph"/>
        <w:numPr>
          <w:ilvl w:val="1"/>
          <w:numId w:val="34"/>
        </w:numPr>
        <w:tabs>
          <w:tab w:val="left" w:pos="1287"/>
        </w:tabs>
        <w:spacing w:before="120" w:after="120"/>
        <w:rPr>
          <w:rFonts w:cs="Tahoma"/>
        </w:rPr>
      </w:pPr>
      <w:r w:rsidRPr="5FC32BCF" w:rsidR="00FF4C55">
        <w:rPr>
          <w:rFonts w:cs="Tahoma"/>
        </w:rPr>
        <w:t>I</w:t>
      </w:r>
      <w:r w:rsidRPr="5FC32BCF" w:rsidR="005354EC">
        <w:rPr>
          <w:rFonts w:cs="Tahoma"/>
        </w:rPr>
        <w:t xml:space="preserve">nforms the National Centre Number Register Team </w:t>
      </w:r>
      <w:r w:rsidRPr="5FC32BCF" w:rsidR="005354EC">
        <w:rPr>
          <w:rFonts w:cs="Tahoma"/>
        </w:rPr>
        <w:t>immediately</w:t>
      </w:r>
      <w:r w:rsidRPr="5FC32BCF" w:rsidR="005354EC">
        <w:rPr>
          <w:rFonts w:cs="Tahoma"/>
        </w:rPr>
        <w:t xml:space="preserve"> of any other changes in circumstances that could affect </w:t>
      </w:r>
      <w:r w:rsidRPr="5FC32BCF" w:rsidR="00FF4C55">
        <w:rPr>
          <w:rFonts w:cs="Tahoma"/>
        </w:rPr>
        <w:t>the centre’s</w:t>
      </w:r>
      <w:r w:rsidRPr="5FC32BCF" w:rsidR="005354EC">
        <w:rPr>
          <w:rFonts w:cs="Tahoma"/>
        </w:rPr>
        <w:t xml:space="preserve"> status</w:t>
      </w:r>
    </w:p>
    <w:p w:rsidRPr="00A45DBA" w:rsidR="00775F95" w:rsidP="00861088" w:rsidRDefault="00775F95" w14:paraId="31A8D775" w14:textId="58535B3B">
      <w:pPr>
        <w:pStyle w:val="ListParagraph"/>
        <w:numPr>
          <w:ilvl w:val="0"/>
          <w:numId w:val="34"/>
        </w:numPr>
        <w:rPr>
          <w:rFonts w:cs="Arial"/>
        </w:rPr>
      </w:pPr>
      <w:r w:rsidRPr="5FC32BCF" w:rsidR="00775F95">
        <w:rPr>
          <w:rFonts w:cs="Arial"/>
        </w:rPr>
        <w:t xml:space="preserve">Is familiar with the contents of annually updated information from awarding bodies on administrative procedures, key tasks, key </w:t>
      </w:r>
      <w:r w:rsidRPr="5FC32BCF" w:rsidR="00775F95">
        <w:rPr>
          <w:rFonts w:cs="Arial"/>
        </w:rPr>
        <w:t>dates</w:t>
      </w:r>
      <w:r w:rsidRPr="5FC32BCF" w:rsidR="00775F95">
        <w:rPr>
          <w:rFonts w:cs="Arial"/>
        </w:rPr>
        <w:t xml:space="preserve"> and deadlines</w:t>
      </w:r>
    </w:p>
    <w:p w:rsidRPr="00A45DBA" w:rsidR="00775F95" w:rsidP="00861088" w:rsidRDefault="00775F95" w14:paraId="355E76E6" w14:textId="77777777">
      <w:pPr>
        <w:pStyle w:val="ListParagraph"/>
        <w:numPr>
          <w:ilvl w:val="0"/>
          <w:numId w:val="34"/>
        </w:numPr>
        <w:rPr>
          <w:rFonts w:cs="Arial"/>
        </w:rPr>
      </w:pPr>
      <w:r w:rsidRPr="5FC32BCF" w:rsidR="00775F95">
        <w:rPr>
          <w:rFonts w:cs="Arial"/>
        </w:rPr>
        <w:t>Ensures key tasks are undertaken and key dates and deadlines met</w:t>
      </w:r>
    </w:p>
    <w:p w:rsidRPr="00367FD0" w:rsidR="00775F95" w:rsidP="4B3FF9C8" w:rsidRDefault="00775F95" w14:paraId="040435C4" w14:textId="18723D10">
      <w:pPr>
        <w:pStyle w:val="ListParagraph"/>
        <w:numPr>
          <w:ilvl w:val="0"/>
          <w:numId w:val="34"/>
        </w:numPr>
        <w:rPr>
          <w:rFonts w:cs="Arial"/>
          <w:b w:val="1"/>
          <w:bCs w:val="1"/>
        </w:rPr>
      </w:pPr>
      <w:r w:rsidRPr="5FC32BCF" w:rsidR="00775F95">
        <w:rPr>
          <w:rFonts w:cs="Arial"/>
        </w:rPr>
        <w:t xml:space="preserve">Recruits, </w:t>
      </w:r>
      <w:r w:rsidRPr="5FC32BCF" w:rsidR="00775F95">
        <w:rPr>
          <w:rFonts w:cs="Arial"/>
        </w:rPr>
        <w:t>trains</w:t>
      </w:r>
      <w:r w:rsidRPr="5FC32BCF" w:rsidR="00775F95">
        <w:rPr>
          <w:rFonts w:cs="Arial"/>
        </w:rPr>
        <w:t xml:space="preserve"> and deploys a team of internal/external invigilators; appoints lead </w:t>
      </w:r>
      <w:r w:rsidRPr="5FC32BCF" w:rsidR="00775F95">
        <w:rPr>
          <w:rFonts w:cs="Arial"/>
        </w:rPr>
        <w:t xml:space="preserve">invigilators, as </w:t>
      </w:r>
      <w:r w:rsidRPr="5FC32BCF" w:rsidR="00775F95">
        <w:rPr>
          <w:rFonts w:cs="Arial"/>
        </w:rPr>
        <w:t>required</w:t>
      </w:r>
      <w:r w:rsidRPr="5FC32BCF" w:rsidR="003C32E6">
        <w:rPr>
          <w:rFonts w:cs="Arial"/>
        </w:rPr>
        <w:t xml:space="preserve"> and </w:t>
      </w:r>
      <w:r w:rsidRPr="5FC32BCF" w:rsidR="003C32E6">
        <w:rPr>
          <w:rFonts w:cs="Arial"/>
        </w:rPr>
        <w:t>keeps a record of the</w:t>
      </w:r>
      <w:r w:rsidRPr="5FC32BCF" w:rsidR="007A0987">
        <w:rPr>
          <w:rFonts w:cs="Arial"/>
        </w:rPr>
        <w:t xml:space="preserve"> content of</w:t>
      </w:r>
      <w:r w:rsidRPr="5FC32BCF" w:rsidR="003C32E6">
        <w:rPr>
          <w:rFonts w:cs="Arial"/>
        </w:rPr>
        <w:t xml:space="preserve"> training provided</w:t>
      </w:r>
      <w:r w:rsidRPr="5FC32BCF" w:rsidR="003C32E6">
        <w:rPr>
          <w:rFonts w:cs="Arial"/>
        </w:rPr>
        <w:t xml:space="preserve"> to invigilators for the required period</w:t>
      </w:r>
    </w:p>
    <w:p w:rsidRPr="00B64EC4" w:rsidR="00367FD0" w:rsidP="00861088" w:rsidRDefault="00367FD0" w14:paraId="719D5C10" w14:textId="7579DD24">
      <w:pPr>
        <w:pStyle w:val="ListParagraph"/>
        <w:numPr>
          <w:ilvl w:val="0"/>
          <w:numId w:val="34"/>
        </w:numPr>
        <w:rPr>
          <w:rFonts w:cs="Arial"/>
        </w:rPr>
      </w:pPr>
      <w:r w:rsidRPr="5FC32BCF" w:rsidR="00367FD0">
        <w:rPr>
          <w:rFonts w:cs="Arial"/>
        </w:rPr>
        <w:t xml:space="preserve">Works with the </w:t>
      </w:r>
      <w:r w:rsidRPr="5FC32BCF" w:rsidR="00537426">
        <w:rPr>
          <w:rFonts w:cs="Arial"/>
        </w:rPr>
        <w:t>ALS</w:t>
      </w:r>
      <w:r w:rsidRPr="5FC32BCF" w:rsidR="00F903BF">
        <w:rPr>
          <w:rFonts w:cs="Arial"/>
        </w:rPr>
        <w:t xml:space="preserve"> lead/</w:t>
      </w:r>
      <w:r w:rsidRPr="5FC32BCF" w:rsidR="00367FD0">
        <w:rPr>
          <w:rFonts w:cs="Arial"/>
        </w:rPr>
        <w:t xml:space="preserve">SENCo to ensure invigilators </w:t>
      </w:r>
      <w:r w:rsidRPr="5FC32BCF" w:rsidR="008802E2">
        <w:rPr>
          <w:rFonts w:cs="Arial"/>
        </w:rPr>
        <w:t>supervising access arrangement candidates</w:t>
      </w:r>
      <w:r w:rsidRPr="5FC32BCF" w:rsidR="008802E2">
        <w:rPr>
          <w:rFonts w:cs="Arial"/>
        </w:rPr>
        <w:t xml:space="preserve"> </w:t>
      </w:r>
      <w:r w:rsidRPr="5FC32BCF" w:rsidR="00367FD0">
        <w:rPr>
          <w:rFonts w:cs="Arial"/>
        </w:rPr>
        <w:t>and those acting as a facilitator</w:t>
      </w:r>
      <w:r w:rsidRPr="5FC32BCF" w:rsidR="008802E2">
        <w:rPr>
          <w:rFonts w:cs="Arial"/>
        </w:rPr>
        <w:t xml:space="preserve"> supporting access arrangement candidates</w:t>
      </w:r>
      <w:r w:rsidRPr="5FC32BCF" w:rsidR="00367FD0">
        <w:rPr>
          <w:rFonts w:cs="Arial"/>
        </w:rPr>
        <w:t xml:space="preserve"> fully understand the respective role and what is and what is not permissible in the exam room </w:t>
      </w:r>
    </w:p>
    <w:p w:rsidRPr="00655C12" w:rsidR="007A0987" w:rsidP="4B3FF9C8" w:rsidRDefault="007A0987" w14:paraId="3DA07E28" w14:textId="746504DD">
      <w:pPr>
        <w:pStyle w:val="ListParagraph"/>
        <w:numPr>
          <w:ilvl w:val="0"/>
          <w:numId w:val="34"/>
        </w:numPr>
        <w:autoSpaceDE w:val="0"/>
        <w:autoSpaceDN w:val="0"/>
        <w:adjustRightInd w:val="0"/>
        <w:spacing w:after="120"/>
        <w:rPr>
          <w:rFonts w:cs="Arial"/>
          <w:b w:val="1"/>
          <w:bCs w:val="1"/>
        </w:rPr>
      </w:pPr>
      <w:r w:rsidR="007A0987">
        <w:rPr/>
        <w:t>Supports the head of centre in ensuring that</w:t>
      </w:r>
      <w:r w:rsidRPr="5FC32BCF" w:rsidR="003C32E6">
        <w:rPr>
          <w:rFonts w:cs="Calibri" w:cstheme="minorAscii"/>
        </w:rPr>
        <w:t xml:space="preserve"> awarding bodies are </w:t>
      </w:r>
      <w:r w:rsidRPr="5FC32BCF" w:rsidR="007A0987">
        <w:rPr>
          <w:rFonts w:cs="Calibri" w:cstheme="minorAscii"/>
        </w:rPr>
        <w:t xml:space="preserve">informed </w:t>
      </w:r>
      <w:r w:rsidRPr="5FC32BCF" w:rsidR="008A1919">
        <w:rPr>
          <w:rFonts w:cs="Calibri" w:cstheme="minorAscii"/>
        </w:rPr>
        <w:t xml:space="preserve">(where </w:t>
      </w:r>
      <w:r w:rsidRPr="5FC32BCF" w:rsidR="008A1919">
        <w:rPr>
          <w:rFonts w:cs="Calibri" w:cstheme="minorAscii"/>
        </w:rPr>
        <w:t>required</w:t>
      </w:r>
      <w:r w:rsidRPr="5FC32BCF" w:rsidR="008A1919">
        <w:rPr>
          <w:rFonts w:cs="Calibri" w:cstheme="minorAscii"/>
        </w:rPr>
        <w:t xml:space="preserve">) </w:t>
      </w:r>
      <w:r w:rsidRPr="5FC32BCF" w:rsidR="007A0987">
        <w:rPr>
          <w:rFonts w:cs="Calibri" w:cstheme="minorAscii"/>
        </w:rPr>
        <w:t xml:space="preserve">of any </w:t>
      </w:r>
      <w:r w:rsidRPr="5FC32BCF" w:rsidR="001F2222">
        <w:rPr>
          <w:rFonts w:cs="Calibri" w:cstheme="minorAscii"/>
        </w:rPr>
        <w:t>c</w:t>
      </w:r>
      <w:r w:rsidRPr="5FC32BCF" w:rsidR="007A0987">
        <w:rPr>
          <w:rFonts w:cs="Calibri" w:cstheme="minorAscii"/>
        </w:rPr>
        <w:t xml:space="preserve">onflict of </w:t>
      </w:r>
      <w:r w:rsidRPr="5FC32BCF" w:rsidR="001F2222">
        <w:rPr>
          <w:rFonts w:cs="Calibri" w:cstheme="minorAscii"/>
        </w:rPr>
        <w:t>i</w:t>
      </w:r>
      <w:r w:rsidRPr="5FC32BCF" w:rsidR="007A0987">
        <w:rPr>
          <w:rFonts w:cs="Calibri" w:cstheme="minorAscii"/>
        </w:rPr>
        <w:t xml:space="preserve">nterest </w:t>
      </w:r>
      <w:r w:rsidRPr="5FC32BCF" w:rsidR="00812769">
        <w:rPr>
          <w:rFonts w:cs="Calibri" w:cstheme="minorAscii"/>
        </w:rPr>
        <w:t xml:space="preserve">declared by members of centre staff and </w:t>
      </w:r>
      <w:r w:rsidRPr="5FC32BCF" w:rsidR="008802E2">
        <w:rPr>
          <w:rFonts w:cs="Calibri" w:cstheme="minorAscii"/>
        </w:rPr>
        <w:t xml:space="preserve">in </w:t>
      </w:r>
      <w:r w:rsidRPr="5FC32BCF" w:rsidR="00812769">
        <w:rPr>
          <w:rFonts w:cs="Calibri" w:cstheme="minorAscii"/>
        </w:rPr>
        <w:t>maintaining</w:t>
      </w:r>
      <w:r w:rsidRPr="5FC32BCF" w:rsidR="00812769">
        <w:rPr>
          <w:rFonts w:cs="Calibri" w:cstheme="minorAscii"/>
        </w:rPr>
        <w:t xml:space="preserve"> </w:t>
      </w:r>
      <w:r w:rsidRPr="5FC32BCF" w:rsidR="00153FBD">
        <w:rPr>
          <w:rFonts w:cs="Arial"/>
          <w:color w:val="000000" w:themeColor="text1" w:themeTint="FF" w:themeShade="FF"/>
        </w:rPr>
        <w:t>records that confirm the</w:t>
      </w:r>
      <w:r w:rsidRPr="5FC32BCF" w:rsidR="00153FBD">
        <w:rPr>
          <w:rFonts w:cs="Arial"/>
          <w:sz w:val="18"/>
          <w:szCs w:val="18"/>
        </w:rPr>
        <w:t xml:space="preserve"> </w:t>
      </w:r>
      <w:r w:rsidRPr="5FC32BCF" w:rsidR="00153FBD">
        <w:rPr>
          <w:rFonts w:cs="Arial"/>
        </w:rPr>
        <w:t xml:space="preserve">measures taken/protocols in place to mitigate any potential risk to the integrity of the qualifications affected </w:t>
      </w:r>
      <w:r w:rsidRPr="5FC32BCF" w:rsidR="003C32E6">
        <w:rPr>
          <w:rFonts w:cs="Calibri" w:cstheme="minorAscii"/>
        </w:rPr>
        <w:t xml:space="preserve">before the </w:t>
      </w:r>
      <w:r w:rsidRPr="5FC32BCF" w:rsidR="007A0987">
        <w:rPr>
          <w:rFonts w:cs="Calibri" w:cstheme="minorAscii"/>
        </w:rPr>
        <w:t>published deadline for entries</w:t>
      </w:r>
      <w:r w:rsidRPr="5FC32BCF" w:rsidR="001F2222">
        <w:rPr>
          <w:rFonts w:cs="Calibri" w:cstheme="minorAscii"/>
        </w:rPr>
        <w:t xml:space="preserve"> for each examination series</w:t>
      </w:r>
    </w:p>
    <w:p w:rsidRPr="008A1919" w:rsidR="002A0892" w:rsidP="4B3FF9C8" w:rsidRDefault="00F8786F" w14:paraId="7B1CCB78" w14:textId="70230AAD">
      <w:pPr>
        <w:pStyle w:val="ListParagraph"/>
        <w:numPr>
          <w:ilvl w:val="0"/>
          <w:numId w:val="1"/>
        </w:numPr>
        <w:autoSpaceDE w:val="0"/>
        <w:autoSpaceDN w:val="0"/>
        <w:adjustRightInd w:val="0"/>
        <w:spacing w:after="120"/>
        <w:ind w:left="714" w:hanging="357"/>
        <w:rPr>
          <w:rFonts w:cs="Arial"/>
          <w:color w:val="000000"/>
        </w:rPr>
      </w:pPr>
      <w:r w:rsidR="00F8786F">
        <w:rPr/>
        <w:t>Briefs</w:t>
      </w:r>
      <w:r w:rsidR="002A0892">
        <w:rPr/>
        <w:t xml:space="preserve"> </w:t>
      </w:r>
      <w:r w:rsidRPr="5FC32BCF" w:rsidR="002A0892">
        <w:rPr>
          <w:rFonts w:cs="Arial"/>
          <w:color w:val="000000" w:themeColor="text1" w:themeTint="FF" w:themeShade="FF"/>
        </w:rPr>
        <w:t>other relevant centre staff where they may be involved in the receipt and dispatch of</w:t>
      </w:r>
      <w:r w:rsidRPr="5FC32BCF" w:rsidR="002A0892">
        <w:rPr>
          <w:rFonts w:cs="Arial"/>
          <w:color w:val="000000" w:themeColor="text1" w:themeTint="FF" w:themeShade="FF"/>
        </w:rPr>
        <w:t xml:space="preserve"> confidential exam materials on the requirements for </w:t>
      </w:r>
      <w:r w:rsidRPr="5FC32BCF" w:rsidR="002A0892">
        <w:rPr>
          <w:rFonts w:cs="Arial"/>
          <w:color w:val="000000" w:themeColor="text1" w:themeTint="FF" w:themeShade="FF"/>
        </w:rPr>
        <w:t>maintaining</w:t>
      </w:r>
      <w:r w:rsidRPr="5FC32BCF" w:rsidR="002A0892">
        <w:rPr>
          <w:rFonts w:cs="Arial"/>
          <w:color w:val="000000" w:themeColor="text1" w:themeTint="FF" w:themeShade="FF"/>
        </w:rPr>
        <w:t xml:space="preserve"> the integrity and confidentiality of the exam materials</w:t>
      </w:r>
    </w:p>
    <w:p w:rsidRPr="007A0987" w:rsidR="00775F95" w:rsidP="4B3FF9C8" w:rsidRDefault="00775F95" w14:paraId="308F5C5F" w14:textId="0A8EB6CF">
      <w:pPr>
        <w:autoSpaceDE w:val="0"/>
        <w:autoSpaceDN w:val="0"/>
        <w:adjustRightInd w:val="0"/>
        <w:spacing w:after="120"/>
        <w:rPr>
          <w:rFonts w:cs="Arial"/>
          <w:b w:val="1"/>
          <w:bCs w:val="1"/>
        </w:rPr>
      </w:pPr>
      <w:r w:rsidRPr="5FC32BCF" w:rsidR="00775F95">
        <w:rPr>
          <w:rFonts w:cs="Arial"/>
          <w:b w:val="1"/>
          <w:bCs w:val="1"/>
        </w:rPr>
        <w:t>Senior leaders</w:t>
      </w:r>
    </w:p>
    <w:p w:rsidRPr="001F2222" w:rsidR="00775F95" w:rsidP="4B3FF9C8" w:rsidRDefault="00775F95" w14:paraId="06D77CE3" w14:textId="77777777">
      <w:pPr>
        <w:pStyle w:val="ListParagraph"/>
        <w:numPr>
          <w:ilvl w:val="0"/>
          <w:numId w:val="36"/>
        </w:numPr>
        <w:rPr>
          <w:rFonts w:cs="Tahoma"/>
        </w:rPr>
      </w:pPr>
      <w:r w:rsidRPr="5FC32BCF" w:rsidR="00775F95">
        <w:rPr>
          <w:rFonts w:cs="Tahoma"/>
        </w:rPr>
        <w:t>Are familiar with the contents, refer to and direct relevant centre staff to annually updated JCQ publications including:</w:t>
      </w:r>
    </w:p>
    <w:p w:rsidRPr="00655C12" w:rsidR="00775F95" w:rsidP="4B3FF9C8" w:rsidRDefault="00FE3F2B" w14:paraId="13DEB1D0" w14:textId="688A9D60">
      <w:pPr>
        <w:pStyle w:val="ListParagraph"/>
        <w:numPr>
          <w:ilvl w:val="0"/>
          <w:numId w:val="37"/>
        </w:numPr>
        <w:rPr>
          <w:rFonts w:cs="Tahoma"/>
          <w:color w:val="0070C0"/>
        </w:rPr>
      </w:pPr>
      <w:hyperlink r:id="Ra86327315e784408">
        <w:r w:rsidRPr="5FC32BCF" w:rsidR="00775F95">
          <w:rPr>
            <w:rStyle w:val="Hyperlink"/>
            <w:rFonts w:cs="Tahoma"/>
            <w:color w:val="0070C0"/>
            <w:u w:val="none"/>
          </w:rPr>
          <w:t xml:space="preserve">General </w:t>
        </w:r>
        <w:r w:rsidRPr="5FC32BCF" w:rsidR="00D01237">
          <w:rPr>
            <w:rStyle w:val="Hyperlink"/>
            <w:rFonts w:cs="Tahoma"/>
            <w:color w:val="0070C0"/>
            <w:u w:val="none"/>
          </w:rPr>
          <w:t>R</w:t>
        </w:r>
        <w:r w:rsidRPr="5FC32BCF" w:rsidR="00775F95">
          <w:rPr>
            <w:rStyle w:val="Hyperlink"/>
            <w:rFonts w:cs="Tahoma"/>
            <w:color w:val="0070C0"/>
            <w:u w:val="none"/>
          </w:rPr>
          <w:t xml:space="preserve">egulations for </w:t>
        </w:r>
        <w:r w:rsidRPr="5FC32BCF" w:rsidR="00D01237">
          <w:rPr>
            <w:rStyle w:val="Hyperlink"/>
            <w:rFonts w:cs="Tahoma"/>
            <w:color w:val="0070C0"/>
            <w:u w:val="none"/>
          </w:rPr>
          <w:t>A</w:t>
        </w:r>
        <w:r w:rsidRPr="5FC32BCF" w:rsidR="00775F95">
          <w:rPr>
            <w:rStyle w:val="Hyperlink"/>
            <w:rFonts w:cs="Tahoma"/>
            <w:color w:val="0070C0"/>
            <w:u w:val="none"/>
          </w:rPr>
          <w:t xml:space="preserve">pproved </w:t>
        </w:r>
        <w:r w:rsidRPr="5FC32BCF" w:rsidR="00D01237">
          <w:rPr>
            <w:rStyle w:val="Hyperlink"/>
            <w:rFonts w:cs="Tahoma"/>
            <w:color w:val="0070C0"/>
            <w:u w:val="none"/>
          </w:rPr>
          <w:t>C</w:t>
        </w:r>
        <w:r w:rsidRPr="5FC32BCF" w:rsidR="00775F95">
          <w:rPr>
            <w:rStyle w:val="Hyperlink"/>
            <w:rFonts w:cs="Tahoma"/>
            <w:color w:val="0070C0"/>
            <w:u w:val="none"/>
          </w:rPr>
          <w:t>entres</w:t>
        </w:r>
      </w:hyperlink>
    </w:p>
    <w:p w:rsidRPr="00655C12" w:rsidR="00775F95" w:rsidP="4B3FF9C8" w:rsidRDefault="00FE3F2B" w14:paraId="61582585" w14:textId="11C3A8E7">
      <w:pPr>
        <w:pStyle w:val="ListParagraph"/>
        <w:numPr>
          <w:ilvl w:val="0"/>
          <w:numId w:val="37"/>
        </w:numPr>
        <w:rPr>
          <w:rFonts w:cs="Tahoma"/>
          <w:color w:val="0070C0"/>
        </w:rPr>
      </w:pPr>
      <w:hyperlink r:id="R157d7ffb5cd740ed">
        <w:r w:rsidRPr="5FC32BCF" w:rsidR="00775F95">
          <w:rPr>
            <w:rStyle w:val="Hyperlink"/>
            <w:rFonts w:cs="Tahoma"/>
            <w:color w:val="0070C0"/>
            <w:u w:val="none"/>
          </w:rPr>
          <w:t xml:space="preserve">Instructions for </w:t>
        </w:r>
        <w:r w:rsidRPr="5FC32BCF" w:rsidR="00655C12">
          <w:rPr>
            <w:rStyle w:val="Hyperlink"/>
            <w:rFonts w:cs="Tahoma"/>
            <w:color w:val="0070C0"/>
            <w:u w:val="none"/>
          </w:rPr>
          <w:t>c</w:t>
        </w:r>
        <w:r w:rsidRPr="5FC32BCF" w:rsidR="00775F95">
          <w:rPr>
            <w:rStyle w:val="Hyperlink"/>
            <w:rFonts w:cs="Tahoma"/>
            <w:color w:val="0070C0"/>
            <w:u w:val="none"/>
          </w:rPr>
          <w:t xml:space="preserve">onducting </w:t>
        </w:r>
        <w:r w:rsidRPr="5FC32BCF" w:rsidR="00655C12">
          <w:rPr>
            <w:rStyle w:val="Hyperlink"/>
            <w:rFonts w:cs="Tahoma"/>
            <w:color w:val="0070C0"/>
            <w:u w:val="none"/>
          </w:rPr>
          <w:t>e</w:t>
        </w:r>
        <w:r w:rsidRPr="5FC32BCF" w:rsidR="00775F95">
          <w:rPr>
            <w:rStyle w:val="Hyperlink"/>
            <w:rFonts w:cs="Tahoma"/>
            <w:color w:val="0070C0"/>
            <w:u w:val="none"/>
          </w:rPr>
          <w:t>xaminations</w:t>
        </w:r>
      </w:hyperlink>
    </w:p>
    <w:p w:rsidRPr="00655C12" w:rsidR="00775F95" w:rsidP="4B3FF9C8" w:rsidRDefault="00FE3F2B" w14:paraId="0DA4388F" w14:textId="77777777">
      <w:pPr>
        <w:pStyle w:val="ListParagraph"/>
        <w:numPr>
          <w:ilvl w:val="0"/>
          <w:numId w:val="37"/>
        </w:numPr>
        <w:rPr>
          <w:rStyle w:val="Hyperlink"/>
          <w:rFonts w:cs="Tahoma"/>
          <w:color w:val="0070C0"/>
          <w:u w:val="none"/>
        </w:rPr>
      </w:pPr>
      <w:hyperlink r:id="Rf881dac69a6c4a91">
        <w:r w:rsidRPr="5FC32BCF" w:rsidR="00775F95">
          <w:rPr>
            <w:rStyle w:val="Hyperlink"/>
            <w:rFonts w:cs="Tahoma"/>
            <w:color w:val="0070C0"/>
            <w:u w:val="none"/>
          </w:rPr>
          <w:t>Access Arrangements and Reasonable Adjustments</w:t>
        </w:r>
      </w:hyperlink>
    </w:p>
    <w:p w:rsidRPr="001F2222" w:rsidR="00403A86" w:rsidP="4B3FF9C8" w:rsidRDefault="00FE3F2B" w14:paraId="68C611E0" w14:textId="28870D3D">
      <w:pPr>
        <w:pStyle w:val="ListParagraph"/>
        <w:numPr>
          <w:ilvl w:val="0"/>
          <w:numId w:val="37"/>
        </w:numPr>
        <w:rPr>
          <w:rStyle w:val="Hyperlink"/>
          <w:rFonts w:cs="Tahoma"/>
          <w:u w:val="none"/>
        </w:rPr>
      </w:pPr>
      <w:hyperlink r:id="R80ddd6c0c5bf4eb0">
        <w:r w:rsidRPr="5FC32BCF" w:rsidR="009F236A">
          <w:rPr>
            <w:rStyle w:val="Hyperlink"/>
            <w:rFonts w:cs="Tahoma"/>
            <w:color w:val="0070C0"/>
            <w:u w:val="none"/>
          </w:rPr>
          <w:t>Suspected Malpractice - Policies and Procedure</w:t>
        </w:r>
        <w:r w:rsidRPr="5FC32BCF" w:rsidR="009F236A">
          <w:rPr>
            <w:rStyle w:val="Hyperlink"/>
            <w:rFonts w:cs="Tahoma"/>
            <w:u w:val="none"/>
          </w:rPr>
          <w:t>s</w:t>
        </w:r>
      </w:hyperlink>
    </w:p>
    <w:p w:rsidRPr="001F2222" w:rsidR="00775F95" w:rsidP="4B3FF9C8" w:rsidRDefault="00FE3F2B" w14:paraId="449CA628" w14:textId="139BCFE0">
      <w:pPr>
        <w:pStyle w:val="ListParagraph"/>
        <w:numPr>
          <w:ilvl w:val="0"/>
          <w:numId w:val="37"/>
        </w:numPr>
        <w:rPr>
          <w:rStyle w:val="Hyperlink"/>
          <w:rFonts w:cs="Tahoma"/>
          <w:u w:val="none"/>
        </w:rPr>
      </w:pPr>
      <w:hyperlink r:id="Rfa869fe5bd2143a3">
        <w:r w:rsidRPr="5FC32BCF" w:rsidR="00775F95">
          <w:rPr>
            <w:rStyle w:val="Hyperlink"/>
            <w:rFonts w:cs="Tahoma"/>
            <w:color w:val="0070C0"/>
            <w:u w:val="none"/>
          </w:rPr>
          <w:t>Instructions for conducting non-examination assessments</w:t>
        </w:r>
      </w:hyperlink>
      <w:r w:rsidRPr="5FC32BCF" w:rsidR="00775F95">
        <w:rPr>
          <w:rFonts w:cs="Tahoma"/>
        </w:rPr>
        <w:t xml:space="preserve"> </w:t>
      </w:r>
      <w:r w:rsidRPr="5FC32BCF" w:rsidR="00775F95">
        <w:rPr>
          <w:rStyle w:val="Hyperlink"/>
          <w:rFonts w:cs="Tahoma"/>
          <w:color w:val="auto"/>
          <w:u w:val="none"/>
        </w:rPr>
        <w:t>(and the instructions for conducting coursework)</w:t>
      </w:r>
    </w:p>
    <w:p w:rsidRPr="00655C12" w:rsidR="00153FBD" w:rsidP="4B3FF9C8" w:rsidRDefault="00FE3F2B" w14:paraId="5B828ABB" w14:textId="11CE2624">
      <w:pPr>
        <w:pStyle w:val="ListParagraph"/>
        <w:numPr>
          <w:ilvl w:val="0"/>
          <w:numId w:val="37"/>
        </w:numPr>
        <w:spacing w:after="120"/>
        <w:ind w:left="1434" w:hanging="357"/>
        <w:rPr>
          <w:rFonts w:cs="Tahoma"/>
          <w:color w:val="0070C0"/>
        </w:rPr>
      </w:pPr>
      <w:hyperlink r:id="R1b89ca31fa9d4a51">
        <w:r w:rsidRPr="5FC32BCF" w:rsidR="00153FBD">
          <w:rPr>
            <w:rStyle w:val="Hyperlink"/>
            <w:rFonts w:cs="Tahoma"/>
            <w:color w:val="0070C0"/>
            <w:u w:val="none"/>
          </w:rPr>
          <w:t>A guide to the special consideration process</w:t>
        </w:r>
      </w:hyperlink>
    </w:p>
    <w:p w:rsidRPr="006D6F34" w:rsidR="00655C12" w:rsidP="001303C6" w:rsidRDefault="00655C12" w14:paraId="3AB822D1" w14:textId="77777777">
      <w:pPr>
        <w:pStyle w:val="ListParagraph"/>
        <w:numPr>
          <w:ilvl w:val="0"/>
          <w:numId w:val="100"/>
        </w:numPr>
        <w:rPr>
          <w:rFonts w:cs="Arial"/>
        </w:rPr>
      </w:pPr>
      <w:r w:rsidRPr="5FC32BCF" w:rsidR="00655C12">
        <w:rPr>
          <w:rFonts w:cs="Arial"/>
        </w:rPr>
        <w:t>Ensure teaching staff undertake key tasks, as detailed in this policy, within the exams process (exam cycle) and meet internal deadlines set by the EO and ALS lead/SENCo</w:t>
      </w:r>
    </w:p>
    <w:p w:rsidRPr="006D6F34" w:rsidR="00655C12" w:rsidP="001303C6" w:rsidRDefault="00655C12" w14:paraId="54FDC56F" w14:textId="77777777">
      <w:pPr>
        <w:pStyle w:val="ListParagraph"/>
        <w:numPr>
          <w:ilvl w:val="0"/>
          <w:numId w:val="100"/>
        </w:numPr>
        <w:rPr>
          <w:rFonts w:cs="Arial"/>
        </w:rPr>
      </w:pPr>
      <w:r w:rsidRPr="5FC32BCF" w:rsidR="00655C12">
        <w:rPr>
          <w:rFonts w:cs="Arial"/>
        </w:rPr>
        <w:t>Ensure teaching staff keep themselves updated with awarding body subject and teacher-specific information to confirm effective delivery of qualifications</w:t>
      </w:r>
    </w:p>
    <w:p w:rsidRPr="006D6F34" w:rsidR="00655C12" w:rsidP="001303C6" w:rsidRDefault="00655C12" w14:paraId="5662D50C" w14:textId="4D1904F7">
      <w:pPr>
        <w:pStyle w:val="ListParagraph"/>
        <w:numPr>
          <w:ilvl w:val="0"/>
          <w:numId w:val="100"/>
        </w:numPr>
        <w:spacing w:after="120"/>
        <w:ind w:left="714" w:hanging="357"/>
        <w:rPr>
          <w:rFonts w:cs="Arial"/>
        </w:rPr>
      </w:pPr>
      <w:r w:rsidRPr="5FC32BCF" w:rsidR="00655C12">
        <w:rPr>
          <w:rFonts w:cs="Arial"/>
        </w:rPr>
        <w:t>Ensure teaching staff attend relevant awarding body training and update events</w:t>
      </w:r>
    </w:p>
    <w:p w:rsidRPr="00A45DBA" w:rsidR="00775F95" w:rsidP="4B3FF9C8" w:rsidRDefault="00F903BF" w14:paraId="489F17D6" w14:textId="0977DCEB">
      <w:pPr>
        <w:spacing w:after="120"/>
        <w:rPr>
          <w:rFonts w:cs="Arial"/>
          <w:b w:val="1"/>
          <w:bCs w:val="1"/>
        </w:rPr>
      </w:pPr>
      <w:r w:rsidRPr="5FC32BCF" w:rsidR="00F903BF">
        <w:rPr>
          <w:rFonts w:cs="Arial"/>
          <w:b w:val="1"/>
          <w:bCs w:val="1"/>
        </w:rPr>
        <w:t>Additional Learning Support (ALS) lead/</w:t>
      </w:r>
      <w:r w:rsidRPr="5FC32BCF" w:rsidR="00775F95">
        <w:rPr>
          <w:rFonts w:cs="Arial"/>
          <w:b w:val="1"/>
          <w:bCs w:val="1"/>
        </w:rPr>
        <w:t>Special educational needs co-ordinator (SENCo)</w:t>
      </w:r>
    </w:p>
    <w:p w:rsidRPr="001F2222" w:rsidR="00A45DBA" w:rsidP="4B3FF9C8" w:rsidRDefault="00153FBD" w14:paraId="2F5635E9" w14:textId="478F138E">
      <w:pPr>
        <w:pStyle w:val="ListParagraph"/>
        <w:numPr>
          <w:ilvl w:val="0"/>
          <w:numId w:val="39"/>
        </w:numPr>
        <w:rPr>
          <w:rFonts w:cs="Tahoma"/>
        </w:rPr>
      </w:pPr>
      <w:r w:rsidRPr="5FC32BCF" w:rsidR="00153FBD">
        <w:rPr>
          <w:rFonts w:cs="Tahoma"/>
        </w:rPr>
        <w:t>Understands the contents</w:t>
      </w:r>
      <w:r w:rsidRPr="5FC32BCF" w:rsidR="00775F95">
        <w:rPr>
          <w:rFonts w:cs="Tahoma"/>
        </w:rPr>
        <w:t>, refers to and directs relevant centre staff to annually updated JCQ publications including:</w:t>
      </w:r>
    </w:p>
    <w:p w:rsidRPr="00655C12" w:rsidR="00775F95" w:rsidP="4B3FF9C8" w:rsidRDefault="00FE3F2B" w14:paraId="44A291AD" w14:textId="1B5BE468">
      <w:pPr>
        <w:pStyle w:val="ListParagraph"/>
        <w:numPr>
          <w:ilvl w:val="0"/>
          <w:numId w:val="38"/>
        </w:numPr>
        <w:rPr>
          <w:rStyle w:val="Hyperlink"/>
          <w:rFonts w:cs="Tahoma"/>
          <w:color w:val="0070C0"/>
          <w:u w:val="none"/>
        </w:rPr>
      </w:pPr>
      <w:hyperlink r:id="Rfc6359ad0972477a">
        <w:r w:rsidRPr="5FC32BCF" w:rsidR="00775F95">
          <w:rPr>
            <w:rStyle w:val="Hyperlink"/>
            <w:rFonts w:cs="Tahoma"/>
            <w:color w:val="0070C0"/>
            <w:u w:val="none"/>
          </w:rPr>
          <w:t>Access Arrangements and Reasonable Adjustments</w:t>
        </w:r>
      </w:hyperlink>
    </w:p>
    <w:p w:rsidRPr="002840AD" w:rsidR="00775F95" w:rsidP="4B3FF9C8" w:rsidRDefault="00775F95" w14:paraId="2BBB6C1F" w14:textId="77777777">
      <w:pPr>
        <w:pStyle w:val="ListParagraph"/>
        <w:numPr>
          <w:ilvl w:val="0"/>
          <w:numId w:val="40"/>
        </w:numPr>
        <w:rPr>
          <w:rFonts w:cs="Tahoma"/>
          <w:b w:val="1"/>
          <w:bCs w:val="1"/>
        </w:rPr>
      </w:pPr>
      <w:r w:rsidRPr="5FC32BCF" w:rsidR="00775F95">
        <w:rPr>
          <w:rFonts w:cs="Tahoma"/>
        </w:rPr>
        <w:t>Leads on the access arrangements and reasonable adjustments process (referred to in this policy as ‘access arrangements’)</w:t>
      </w:r>
    </w:p>
    <w:p w:rsidRPr="002840AD" w:rsidR="00775F95" w:rsidP="4B3FF9C8" w:rsidRDefault="00775F95" w14:paraId="502FA5AC" w14:textId="2FDCB0E9">
      <w:pPr>
        <w:pStyle w:val="ListParagraph"/>
        <w:numPr>
          <w:ilvl w:val="0"/>
          <w:numId w:val="40"/>
        </w:numPr>
        <w:rPr>
          <w:rFonts w:cs="Tahoma"/>
          <w:b w:val="1"/>
          <w:bCs w:val="1"/>
        </w:rPr>
      </w:pPr>
      <w:r w:rsidRPr="5FC32BCF" w:rsidR="00775F95">
        <w:rPr>
          <w:rFonts w:cs="Tahoma"/>
        </w:rPr>
        <w:t xml:space="preserve">If not the qualified access arrangements assessor, works with the person appointed, on all matters relating to assessing candidates and </w:t>
      </w:r>
      <w:r w:rsidRPr="5FC32BCF" w:rsidR="003479F6">
        <w:rPr>
          <w:rFonts w:cs="Tahoma"/>
        </w:rPr>
        <w:t>ensures the correct procedures are followed</w:t>
      </w:r>
    </w:p>
    <w:p w:rsidRPr="002840AD" w:rsidR="00775F95" w:rsidP="4B3FF9C8" w:rsidRDefault="00775F95" w14:paraId="702C598E" w14:textId="3F857513">
      <w:pPr>
        <w:pStyle w:val="ListParagraph"/>
        <w:numPr>
          <w:ilvl w:val="0"/>
          <w:numId w:val="40"/>
        </w:numPr>
        <w:spacing w:after="120"/>
        <w:ind w:left="714" w:hanging="357"/>
        <w:rPr>
          <w:rFonts w:cs="Tahoma"/>
          <w:b w:val="1"/>
          <w:bCs w:val="1"/>
        </w:rPr>
      </w:pPr>
      <w:r w:rsidRPr="5FC32BCF" w:rsidR="00775F95">
        <w:rPr>
          <w:rFonts w:cs="Tahoma"/>
        </w:rPr>
        <w:t>Presents when requested by a JCQ Centre Inspector, evidence of the assessor’s qualification</w:t>
      </w:r>
    </w:p>
    <w:p w:rsidRPr="00A45DBA" w:rsidR="00775F95" w:rsidP="4B3FF9C8" w:rsidRDefault="00775F95" w14:paraId="78F366D3" w14:textId="77777777">
      <w:pPr>
        <w:spacing w:after="120"/>
        <w:rPr>
          <w:rFonts w:cs="Arial"/>
          <w:b w:val="1"/>
          <w:bCs w:val="1"/>
        </w:rPr>
      </w:pPr>
      <w:r w:rsidRPr="5FC32BCF" w:rsidR="00775F95">
        <w:rPr>
          <w:rFonts w:cs="Arial"/>
          <w:b w:val="1"/>
          <w:bCs w:val="1"/>
        </w:rPr>
        <w:t>Teaching staff</w:t>
      </w:r>
    </w:p>
    <w:p w:rsidRPr="001E1DB7" w:rsidR="00B04A81" w:rsidP="00861088" w:rsidRDefault="00775F95" w14:paraId="2042049C" w14:textId="4AA630E2">
      <w:pPr>
        <w:pStyle w:val="ListParagraph"/>
        <w:numPr>
          <w:ilvl w:val="0"/>
          <w:numId w:val="1"/>
        </w:numPr>
        <w:rPr>
          <w:rFonts w:cs="Arial"/>
        </w:rPr>
      </w:pPr>
      <w:r w:rsidRPr="5FC32BCF" w:rsidR="00775F95">
        <w:rPr>
          <w:rFonts w:cs="Arial"/>
        </w:rPr>
        <w:t>Undertake key tasks, as deta</w:t>
      </w:r>
      <w:r w:rsidRPr="5FC32BCF" w:rsidR="001E5133">
        <w:rPr>
          <w:rFonts w:cs="Arial"/>
        </w:rPr>
        <w:t xml:space="preserve">iled in this policy, </w:t>
      </w:r>
      <w:r w:rsidRPr="5FC32BCF" w:rsidR="00775F95">
        <w:rPr>
          <w:rFonts w:cs="Arial"/>
        </w:rPr>
        <w:t xml:space="preserve">within the exams process and meet internal deadlines set by the EO and </w:t>
      </w:r>
      <w:r w:rsidRPr="5FC32BCF" w:rsidR="00F903BF">
        <w:rPr>
          <w:rFonts w:cs="Arial"/>
        </w:rPr>
        <w:t>ALS lead/</w:t>
      </w:r>
      <w:r w:rsidRPr="5FC32BCF" w:rsidR="00775F95">
        <w:rPr>
          <w:rFonts w:cs="Arial"/>
        </w:rPr>
        <w:t>SENCo</w:t>
      </w:r>
    </w:p>
    <w:p w:rsidRPr="001E1DB7" w:rsidR="00B04A81" w:rsidP="00861088" w:rsidRDefault="00775F95" w14:paraId="45482BA4" w14:textId="77777777">
      <w:pPr>
        <w:pStyle w:val="ListParagraph"/>
        <w:numPr>
          <w:ilvl w:val="0"/>
          <w:numId w:val="1"/>
        </w:numPr>
        <w:rPr>
          <w:rFonts w:cs="Arial"/>
        </w:rPr>
      </w:pPr>
      <w:r w:rsidRPr="5FC32BCF" w:rsidR="00775F95">
        <w:rPr>
          <w:rFonts w:cs="Arial"/>
        </w:rPr>
        <w:t xml:space="preserve">Keep updated with awarding body </w:t>
      </w:r>
      <w:r w:rsidRPr="5FC32BCF" w:rsidR="00B23B02">
        <w:rPr>
          <w:rFonts w:cs="Arial"/>
        </w:rPr>
        <w:t xml:space="preserve">subject and </w:t>
      </w:r>
      <w:r w:rsidRPr="5FC32BCF" w:rsidR="00775F95">
        <w:rPr>
          <w:rFonts w:cs="Arial"/>
        </w:rPr>
        <w:t>teacher-specific information to confirm effective delivery of qualifications</w:t>
      </w:r>
    </w:p>
    <w:p w:rsidRPr="001E1DB7" w:rsidR="00775F95" w:rsidP="00861088" w:rsidRDefault="00775F95" w14:paraId="2F7309F6" w14:textId="1E47D878">
      <w:pPr>
        <w:pStyle w:val="ListParagraph"/>
        <w:numPr>
          <w:ilvl w:val="0"/>
          <w:numId w:val="1"/>
        </w:numPr>
        <w:spacing w:after="120"/>
        <w:ind w:left="714" w:hanging="357"/>
        <w:rPr>
          <w:rFonts w:cs="Arial"/>
        </w:rPr>
      </w:pPr>
      <w:r w:rsidRPr="5FC32BCF" w:rsidR="00775F95">
        <w:rPr>
          <w:rFonts w:cs="Arial"/>
        </w:rPr>
        <w:t>Attend relevant awarding body training and update events</w:t>
      </w:r>
    </w:p>
    <w:p w:rsidRPr="00A45DBA" w:rsidR="00775F95" w:rsidP="4B3FF9C8" w:rsidRDefault="00775F95" w14:paraId="6B51ED5E" w14:textId="77777777">
      <w:pPr>
        <w:spacing w:after="120"/>
        <w:rPr>
          <w:rFonts w:cs="Arial"/>
          <w:b w:val="1"/>
          <w:bCs w:val="1"/>
        </w:rPr>
      </w:pPr>
      <w:r w:rsidRPr="5FC32BCF" w:rsidR="00775F95">
        <w:rPr>
          <w:rFonts w:cs="Arial"/>
          <w:b w:val="1"/>
          <w:bCs w:val="1"/>
        </w:rPr>
        <w:t>Invigilators</w:t>
      </w:r>
    </w:p>
    <w:p w:rsidRPr="00F805C0" w:rsidR="00775F95" w:rsidP="001303C6" w:rsidRDefault="00775F95" w14:paraId="410C2888" w14:textId="07665067">
      <w:pPr>
        <w:pStyle w:val="ListParagraph"/>
        <w:numPr>
          <w:ilvl w:val="0"/>
          <w:numId w:val="41"/>
        </w:numPr>
        <w:rPr>
          <w:rFonts w:cs="Arial"/>
        </w:rPr>
      </w:pPr>
      <w:r w:rsidRPr="5FC32BCF" w:rsidR="00775F95">
        <w:rPr>
          <w:rFonts w:cs="Arial"/>
        </w:rPr>
        <w:t>Attend</w:t>
      </w:r>
      <w:r w:rsidRPr="5FC32BCF" w:rsidR="00153FBD">
        <w:rPr>
          <w:rFonts w:cs="Arial"/>
        </w:rPr>
        <w:t>/undertake</w:t>
      </w:r>
      <w:r w:rsidRPr="5FC32BCF" w:rsidR="00775F95">
        <w:rPr>
          <w:rFonts w:cs="Arial"/>
        </w:rPr>
        <w:t xml:space="preserve"> training</w:t>
      </w:r>
      <w:r w:rsidRPr="5FC32BCF" w:rsidR="00500912">
        <w:rPr>
          <w:rFonts w:cs="Arial"/>
        </w:rPr>
        <w:t xml:space="preserve"> (on the current regulations)</w:t>
      </w:r>
      <w:r w:rsidRPr="5FC32BCF" w:rsidR="00775F95">
        <w:rPr>
          <w:rFonts w:cs="Arial"/>
        </w:rPr>
        <w:t>,</w:t>
      </w:r>
      <w:r w:rsidRPr="5FC32BCF" w:rsidR="00655C12">
        <w:rPr>
          <w:rFonts w:cs="Arial"/>
        </w:rPr>
        <w:t xml:space="preserve"> </w:t>
      </w:r>
      <w:r w:rsidRPr="5FC32BCF" w:rsidR="00775F95">
        <w:rPr>
          <w:rFonts w:cs="Arial"/>
        </w:rPr>
        <w:t>u</w:t>
      </w:r>
      <w:r w:rsidRPr="5FC32BCF" w:rsidR="00775F95">
        <w:rPr>
          <w:rFonts w:cs="Arial"/>
        </w:rPr>
        <w:t>pdate, briefing and review</w:t>
      </w:r>
      <w:r w:rsidRPr="5FC32BCF" w:rsidR="00775F95">
        <w:rPr>
          <w:rFonts w:cs="Arial"/>
        </w:rPr>
        <w:t xml:space="preserve"> sessions as </w:t>
      </w:r>
      <w:r w:rsidRPr="5FC32BCF" w:rsidR="00775F95">
        <w:rPr>
          <w:rFonts w:cs="Arial"/>
        </w:rPr>
        <w:t>required</w:t>
      </w:r>
    </w:p>
    <w:p w:rsidRPr="00A45DBA" w:rsidR="00775F95" w:rsidP="001303C6" w:rsidRDefault="00775F95" w14:paraId="0A7BCD24" w14:textId="77777777">
      <w:pPr>
        <w:pStyle w:val="ListParagraph"/>
        <w:numPr>
          <w:ilvl w:val="0"/>
          <w:numId w:val="41"/>
        </w:numPr>
        <w:rPr>
          <w:rFonts w:cs="Arial"/>
        </w:rPr>
      </w:pPr>
      <w:r w:rsidRPr="5FC32BCF" w:rsidR="00775F95">
        <w:rPr>
          <w:rFonts w:cs="Arial"/>
        </w:rPr>
        <w:t>Provide information as requested on their availability to invigilate</w:t>
      </w:r>
    </w:p>
    <w:p w:rsidRPr="008A1919" w:rsidR="00775F95" w:rsidP="001303C6" w:rsidRDefault="00775F95" w14:paraId="4A79887D" w14:textId="77777777">
      <w:pPr>
        <w:pStyle w:val="ListParagraph"/>
        <w:numPr>
          <w:ilvl w:val="0"/>
          <w:numId w:val="41"/>
        </w:numPr>
        <w:spacing w:after="120"/>
        <w:ind w:left="714" w:hanging="357"/>
        <w:rPr>
          <w:rFonts w:cs="Arial"/>
        </w:rPr>
      </w:pPr>
      <w:r w:rsidRPr="5FC32BCF" w:rsidR="00775F95">
        <w:rPr>
          <w:rFonts w:cs="Arial"/>
        </w:rPr>
        <w:t xml:space="preserve">Sign a confidentiality and security agreement and </w:t>
      </w:r>
      <w:r w:rsidR="00775F95">
        <w:rPr/>
        <w:t>confirm whether they have any current maladministration/malpractice sanctions applied to them</w:t>
      </w:r>
    </w:p>
    <w:p w:rsidRPr="00A45DBA" w:rsidR="00775F95" w:rsidP="4B3FF9C8" w:rsidRDefault="00775F95" w14:paraId="3375F5E8" w14:textId="77777777">
      <w:pPr>
        <w:spacing w:after="120"/>
        <w:rPr>
          <w:rFonts w:cs="Arial"/>
          <w:b w:val="1"/>
          <w:bCs w:val="1"/>
        </w:rPr>
      </w:pPr>
      <w:r w:rsidRPr="5FC32BCF" w:rsidR="00775F95">
        <w:rPr>
          <w:rFonts w:cs="Arial"/>
          <w:b w:val="1"/>
          <w:bCs w:val="1"/>
        </w:rPr>
        <w:t>Reception staff</w:t>
      </w:r>
    </w:p>
    <w:p w:rsidRPr="00B04A81" w:rsidR="002A0892" w:rsidP="00861088" w:rsidRDefault="00775F95" w14:paraId="19CF63C0" w14:textId="7EDED367">
      <w:pPr>
        <w:pStyle w:val="ListParagraph"/>
        <w:numPr>
          <w:ilvl w:val="0"/>
          <w:numId w:val="25"/>
        </w:numPr>
        <w:spacing w:after="120"/>
        <w:ind w:left="714" w:hanging="357"/>
        <w:rPr>
          <w:rFonts w:cs="Arial"/>
        </w:rPr>
      </w:pPr>
      <w:r w:rsidRPr="5FC32BCF" w:rsidR="00775F95">
        <w:rPr>
          <w:rFonts w:cs="Arial"/>
        </w:rPr>
        <w:t xml:space="preserve">Support the EO </w:t>
      </w:r>
      <w:r w:rsidRPr="5FC32BCF" w:rsidR="002A0892">
        <w:rPr>
          <w:rFonts w:cs="Arial"/>
          <w:color w:val="000000" w:themeColor="text1" w:themeTint="FF" w:themeShade="FF"/>
        </w:rPr>
        <w:t>in the receipt and dispatch of confidential exam materials and follow the</w:t>
      </w:r>
      <w:r w:rsidRPr="5FC32BCF" w:rsidR="002A0892">
        <w:rPr>
          <w:rFonts w:cs="Arial"/>
          <w:color w:val="000000" w:themeColor="text1" w:themeTint="FF" w:themeShade="FF"/>
        </w:rPr>
        <w:t xml:space="preserve"> requirements for </w:t>
      </w:r>
      <w:r w:rsidRPr="5FC32BCF" w:rsidR="002A0892">
        <w:rPr>
          <w:rFonts w:cs="Arial"/>
          <w:color w:val="000000" w:themeColor="text1" w:themeTint="FF" w:themeShade="FF"/>
        </w:rPr>
        <w:t>maintaining</w:t>
      </w:r>
      <w:r w:rsidRPr="5FC32BCF" w:rsidR="002A0892">
        <w:rPr>
          <w:rFonts w:cs="Arial"/>
          <w:color w:val="000000" w:themeColor="text1" w:themeTint="FF" w:themeShade="FF"/>
        </w:rPr>
        <w:t xml:space="preserve"> the integrity and confidentiality of the exam materials</w:t>
      </w:r>
    </w:p>
    <w:p w:rsidRPr="00A45DBA" w:rsidR="00775F95" w:rsidP="4B3FF9C8" w:rsidRDefault="00775F95" w14:paraId="553C1AD6" w14:textId="77777777">
      <w:pPr>
        <w:rPr>
          <w:rFonts w:cs="Arial"/>
          <w:b w:val="1"/>
          <w:bCs w:val="1"/>
        </w:rPr>
      </w:pPr>
      <w:r w:rsidRPr="5FC32BCF" w:rsidR="00775F95">
        <w:rPr>
          <w:rFonts w:cs="Arial"/>
          <w:b w:val="1"/>
          <w:bCs w:val="1"/>
        </w:rPr>
        <w:t>Site staff</w:t>
      </w:r>
    </w:p>
    <w:p w:rsidRPr="00A45DBA" w:rsidR="00775F95" w:rsidP="00861088" w:rsidRDefault="00775F95" w14:paraId="7DDE79FA" w14:textId="77777777">
      <w:pPr>
        <w:pStyle w:val="ListParagraph"/>
        <w:numPr>
          <w:ilvl w:val="0"/>
          <w:numId w:val="25"/>
        </w:numPr>
        <w:spacing w:after="120"/>
        <w:ind w:left="714" w:hanging="357"/>
        <w:rPr>
          <w:rFonts w:cs="Arial"/>
        </w:rPr>
      </w:pPr>
      <w:r w:rsidRPr="5FC32BCF" w:rsidR="00775F95">
        <w:rPr>
          <w:rFonts w:cs="Arial"/>
        </w:rPr>
        <w:t>Support the EO in relevant matters relating to exam rooms and resources</w:t>
      </w:r>
    </w:p>
    <w:p w:rsidRPr="00A45DBA" w:rsidR="00775F95" w:rsidP="4B3FF9C8" w:rsidRDefault="00775F95" w14:paraId="5AFA5DC9" w14:textId="77777777">
      <w:pPr>
        <w:spacing w:after="120"/>
        <w:rPr>
          <w:rFonts w:cs="Arial"/>
          <w:b w:val="1"/>
          <w:bCs w:val="1"/>
        </w:rPr>
      </w:pPr>
      <w:r w:rsidRPr="5FC32BCF" w:rsidR="00775F95">
        <w:rPr>
          <w:rFonts w:cs="Arial"/>
          <w:b w:val="1"/>
          <w:bCs w:val="1"/>
        </w:rPr>
        <w:t>Candidates</w:t>
      </w:r>
    </w:p>
    <w:p w:rsidRPr="00A45DBA" w:rsidR="00775F95" w:rsidP="00861088" w:rsidRDefault="00775F95" w14:paraId="51ECCC7F" w14:textId="77777777">
      <w:pPr>
        <w:rPr>
          <w:rFonts w:cs="Arial"/>
        </w:rPr>
      </w:pPr>
      <w:r w:rsidRPr="5FC32BCF" w:rsidR="00775F95">
        <w:rPr>
          <w:rFonts w:cs="Arial"/>
        </w:rPr>
        <w:t>Where applicable in this policy, the term ‘candidates’ refers to candidates and/or their parents/carers.</w:t>
      </w:r>
    </w:p>
    <w:p w:rsidRPr="0010615F" w:rsidR="00775F95" w:rsidP="00861088" w:rsidRDefault="00775F95" w14:paraId="0E0AEB16" w14:textId="55F056F6">
      <w:pPr>
        <w:pStyle w:val="Headinglevel1"/>
        <w:spacing w:before="240"/>
        <w:rPr>
          <w:rFonts w:cs="Arial"/>
        </w:rPr>
      </w:pPr>
      <w:bookmarkStart w:name="_Toc1656124270" w:id="1224627769"/>
      <w:r w:rsidRPr="5FC32BCF" w:rsidR="00775F95">
        <w:rPr>
          <w:rFonts w:cs="Arial"/>
        </w:rPr>
        <w:t xml:space="preserve">The exam </w:t>
      </w:r>
      <w:r w:rsidRPr="5FC32BCF" w:rsidR="00775F95">
        <w:rPr>
          <w:rFonts w:cs="Arial"/>
        </w:rPr>
        <w:t>cycle</w:t>
      </w:r>
      <w:bookmarkEnd w:id="1224627769"/>
    </w:p>
    <w:p w:rsidRPr="00544D51" w:rsidR="00775F95" w:rsidP="00861088" w:rsidRDefault="00775F95" w14:paraId="53E961B0" w14:textId="77777777">
      <w:pPr>
        <w:rPr>
          <w:rFonts w:cs="Arial"/>
        </w:rPr>
      </w:pPr>
      <w:r w:rsidRPr="5FC32BCF" w:rsidR="00775F95">
        <w:rPr>
          <w:rFonts w:cs="Arial"/>
        </w:rPr>
        <w:t xml:space="preserve">The exams management and administration process that needs to be undertaken for each </w:t>
      </w:r>
      <w:r w:rsidRPr="5FC32BCF" w:rsidR="00775F95">
        <w:rPr>
          <w:rFonts w:cs="Arial"/>
          <w:b w:val="1"/>
          <w:bCs w:val="1"/>
        </w:rPr>
        <w:t>exam series</w:t>
      </w:r>
      <w:r w:rsidRPr="5FC32BCF" w:rsidR="00775F95">
        <w:rPr>
          <w:rFonts w:cs="Arial"/>
        </w:rPr>
        <w:t xml:space="preserve"> is often referred to as the </w:t>
      </w:r>
      <w:r w:rsidRPr="5FC32BCF" w:rsidR="00775F95">
        <w:rPr>
          <w:rFonts w:cs="Arial"/>
          <w:b w:val="1"/>
          <w:bCs w:val="1"/>
        </w:rPr>
        <w:t>exam cycle</w:t>
      </w:r>
      <w:r w:rsidRPr="5FC32BCF" w:rsidR="00775F95">
        <w:rPr>
          <w:rFonts w:cs="Arial"/>
        </w:rPr>
        <w:t xml:space="preserve"> and relevant tasks </w:t>
      </w:r>
      <w:r w:rsidRPr="5FC32BCF" w:rsidR="00775F95">
        <w:rPr>
          <w:rFonts w:cs="Arial"/>
        </w:rPr>
        <w:t>required</w:t>
      </w:r>
      <w:r w:rsidRPr="5FC32BCF" w:rsidR="00775F95">
        <w:rPr>
          <w:rFonts w:cs="Arial"/>
        </w:rPr>
        <w:t xml:space="preserve"> within this grouped into the following stages:</w:t>
      </w:r>
    </w:p>
    <w:p w:rsidRPr="00544D51" w:rsidR="00775F95" w:rsidP="001303C6" w:rsidRDefault="00775F95" w14:paraId="3B558DB5" w14:textId="77777777">
      <w:pPr>
        <w:pStyle w:val="ListParagraph"/>
        <w:numPr>
          <w:ilvl w:val="0"/>
          <w:numId w:val="42"/>
        </w:numPr>
        <w:rPr>
          <w:rFonts w:cs="Arial"/>
        </w:rPr>
      </w:pPr>
      <w:r w:rsidRPr="5FC32BCF" w:rsidR="00775F95">
        <w:rPr>
          <w:rFonts w:cs="Arial"/>
        </w:rPr>
        <w:t>planning</w:t>
      </w:r>
    </w:p>
    <w:p w:rsidRPr="00544D51" w:rsidR="00775F95" w:rsidP="001303C6" w:rsidRDefault="00775F95" w14:paraId="5C2A1A64" w14:textId="77777777">
      <w:pPr>
        <w:pStyle w:val="ListParagraph"/>
        <w:numPr>
          <w:ilvl w:val="0"/>
          <w:numId w:val="42"/>
        </w:numPr>
        <w:rPr>
          <w:rFonts w:cs="Arial"/>
        </w:rPr>
      </w:pPr>
      <w:r w:rsidRPr="5FC32BCF" w:rsidR="00775F95">
        <w:rPr>
          <w:rFonts w:cs="Arial"/>
        </w:rPr>
        <w:t>entries</w:t>
      </w:r>
    </w:p>
    <w:p w:rsidRPr="00544D51" w:rsidR="00775F95" w:rsidP="001303C6" w:rsidRDefault="00775F95" w14:paraId="56434CA9" w14:textId="77777777">
      <w:pPr>
        <w:pStyle w:val="ListParagraph"/>
        <w:numPr>
          <w:ilvl w:val="0"/>
          <w:numId w:val="42"/>
        </w:numPr>
        <w:rPr>
          <w:rFonts w:cs="Arial"/>
        </w:rPr>
      </w:pPr>
      <w:r w:rsidRPr="5FC32BCF" w:rsidR="00775F95">
        <w:rPr>
          <w:rFonts w:cs="Arial"/>
        </w:rPr>
        <w:t xml:space="preserve">pre-exams </w:t>
      </w:r>
    </w:p>
    <w:p w:rsidRPr="00544D51" w:rsidR="00775F95" w:rsidP="001303C6" w:rsidRDefault="00775F95" w14:paraId="6EE0E388" w14:textId="77777777">
      <w:pPr>
        <w:pStyle w:val="ListParagraph"/>
        <w:numPr>
          <w:ilvl w:val="0"/>
          <w:numId w:val="42"/>
        </w:numPr>
        <w:rPr>
          <w:rFonts w:cs="Arial"/>
        </w:rPr>
      </w:pPr>
      <w:r w:rsidRPr="5FC32BCF" w:rsidR="00775F95">
        <w:rPr>
          <w:rFonts w:cs="Arial"/>
        </w:rPr>
        <w:t>exam time</w:t>
      </w:r>
    </w:p>
    <w:p w:rsidRPr="00544D51" w:rsidR="00775F95" w:rsidP="001303C6" w:rsidRDefault="00775F95" w14:paraId="4485C713" w14:textId="77777777">
      <w:pPr>
        <w:pStyle w:val="ListParagraph"/>
        <w:numPr>
          <w:ilvl w:val="0"/>
          <w:numId w:val="42"/>
        </w:numPr>
        <w:spacing w:after="120"/>
        <w:ind w:left="714" w:hanging="357"/>
        <w:rPr>
          <w:rFonts w:cs="Arial"/>
        </w:rPr>
      </w:pPr>
      <w:r w:rsidRPr="5FC32BCF" w:rsidR="00775F95">
        <w:rPr>
          <w:rFonts w:cs="Arial"/>
        </w:rPr>
        <w:t>results and post-results</w:t>
      </w:r>
    </w:p>
    <w:p w:rsidRPr="00544D51" w:rsidR="00775F95" w:rsidP="00861088" w:rsidRDefault="00775F95" w14:paraId="5B3308AE" w14:textId="77777777">
      <w:pPr>
        <w:rPr>
          <w:rFonts w:cs="Arial"/>
        </w:rPr>
      </w:pPr>
      <w:r w:rsidRPr="5FC32BCF" w:rsidR="00775F95">
        <w:rPr>
          <w:rFonts w:cs="Arial"/>
        </w:rPr>
        <w:t xml:space="preserve">This policy </w:t>
      </w:r>
      <w:r w:rsidRPr="5FC32BCF" w:rsidR="00775F95">
        <w:rPr>
          <w:rFonts w:cs="Arial"/>
        </w:rPr>
        <w:t>identifies</w:t>
      </w:r>
      <w:r w:rsidRPr="5FC32BCF" w:rsidR="00775F95">
        <w:rPr>
          <w:rFonts w:cs="Arial"/>
        </w:rPr>
        <w:t xml:space="preserve"> roles and responsibilities of centre staff within this cycle.</w:t>
      </w:r>
    </w:p>
    <w:p w:rsidRPr="00544D51" w:rsidR="00775F95" w:rsidP="00861088" w:rsidRDefault="00775F95" w14:paraId="4FE0E0D0" w14:textId="47E40132">
      <w:pPr>
        <w:pStyle w:val="Headinglevel2"/>
        <w:spacing w:before="360"/>
        <w:rPr>
          <w:rFonts w:cs="Arial"/>
        </w:rPr>
      </w:pPr>
      <w:bookmarkStart w:name="_Toc11793238" w:id="1955227769"/>
      <w:r w:rsidRPr="5FC32BCF" w:rsidR="00775F95">
        <w:rPr>
          <w:rFonts w:cs="Arial"/>
        </w:rPr>
        <w:t>Planning: roles and responsibilities</w:t>
      </w:r>
      <w:bookmarkEnd w:id="1955227769"/>
    </w:p>
    <w:p w:rsidRPr="001767FE" w:rsidR="00775F95" w:rsidP="00861088" w:rsidRDefault="00775F95" w14:paraId="011D7118" w14:textId="0AF73ED6">
      <w:pPr>
        <w:pStyle w:val="Heading3"/>
        <w:rPr>
          <w:rFonts w:cs="Arial"/>
          <w:b w:val="0"/>
          <w:bCs w:val="0"/>
          <w:color w:val="auto"/>
          <w:u w:val="single"/>
        </w:rPr>
      </w:pPr>
      <w:bookmarkStart w:name="_Toc1450814788" w:id="1545867517"/>
      <w:r w:rsidRPr="5FC32BCF" w:rsidR="00775F95">
        <w:rPr>
          <w:rFonts w:cs="Arial"/>
          <w:b w:val="0"/>
          <w:bCs w:val="0"/>
          <w:color w:val="auto"/>
          <w:u w:val="single"/>
        </w:rPr>
        <w:t>Information sharing</w:t>
      </w:r>
      <w:bookmarkEnd w:id="1545867517"/>
    </w:p>
    <w:p w:rsidRPr="00544D51" w:rsidR="00775F95" w:rsidP="4B3FF9C8" w:rsidRDefault="00775F95" w14:paraId="4787BCB0" w14:textId="77777777">
      <w:pPr>
        <w:spacing w:after="120"/>
        <w:rPr>
          <w:rFonts w:cs="Arial"/>
          <w:b w:val="1"/>
          <w:bCs w:val="1"/>
        </w:rPr>
      </w:pPr>
      <w:r w:rsidRPr="5FC32BCF" w:rsidR="00775F95">
        <w:rPr>
          <w:rFonts w:cs="Arial"/>
          <w:b w:val="1"/>
          <w:bCs w:val="1"/>
        </w:rPr>
        <w:t>Head of centre</w:t>
      </w:r>
    </w:p>
    <w:p w:rsidRPr="001E1DB7" w:rsidR="00775F95" w:rsidP="4B3FF9C8" w:rsidRDefault="00775F95" w14:paraId="3D5E99B5" w14:textId="394407C8">
      <w:pPr>
        <w:pStyle w:val="ListParagraph"/>
        <w:numPr>
          <w:ilvl w:val="0"/>
          <w:numId w:val="2"/>
        </w:numPr>
        <w:spacing w:after="120"/>
        <w:ind w:left="714" w:hanging="357"/>
        <w:rPr>
          <w:rFonts w:cs="Tahoma"/>
        </w:rPr>
      </w:pPr>
      <w:r w:rsidRPr="5FC32BCF" w:rsidR="00775F95">
        <w:rPr>
          <w:rFonts w:cs="Tahoma"/>
        </w:rPr>
        <w:t xml:space="preserve">Directs relevant centre staff to annually updated JCQ publications including </w:t>
      </w:r>
      <w:hyperlink r:id="R34346434132c4709">
        <w:r w:rsidRPr="5FC32BCF" w:rsidR="00775F95">
          <w:rPr>
            <w:rStyle w:val="Hyperlink"/>
            <w:rFonts w:cs="Tahoma"/>
            <w:color w:val="0070C0"/>
            <w:u w:val="none"/>
          </w:rPr>
          <w:t>GR</w:t>
        </w:r>
      </w:hyperlink>
      <w:r w:rsidRPr="5FC32BCF" w:rsidR="00775F95">
        <w:rPr>
          <w:rStyle w:val="Hyperlink"/>
          <w:rFonts w:cs="Tahoma"/>
          <w:color w:val="auto"/>
          <w:u w:val="none"/>
        </w:rPr>
        <w:t xml:space="preserve">, </w:t>
      </w:r>
      <w:hyperlink r:id="R803a17a332274b06">
        <w:r w:rsidRPr="5FC32BCF" w:rsidR="00775F95">
          <w:rPr>
            <w:rStyle w:val="Hyperlink"/>
            <w:rFonts w:cs="Tahoma"/>
            <w:color w:val="0070C0"/>
            <w:u w:val="none"/>
          </w:rPr>
          <w:t>ICE</w:t>
        </w:r>
      </w:hyperlink>
      <w:r w:rsidRPr="5FC32BCF" w:rsidR="00775F95">
        <w:rPr>
          <w:rStyle w:val="Hyperlink"/>
          <w:rFonts w:cs="Tahoma"/>
          <w:color w:val="auto"/>
          <w:u w:val="none"/>
        </w:rPr>
        <w:t xml:space="preserve">, </w:t>
      </w:r>
      <w:hyperlink r:id="Rd086c23978694e28">
        <w:r w:rsidRPr="5FC32BCF" w:rsidR="00775F95">
          <w:rPr>
            <w:rStyle w:val="Hyperlink"/>
            <w:rFonts w:cs="Tahoma"/>
            <w:color w:val="0070C0"/>
            <w:u w:val="none"/>
          </w:rPr>
          <w:t>AA</w:t>
        </w:r>
      </w:hyperlink>
      <w:r w:rsidRPr="5FC32BCF" w:rsidR="00775F95">
        <w:rPr>
          <w:rStyle w:val="Hyperlink"/>
          <w:rFonts w:cs="Tahoma"/>
          <w:u w:val="none"/>
        </w:rPr>
        <w:t xml:space="preserve">, </w:t>
      </w:r>
      <w:hyperlink r:id="Rcdf8e5fe9a344e3f">
        <w:r w:rsidRPr="5FC32BCF" w:rsidR="009F236A">
          <w:rPr>
            <w:rStyle w:val="Hyperlink"/>
            <w:rFonts w:cs="Tahoma"/>
            <w:color w:val="0070C0"/>
            <w:u w:val="none"/>
          </w:rPr>
          <w:t>SM</w:t>
        </w:r>
      </w:hyperlink>
      <w:r w:rsidRPr="5FC32BCF" w:rsidR="00311159">
        <w:rPr>
          <w:rStyle w:val="Hyperlink"/>
          <w:rFonts w:cs="Tahoma"/>
          <w:color w:val="auto"/>
          <w:u w:val="none"/>
        </w:rPr>
        <w:t>,</w:t>
      </w:r>
      <w:r w:rsidRPr="5FC32BCF" w:rsidR="00775F95">
        <w:rPr>
          <w:rFonts w:cs="Tahoma"/>
        </w:rPr>
        <w:t xml:space="preserve"> </w:t>
      </w:r>
      <w:hyperlink r:id="R69349409abe546bb">
        <w:r w:rsidRPr="5FC32BCF" w:rsidR="00775F95">
          <w:rPr>
            <w:rStyle w:val="Hyperlink"/>
            <w:rFonts w:cs="Tahoma"/>
            <w:color w:val="0070C0"/>
            <w:u w:val="none"/>
          </w:rPr>
          <w:t>NEA</w:t>
        </w:r>
      </w:hyperlink>
      <w:r w:rsidRPr="5FC32BCF" w:rsidR="00775F95">
        <w:rPr>
          <w:rFonts w:cs="Tahoma"/>
        </w:rPr>
        <w:t xml:space="preserve"> </w:t>
      </w:r>
      <w:r w:rsidRPr="5FC32BCF" w:rsidR="00775F95">
        <w:rPr>
          <w:rStyle w:val="Hyperlink"/>
          <w:rFonts w:cs="Tahoma"/>
          <w:color w:val="auto"/>
          <w:u w:val="none"/>
        </w:rPr>
        <w:t xml:space="preserve">(and the </w:t>
      </w:r>
      <w:r w:rsidRPr="5FC32BCF" w:rsidR="00AE170C">
        <w:rPr>
          <w:rStyle w:val="Hyperlink"/>
          <w:rFonts w:cs="Tahoma"/>
          <w:i w:val="1"/>
          <w:iCs w:val="1"/>
          <w:color w:val="auto"/>
          <w:u w:val="none"/>
        </w:rPr>
        <w:t>I</w:t>
      </w:r>
      <w:r w:rsidRPr="5FC32BCF" w:rsidR="00775F95">
        <w:rPr>
          <w:rStyle w:val="Hyperlink"/>
          <w:rFonts w:cs="Tahoma"/>
          <w:i w:val="1"/>
          <w:iCs w:val="1"/>
          <w:color w:val="auto"/>
          <w:u w:val="none"/>
        </w:rPr>
        <w:t>nstructions for conducting coursework</w:t>
      </w:r>
      <w:r w:rsidRPr="5FC32BCF" w:rsidR="00775F95">
        <w:rPr>
          <w:rStyle w:val="Hyperlink"/>
          <w:rFonts w:cs="Tahoma"/>
          <w:color w:val="auto"/>
          <w:u w:val="none"/>
        </w:rPr>
        <w:t>)</w:t>
      </w:r>
      <w:r w:rsidRPr="5FC32BCF" w:rsidR="00311159">
        <w:rPr>
          <w:rStyle w:val="Hyperlink"/>
          <w:rFonts w:cs="Tahoma"/>
          <w:color w:val="auto"/>
          <w:u w:val="none"/>
        </w:rPr>
        <w:t xml:space="preserve"> and </w:t>
      </w:r>
      <w:hyperlink r:id="Rb417a90ff3774e20">
        <w:r w:rsidRPr="5FC32BCF" w:rsidR="00311159">
          <w:rPr>
            <w:rStyle w:val="Hyperlink"/>
            <w:rFonts w:cs="Tahoma"/>
            <w:color w:val="0070C0"/>
            <w:u w:val="none"/>
          </w:rPr>
          <w:t>SC</w:t>
        </w:r>
      </w:hyperlink>
    </w:p>
    <w:p w:rsidRPr="00544D51" w:rsidR="00775F95" w:rsidP="4B3FF9C8" w:rsidRDefault="00775F95" w14:paraId="713B9290" w14:textId="77777777">
      <w:pPr>
        <w:spacing w:after="120"/>
        <w:rPr>
          <w:rFonts w:cs="Arial"/>
          <w:b w:val="1"/>
          <w:bCs w:val="1"/>
        </w:rPr>
      </w:pPr>
      <w:r w:rsidRPr="5FC32BCF" w:rsidR="00775F95">
        <w:rPr>
          <w:rFonts w:cs="Arial"/>
          <w:b w:val="1"/>
          <w:bCs w:val="1"/>
        </w:rPr>
        <w:t>Exams officer</w:t>
      </w:r>
    </w:p>
    <w:p w:rsidRPr="001E1DB7" w:rsidR="00775F95" w:rsidP="4B3FF9C8" w:rsidRDefault="00775F95" w14:paraId="1572880A" w14:textId="1EDDC734">
      <w:pPr>
        <w:pStyle w:val="ListParagraph"/>
        <w:numPr>
          <w:ilvl w:val="0"/>
          <w:numId w:val="43"/>
        </w:numPr>
        <w:spacing w:after="120"/>
        <w:ind w:left="714" w:hanging="357"/>
        <w:rPr>
          <w:rFonts w:cs="Tahoma"/>
        </w:rPr>
      </w:pPr>
      <w:r w:rsidRPr="5FC32BCF" w:rsidR="00775F95">
        <w:rPr>
          <w:rFonts w:cs="Tahoma"/>
        </w:rPr>
        <w:t>Signposts relevant centre staff to JCQ publications and awarding body documentation relating to the exams process that ha</w:t>
      </w:r>
      <w:r w:rsidRPr="5FC32BCF" w:rsidR="00153FBD">
        <w:rPr>
          <w:rFonts w:cs="Tahoma"/>
        </w:rPr>
        <w:t>ve</w:t>
      </w:r>
      <w:r w:rsidRPr="5FC32BCF" w:rsidR="00775F95">
        <w:rPr>
          <w:rFonts w:cs="Tahoma"/>
        </w:rPr>
        <w:t xml:space="preserve"> been updated</w:t>
      </w:r>
    </w:p>
    <w:p w:rsidRPr="001E1DB7" w:rsidR="00775F95" w:rsidP="4B3FF9C8" w:rsidRDefault="00775F95" w14:paraId="65D9A67F" w14:textId="77777777">
      <w:pPr>
        <w:pStyle w:val="ListParagraph"/>
        <w:numPr>
          <w:ilvl w:val="0"/>
          <w:numId w:val="43"/>
        </w:numPr>
        <w:spacing w:after="120"/>
        <w:ind w:left="714" w:hanging="357"/>
        <w:rPr>
          <w:rFonts w:cs="Tahoma"/>
        </w:rPr>
      </w:pPr>
      <w:r w:rsidRPr="5FC32BCF" w:rsidR="00775F95">
        <w:rPr>
          <w:rFonts w:cs="Tahoma"/>
        </w:rPr>
        <w:t>Signposts relevant centre staff to JCQ information that should be provided to candidates</w:t>
      </w:r>
    </w:p>
    <w:p w:rsidRPr="001E1DB7" w:rsidR="00775F95" w:rsidP="4B3FF9C8" w:rsidRDefault="00775F95" w14:paraId="69D53F2F" w14:textId="77777777">
      <w:pPr>
        <w:pStyle w:val="ListParagraph"/>
        <w:numPr>
          <w:ilvl w:val="0"/>
          <w:numId w:val="43"/>
        </w:numPr>
        <w:spacing w:after="120"/>
        <w:ind w:left="714" w:hanging="357"/>
        <w:rPr>
          <w:rFonts w:cs="Tahoma"/>
        </w:rPr>
      </w:pPr>
      <w:r w:rsidRPr="5FC32BCF" w:rsidR="00775F95">
        <w:rPr>
          <w:rFonts w:cs="Tahoma"/>
        </w:rPr>
        <w:t>As the centre administrator, approves relevant access rights for centre staff to access awarding body secure extranet sites</w:t>
      </w:r>
    </w:p>
    <w:p w:rsidRPr="001767FE" w:rsidR="00775F95" w:rsidP="00861088" w:rsidRDefault="00775F95" w14:paraId="34E5E13D" w14:textId="32673741">
      <w:pPr>
        <w:pStyle w:val="Heading3"/>
        <w:spacing w:before="0"/>
        <w:rPr>
          <w:rFonts w:cs="Arial"/>
          <w:b w:val="0"/>
          <w:bCs w:val="0"/>
          <w:color w:val="auto"/>
          <w:u w:val="single"/>
        </w:rPr>
      </w:pPr>
      <w:bookmarkStart w:name="_Toc944747108" w:id="2097184818"/>
      <w:r w:rsidRPr="5FC32BCF" w:rsidR="00775F95">
        <w:rPr>
          <w:rFonts w:cs="Arial"/>
          <w:b w:val="0"/>
          <w:bCs w:val="0"/>
          <w:color w:val="auto"/>
          <w:u w:val="single"/>
        </w:rPr>
        <w:t>Information gathering</w:t>
      </w:r>
      <w:bookmarkEnd w:id="2097184818"/>
    </w:p>
    <w:p w:rsidRPr="00544D51" w:rsidR="00775F95" w:rsidP="4B3FF9C8" w:rsidRDefault="00775F95" w14:paraId="556414A5" w14:textId="77777777">
      <w:pPr>
        <w:spacing w:after="120"/>
        <w:rPr>
          <w:rFonts w:cs="Arial"/>
          <w:b w:val="1"/>
          <w:bCs w:val="1"/>
        </w:rPr>
      </w:pPr>
      <w:r w:rsidRPr="5FC32BCF" w:rsidR="00775F95">
        <w:rPr>
          <w:rFonts w:cs="Arial"/>
          <w:b w:val="1"/>
          <w:bCs w:val="1"/>
        </w:rPr>
        <w:t>Exams officer</w:t>
      </w:r>
    </w:p>
    <w:p w:rsidRPr="001E1DB7" w:rsidR="00775F95" w:rsidP="4B3FF9C8" w:rsidRDefault="00775F95" w14:paraId="7B78D7C7" w14:textId="77777777">
      <w:pPr>
        <w:pStyle w:val="ListParagraph"/>
        <w:numPr>
          <w:ilvl w:val="0"/>
          <w:numId w:val="44"/>
        </w:numPr>
        <w:spacing w:after="120"/>
        <w:ind w:left="714" w:hanging="357"/>
        <w:rPr>
          <w:rFonts w:cs="Tahoma"/>
        </w:rPr>
      </w:pPr>
      <w:r w:rsidRPr="5FC32BCF" w:rsidR="00775F95">
        <w:rPr>
          <w:rFonts w:cs="Tahoma"/>
        </w:rPr>
        <w:t>Undertakes an annual information gathering exercise in preparation for each new academic year to ensure data about all qualifications being delivered is up to date and correct</w:t>
      </w:r>
    </w:p>
    <w:p w:rsidRPr="001E1DB7" w:rsidR="00775F95" w:rsidP="4B3FF9C8" w:rsidRDefault="00775F95" w14:paraId="65FAE553" w14:textId="77777777">
      <w:pPr>
        <w:pStyle w:val="ListParagraph"/>
        <w:numPr>
          <w:ilvl w:val="0"/>
          <w:numId w:val="44"/>
        </w:numPr>
        <w:spacing w:after="120"/>
        <w:ind w:left="714" w:hanging="357"/>
        <w:rPr>
          <w:rFonts w:cs="Tahoma"/>
        </w:rPr>
      </w:pPr>
      <w:r w:rsidRPr="5FC32BCF" w:rsidR="00775F95">
        <w:rPr>
          <w:rFonts w:cs="Tahoma"/>
        </w:rPr>
        <w:t xml:space="preserve">Collates all information gathered into one </w:t>
      </w:r>
      <w:r w:rsidRPr="5FC32BCF" w:rsidR="00775F95">
        <w:rPr>
          <w:rFonts w:cs="Tahoma"/>
        </w:rPr>
        <w:t>central point</w:t>
      </w:r>
      <w:r w:rsidRPr="5FC32BCF" w:rsidR="00775F95">
        <w:rPr>
          <w:rFonts w:cs="Tahoma"/>
        </w:rPr>
        <w:t xml:space="preserve"> of reference</w:t>
      </w:r>
    </w:p>
    <w:p w:rsidRPr="001E1DB7" w:rsidR="00775F95" w:rsidP="4B3FF9C8" w:rsidRDefault="00775F95" w14:paraId="653CA10E" w14:textId="77777777">
      <w:pPr>
        <w:pStyle w:val="ListParagraph"/>
        <w:numPr>
          <w:ilvl w:val="0"/>
          <w:numId w:val="44"/>
        </w:numPr>
        <w:spacing w:after="120"/>
        <w:ind w:left="714" w:hanging="357"/>
        <w:rPr>
          <w:rFonts w:cs="Tahoma"/>
        </w:rPr>
      </w:pPr>
      <w:r w:rsidRPr="5FC32BCF" w:rsidR="00775F95">
        <w:rPr>
          <w:rFonts w:cs="Tahoma"/>
        </w:rPr>
        <w:t>Researches</w:t>
      </w:r>
      <w:r w:rsidRPr="5FC32BCF" w:rsidR="00775F95">
        <w:rPr>
          <w:rFonts w:cs="Tahoma"/>
        </w:rPr>
        <w:t xml:space="preserve"> awarding body guidance to </w:t>
      </w:r>
      <w:r w:rsidRPr="5FC32BCF" w:rsidR="00775F95">
        <w:rPr>
          <w:rFonts w:cs="Tahoma"/>
        </w:rPr>
        <w:t>identify</w:t>
      </w:r>
      <w:r w:rsidRPr="5FC32BCF" w:rsidR="00775F95">
        <w:rPr>
          <w:rFonts w:cs="Tahoma"/>
        </w:rPr>
        <w:t xml:space="preserve"> administrative processes, key tasks, key </w:t>
      </w:r>
      <w:r w:rsidRPr="5FC32BCF" w:rsidR="00775F95">
        <w:rPr>
          <w:rFonts w:cs="Tahoma"/>
        </w:rPr>
        <w:t>dates</w:t>
      </w:r>
      <w:r w:rsidRPr="5FC32BCF" w:rsidR="00775F95">
        <w:rPr>
          <w:rFonts w:cs="Tahoma"/>
        </w:rPr>
        <w:t xml:space="preserve"> and deadlines for all relevant qualifications</w:t>
      </w:r>
    </w:p>
    <w:p w:rsidRPr="001E1DB7" w:rsidR="00775F95" w:rsidP="4B3FF9C8" w:rsidRDefault="00775F95" w14:paraId="61FB723F" w14:textId="77777777">
      <w:pPr>
        <w:pStyle w:val="ListParagraph"/>
        <w:numPr>
          <w:ilvl w:val="0"/>
          <w:numId w:val="44"/>
        </w:numPr>
        <w:spacing w:after="120"/>
        <w:ind w:left="714" w:hanging="357"/>
        <w:rPr>
          <w:rFonts w:cs="Tahoma"/>
        </w:rPr>
      </w:pPr>
      <w:r w:rsidRPr="5FC32BCF" w:rsidR="00775F95">
        <w:rPr>
          <w:rFonts w:cs="Tahoma"/>
        </w:rPr>
        <w:t>Produces an annual exams plan of key tasks and key dates to ensure all external deadlines can be effectively met; informs key centre staff of internal deadlines</w:t>
      </w:r>
    </w:p>
    <w:p w:rsidRPr="001E1DB7" w:rsidR="00775F95" w:rsidP="4B3FF9C8" w:rsidRDefault="00775F95" w14:paraId="065AC4C4" w14:textId="3623BCF0">
      <w:pPr>
        <w:pStyle w:val="ListParagraph"/>
        <w:numPr>
          <w:ilvl w:val="0"/>
          <w:numId w:val="44"/>
        </w:numPr>
        <w:spacing w:after="120"/>
        <w:ind w:left="714" w:hanging="357"/>
        <w:rPr>
          <w:rFonts w:cs="Tahoma"/>
        </w:rPr>
      </w:pPr>
      <w:r w:rsidRPr="5FC32BCF" w:rsidR="00775F95">
        <w:rPr>
          <w:rFonts w:cs="Tahoma"/>
        </w:rPr>
        <w:t xml:space="preserve">Collects information on internal exams to enable preparation for and conduct of </w:t>
      </w:r>
      <w:r w:rsidRPr="5FC32BCF" w:rsidR="00BD08C5">
        <w:rPr>
          <w:rFonts w:cs="Tahoma"/>
        </w:rPr>
        <w:t>(</w:t>
      </w:r>
      <w:r w:rsidRPr="5FC32BCF" w:rsidR="00775F95">
        <w:rPr>
          <w:rFonts w:cs="Tahoma"/>
        </w:rPr>
        <w:t>insert the titles these internal exams are referred to in the centre</w:t>
      </w:r>
      <w:r w:rsidRPr="5FC32BCF" w:rsidR="00BD08C5">
        <w:rPr>
          <w:rFonts w:cs="Tahoma"/>
        </w:rPr>
        <w:t>)</w:t>
      </w:r>
    </w:p>
    <w:p w:rsidRPr="00544D51" w:rsidR="00775F95" w:rsidP="4B3FF9C8" w:rsidRDefault="009F236A" w14:paraId="633B3991" w14:textId="709C8269">
      <w:pPr>
        <w:spacing w:after="120"/>
        <w:rPr>
          <w:rFonts w:cs="Arial"/>
          <w:b w:val="1"/>
          <w:bCs w:val="1"/>
        </w:rPr>
      </w:pPr>
      <w:r w:rsidRPr="5FC32BCF" w:rsidR="009F236A">
        <w:rPr>
          <w:rFonts w:cs="Arial"/>
          <w:b w:val="1"/>
          <w:bCs w:val="1"/>
        </w:rPr>
        <w:t>Senior leaders</w:t>
      </w:r>
    </w:p>
    <w:p w:rsidRPr="00544D51" w:rsidR="00775F95" w:rsidP="001303C6" w:rsidRDefault="00775F95" w14:paraId="721C4983" w14:textId="2C9F2E0B">
      <w:pPr>
        <w:pStyle w:val="ListParagraph"/>
        <w:numPr>
          <w:ilvl w:val="0"/>
          <w:numId w:val="45"/>
        </w:numPr>
        <w:spacing w:after="120"/>
        <w:ind w:left="714" w:hanging="357"/>
        <w:rPr>
          <w:rFonts w:cs="Arial"/>
        </w:rPr>
      </w:pPr>
      <w:r w:rsidRPr="5FC32BCF" w:rsidR="00775F95">
        <w:rPr>
          <w:rFonts w:cs="Arial"/>
        </w:rPr>
        <w:t>Respond (or ensure teaching staff respond)</w:t>
      </w:r>
      <w:r w:rsidRPr="5FC32BCF" w:rsidR="00544D51">
        <w:rPr>
          <w:rFonts w:cs="Arial"/>
        </w:rPr>
        <w:t xml:space="preserve"> </w:t>
      </w:r>
      <w:r w:rsidRPr="5FC32BCF" w:rsidR="00775F95">
        <w:rPr>
          <w:rFonts w:cs="Arial"/>
        </w:rPr>
        <w:t>to requests from the EO on information gathering</w:t>
      </w:r>
    </w:p>
    <w:p w:rsidRPr="00544D51" w:rsidR="00775F95" w:rsidP="001303C6" w:rsidRDefault="00775F95" w14:paraId="423D1EA0" w14:textId="71B63229">
      <w:pPr>
        <w:pStyle w:val="ListParagraph"/>
        <w:numPr>
          <w:ilvl w:val="0"/>
          <w:numId w:val="45"/>
        </w:numPr>
        <w:spacing w:after="120"/>
        <w:ind w:left="714" w:hanging="357"/>
        <w:rPr>
          <w:rFonts w:cs="Arial"/>
        </w:rPr>
      </w:pPr>
      <w:r w:rsidRPr="5FC32BCF" w:rsidR="00775F95">
        <w:rPr>
          <w:rFonts w:cs="Arial"/>
        </w:rPr>
        <w:t>Meet the internal deadline for the return of information</w:t>
      </w:r>
    </w:p>
    <w:p w:rsidRPr="00544D51" w:rsidR="00775F95" w:rsidP="001303C6" w:rsidRDefault="00775F95" w14:paraId="3DCCB9AA" w14:textId="75AF4AC0">
      <w:pPr>
        <w:pStyle w:val="ListParagraph"/>
        <w:numPr>
          <w:ilvl w:val="0"/>
          <w:numId w:val="45"/>
        </w:numPr>
        <w:spacing w:after="120"/>
        <w:ind w:left="714" w:hanging="357"/>
        <w:rPr>
          <w:rFonts w:cs="Arial"/>
        </w:rPr>
      </w:pPr>
      <w:r w:rsidRPr="5FC32BCF" w:rsidR="00775F95">
        <w:rPr>
          <w:rFonts w:cs="Arial"/>
        </w:rPr>
        <w:t xml:space="preserve">Inform the EO of any changes to information </w:t>
      </w:r>
      <w:r w:rsidRPr="5FC32BCF" w:rsidR="00775F95">
        <w:rPr>
          <w:rFonts w:cs="Arial"/>
        </w:rPr>
        <w:t>in a timely manner</w:t>
      </w:r>
      <w:r w:rsidRPr="5FC32BCF" w:rsidR="00775F95">
        <w:rPr>
          <w:rFonts w:cs="Arial"/>
        </w:rPr>
        <w:t xml:space="preserve"> minimising the risk of late or other penalty fees being incurred by an awarding body</w:t>
      </w:r>
    </w:p>
    <w:p w:rsidRPr="00544D51" w:rsidR="00775F95" w:rsidP="001303C6" w:rsidRDefault="00775F95" w14:paraId="71FB8AEB" w14:textId="60D38B54">
      <w:pPr>
        <w:pStyle w:val="ListParagraph"/>
        <w:numPr>
          <w:ilvl w:val="0"/>
          <w:numId w:val="45"/>
        </w:numPr>
        <w:spacing w:after="120"/>
        <w:ind w:left="714" w:hanging="357"/>
        <w:rPr>
          <w:rFonts w:cs="Arial"/>
        </w:rPr>
      </w:pPr>
      <w:r w:rsidRPr="5FC32BCF" w:rsidR="00775F95">
        <w:rPr>
          <w:rFonts w:cs="Arial"/>
        </w:rPr>
        <w:t>Note the internal deadlines in the annual exams plan and directs teaching staff to meet these</w:t>
      </w:r>
    </w:p>
    <w:p w:rsidRPr="001767FE" w:rsidR="00775F95" w:rsidP="00861088" w:rsidRDefault="00775F95" w14:paraId="5A0D433E" w14:textId="2D552DAE">
      <w:pPr>
        <w:pStyle w:val="Heading3"/>
        <w:spacing w:before="0"/>
        <w:rPr>
          <w:rFonts w:cs="Arial"/>
          <w:b w:val="0"/>
          <w:bCs w:val="0"/>
          <w:color w:val="auto"/>
          <w:u w:val="single"/>
        </w:rPr>
      </w:pPr>
      <w:bookmarkStart w:name="_Toc1277116691" w:id="1539637205"/>
      <w:r w:rsidRPr="5FC32BCF" w:rsidR="00775F95">
        <w:rPr>
          <w:rFonts w:cs="Arial"/>
          <w:b w:val="0"/>
          <w:bCs w:val="0"/>
          <w:color w:val="auto"/>
          <w:u w:val="single"/>
        </w:rPr>
        <w:t>Access arrangements</w:t>
      </w:r>
      <w:bookmarkEnd w:id="1539637205"/>
    </w:p>
    <w:p w:rsidRPr="00D7098E" w:rsidR="003C32E6" w:rsidP="4B3FF9C8" w:rsidRDefault="003C32E6" w14:paraId="5AC99F73" w14:textId="603F6037">
      <w:pPr>
        <w:spacing w:after="120"/>
        <w:rPr>
          <w:rFonts w:cs="Calibri" w:cstheme="minorAscii"/>
          <w:b w:val="1"/>
          <w:bCs w:val="1"/>
        </w:rPr>
      </w:pPr>
      <w:r w:rsidRPr="5FC32BCF" w:rsidR="003C32E6">
        <w:rPr>
          <w:rFonts w:cs="Calibri" w:cstheme="minorAscii"/>
          <w:b w:val="1"/>
          <w:bCs w:val="1"/>
        </w:rPr>
        <w:t>Head of centre</w:t>
      </w:r>
    </w:p>
    <w:p w:rsidRPr="00D7098E" w:rsidR="003C32E6" w:rsidP="4B3FF9C8" w:rsidRDefault="003C32E6" w14:paraId="03F6ED73" w14:textId="47808F0E">
      <w:pPr>
        <w:pStyle w:val="ListParagraph"/>
        <w:numPr>
          <w:ilvl w:val="0"/>
          <w:numId w:val="46"/>
        </w:numPr>
        <w:spacing w:after="120"/>
        <w:ind w:left="714" w:hanging="357"/>
        <w:rPr>
          <w:rFonts w:cs="Tahoma"/>
        </w:rPr>
      </w:pPr>
      <w:r w:rsidRPr="5FC32BCF" w:rsidR="003C32E6">
        <w:rPr>
          <w:rFonts w:cs="Tahoma"/>
        </w:rPr>
        <w:t xml:space="preserve">Ensures there is </w:t>
      </w:r>
      <w:r w:rsidRPr="5FC32BCF" w:rsidR="003C32E6">
        <w:rPr>
          <w:rFonts w:cs="Tahoma"/>
        </w:rPr>
        <w:t>appropriate accommodation</w:t>
      </w:r>
      <w:r w:rsidRPr="5FC32BCF" w:rsidR="003C32E6">
        <w:rPr>
          <w:rFonts w:cs="Tahoma"/>
        </w:rPr>
        <w:t xml:space="preserve"> for candidates requiring access arrangements in the centre</w:t>
      </w:r>
      <w:r w:rsidRPr="5FC32BCF" w:rsidR="00945501">
        <w:rPr>
          <w:rFonts w:cs="Tahoma"/>
        </w:rPr>
        <w:t xml:space="preserve"> for all examinations and assessments</w:t>
      </w:r>
    </w:p>
    <w:p w:rsidRPr="00D7098E" w:rsidR="003C32E6" w:rsidP="4B3FF9C8" w:rsidRDefault="003C32E6" w14:paraId="3300131E" w14:textId="57D5387B">
      <w:pPr>
        <w:pStyle w:val="ListParagraph"/>
        <w:numPr>
          <w:ilvl w:val="0"/>
          <w:numId w:val="46"/>
        </w:numPr>
        <w:spacing w:after="120"/>
        <w:ind w:left="714" w:hanging="357"/>
        <w:rPr>
          <w:rFonts w:cs="Tahoma"/>
        </w:rPr>
      </w:pPr>
      <w:r w:rsidRPr="5FC32BCF" w:rsidR="003C32E6">
        <w:rPr>
          <w:rFonts w:cs="Tahoma"/>
        </w:rPr>
        <w:t xml:space="preserve">Ensures a </w:t>
      </w:r>
      <w:r w:rsidRPr="5FC32BCF" w:rsidR="003C32E6">
        <w:rPr>
          <w:rFonts w:cs="Tahoma"/>
        </w:rPr>
        <w:t>written</w:t>
      </w:r>
      <w:r w:rsidRPr="5FC32BCF" w:rsidR="003C32E6">
        <w:rPr>
          <w:rFonts w:cs="Tahoma"/>
          <w:b w:val="1"/>
          <w:bCs w:val="1"/>
        </w:rPr>
        <w:t xml:space="preserve"> </w:t>
      </w:r>
      <w:r w:rsidRPr="5FC32BCF" w:rsidR="003C32E6">
        <w:rPr>
          <w:rFonts w:cs="Tahoma"/>
        </w:rPr>
        <w:t>process is in place to not only check the qualification(s) of the</w:t>
      </w:r>
      <w:r w:rsidRPr="5FC32BCF" w:rsidR="00BE2E85">
        <w:rPr>
          <w:rFonts w:cs="Tahoma"/>
        </w:rPr>
        <w:t xml:space="preserve"> appointed </w:t>
      </w:r>
      <w:r w:rsidRPr="5FC32BCF" w:rsidR="003C32E6">
        <w:rPr>
          <w:rFonts w:cs="Tahoma"/>
        </w:rPr>
        <w:t xml:space="preserve">assessor(s) </w:t>
      </w:r>
      <w:r w:rsidRPr="5FC32BCF" w:rsidR="00BE2E85">
        <w:rPr>
          <w:rFonts w:cs="Tahoma"/>
        </w:rPr>
        <w:t xml:space="preserve">but that the correct procedures are followed as </w:t>
      </w:r>
      <w:r w:rsidRPr="5FC32BCF" w:rsidR="00D7098E">
        <w:rPr>
          <w:rFonts w:cs="Tahoma"/>
        </w:rPr>
        <w:t>i</w:t>
      </w:r>
      <w:r w:rsidRPr="5FC32BCF" w:rsidR="00D7098E">
        <w:rPr>
          <w:rFonts w:cs="Tahoma"/>
        </w:rPr>
        <w:t>n</w:t>
      </w:r>
      <w:r w:rsidRPr="5FC32BCF" w:rsidR="00BE2E85">
        <w:rPr>
          <w:rFonts w:cs="Tahoma"/>
        </w:rPr>
        <w:t xml:space="preserve"> Chapter 7 of the JCQ publication </w:t>
      </w:r>
      <w:hyperlink r:id="Rb61cc2e2790b498e">
        <w:r w:rsidRPr="5FC32BCF" w:rsidR="00BE2E85">
          <w:rPr>
            <w:rStyle w:val="Hyperlink"/>
            <w:rFonts w:cs="Tahoma"/>
            <w:color w:val="0070C0"/>
            <w:u w:val="none"/>
          </w:rPr>
          <w:t>Access Arrangements and Reasonable Adjustments</w:t>
        </w:r>
      </w:hyperlink>
      <w:r w:rsidRPr="5FC32BCF" w:rsidR="00BE2E85">
        <w:rPr>
          <w:rFonts w:cs="Tahoma"/>
        </w:rPr>
        <w:t xml:space="preserve"> </w:t>
      </w:r>
    </w:p>
    <w:p w:rsidRPr="00D7098E" w:rsidR="003C32E6" w:rsidP="4B3FF9C8" w:rsidRDefault="003C32E6" w14:paraId="24EA4489" w14:textId="222E3B89">
      <w:pPr>
        <w:pStyle w:val="ListParagraph"/>
        <w:numPr>
          <w:ilvl w:val="0"/>
          <w:numId w:val="46"/>
        </w:numPr>
        <w:spacing w:after="120"/>
        <w:ind w:left="714" w:hanging="357"/>
        <w:rPr>
          <w:rFonts w:cs="Tahoma"/>
        </w:rPr>
      </w:pPr>
      <w:r w:rsidRPr="5FC32BCF" w:rsidR="003C32E6">
        <w:rPr>
          <w:rFonts w:cs="Tahoma"/>
        </w:rPr>
        <w:t xml:space="preserve">Ensures the </w:t>
      </w:r>
      <w:r w:rsidRPr="5FC32BCF" w:rsidR="00F903BF">
        <w:rPr>
          <w:rFonts w:cs="Tahoma"/>
        </w:rPr>
        <w:t>ALS lead/</w:t>
      </w:r>
      <w:r w:rsidRPr="5FC32BCF" w:rsidR="003C32E6">
        <w:rPr>
          <w:rFonts w:cs="Tahoma"/>
        </w:rPr>
        <w:t>SENCo is fully supported in effectively implementing access arrangements and reasonable adjustments once approved</w:t>
      </w:r>
    </w:p>
    <w:p w:rsidRPr="001E1DB7" w:rsidR="00775F95" w:rsidP="4B3FF9C8" w:rsidRDefault="00F903BF" w14:paraId="3B2A04BF" w14:textId="0667AF70">
      <w:pPr>
        <w:spacing w:after="120"/>
        <w:rPr>
          <w:rFonts w:cs="Arial"/>
          <w:b w:val="1"/>
          <w:bCs w:val="1"/>
        </w:rPr>
      </w:pPr>
      <w:r w:rsidRPr="5FC32BCF" w:rsidR="00F903BF">
        <w:rPr>
          <w:rFonts w:cs="Arial"/>
          <w:b w:val="1"/>
          <w:bCs w:val="1"/>
        </w:rPr>
        <w:t xml:space="preserve">ALS </w:t>
      </w:r>
      <w:r w:rsidRPr="5FC32BCF" w:rsidR="00F903BF">
        <w:rPr>
          <w:rFonts w:cs="Arial"/>
          <w:b w:val="1"/>
          <w:bCs w:val="1"/>
        </w:rPr>
        <w:t>lead</w:t>
      </w:r>
      <w:r w:rsidRPr="5FC32BCF" w:rsidR="00F903BF">
        <w:rPr>
          <w:rFonts w:cs="Arial"/>
          <w:b w:val="1"/>
          <w:bCs w:val="1"/>
        </w:rPr>
        <w:t>/</w:t>
      </w:r>
      <w:r w:rsidRPr="5FC32BCF" w:rsidR="00775F95">
        <w:rPr>
          <w:rFonts w:cs="Arial"/>
          <w:b w:val="1"/>
          <w:bCs w:val="1"/>
        </w:rPr>
        <w:t>SENCo</w:t>
      </w:r>
    </w:p>
    <w:p w:rsidRPr="00D7098E" w:rsidR="00775F95" w:rsidP="4B3FF9C8" w:rsidRDefault="00775F95" w14:paraId="5604E0F0" w14:textId="49E226C8">
      <w:pPr>
        <w:pStyle w:val="ListParagraph"/>
        <w:numPr>
          <w:ilvl w:val="0"/>
          <w:numId w:val="47"/>
        </w:numPr>
        <w:spacing w:after="120"/>
        <w:rPr>
          <w:rFonts w:cs="Tahoma"/>
          <w:b w:val="1"/>
          <w:bCs w:val="1"/>
        </w:rPr>
      </w:pPr>
      <w:r w:rsidRPr="5FC32BCF" w:rsidR="00775F95">
        <w:rPr>
          <w:rFonts w:cs="Tahoma"/>
        </w:rPr>
        <w:t xml:space="preserve">Assesses candidates (or works with the </w:t>
      </w:r>
      <w:r w:rsidRPr="5FC32BCF" w:rsidR="00BE2E85">
        <w:rPr>
          <w:rFonts w:cs="Tahoma"/>
        </w:rPr>
        <w:t>appropriately qualified assessor as appointed by the head of centre</w:t>
      </w:r>
      <w:r w:rsidRPr="5FC32BCF" w:rsidR="00775F95">
        <w:rPr>
          <w:rFonts w:cs="Tahoma"/>
        </w:rPr>
        <w:t xml:space="preserve">) to </w:t>
      </w:r>
      <w:r w:rsidRPr="5FC32BCF" w:rsidR="00775F95">
        <w:rPr>
          <w:rFonts w:cs="Tahoma"/>
        </w:rPr>
        <w:t>identify</w:t>
      </w:r>
      <w:r w:rsidRPr="5FC32BCF" w:rsidR="00775F95">
        <w:rPr>
          <w:rFonts w:cs="Tahoma"/>
        </w:rPr>
        <w:t xml:space="preserve"> access arrangements</w:t>
      </w:r>
      <w:r w:rsidRPr="5FC32BCF" w:rsidR="001E1DB7">
        <w:rPr>
          <w:rFonts w:cs="Tahoma"/>
        </w:rPr>
        <w:t>/reasonable adjustments</w:t>
      </w:r>
      <w:r w:rsidRPr="5FC32BCF" w:rsidR="00775F95">
        <w:rPr>
          <w:rFonts w:cs="Tahoma"/>
        </w:rPr>
        <w:t xml:space="preserve"> requirements</w:t>
      </w:r>
    </w:p>
    <w:p w:rsidRPr="00D7098E" w:rsidR="00775F95" w:rsidP="4B3FF9C8" w:rsidRDefault="00775F95" w14:paraId="143630F4" w14:textId="77777777">
      <w:pPr>
        <w:pStyle w:val="ListParagraph"/>
        <w:numPr>
          <w:ilvl w:val="0"/>
          <w:numId w:val="47"/>
        </w:numPr>
        <w:spacing w:after="120"/>
        <w:rPr>
          <w:rFonts w:cs="Tahoma"/>
          <w:b w:val="1"/>
          <w:bCs w:val="1"/>
        </w:rPr>
      </w:pPr>
      <w:r w:rsidRPr="5FC32BCF" w:rsidR="00775F95">
        <w:rPr>
          <w:rFonts w:cs="Tahoma"/>
        </w:rPr>
        <w:t xml:space="preserve">Gathers </w:t>
      </w:r>
      <w:r w:rsidRPr="5FC32BCF" w:rsidR="00775F95">
        <w:rPr>
          <w:rFonts w:cs="Tahoma"/>
          <w:b w:val="1"/>
          <w:bCs w:val="1"/>
        </w:rPr>
        <w:t xml:space="preserve">evidence </w:t>
      </w:r>
      <w:r w:rsidRPr="5FC32BCF" w:rsidR="00775F95">
        <w:rPr>
          <w:rFonts w:cs="Tahoma"/>
        </w:rPr>
        <w:t>to support the need for access arrangements for a candidate</w:t>
      </w:r>
    </w:p>
    <w:p w:rsidRPr="00D7098E" w:rsidR="00775F95" w:rsidP="4B3FF9C8" w:rsidRDefault="00775F95" w14:paraId="7E00CB57" w14:textId="30F7AFB4">
      <w:pPr>
        <w:pStyle w:val="ListParagraph"/>
        <w:numPr>
          <w:ilvl w:val="0"/>
          <w:numId w:val="47"/>
        </w:numPr>
        <w:spacing w:after="120"/>
        <w:rPr>
          <w:rFonts w:cs="Tahoma"/>
          <w:b w:val="1"/>
          <w:bCs w:val="1"/>
        </w:rPr>
      </w:pPr>
      <w:r w:rsidRPr="5FC32BCF" w:rsidR="00775F95">
        <w:rPr>
          <w:rFonts w:cs="Tahoma"/>
        </w:rPr>
        <w:t>Liaises with teachi</w:t>
      </w:r>
      <w:r w:rsidRPr="5FC32BCF" w:rsidR="003C32E6">
        <w:rPr>
          <w:rFonts w:cs="Tahoma"/>
        </w:rPr>
        <w:t xml:space="preserve">ng staff to gather evidence of </w:t>
      </w:r>
      <w:r w:rsidRPr="5FC32BCF" w:rsidR="00775F95">
        <w:rPr>
          <w:rFonts w:cs="Tahoma"/>
          <w:b w:val="1"/>
          <w:bCs w:val="1"/>
        </w:rPr>
        <w:t xml:space="preserve">normal way of working </w:t>
      </w:r>
      <w:r w:rsidRPr="5FC32BCF" w:rsidR="00775F95">
        <w:rPr>
          <w:rFonts w:cs="Tahoma"/>
        </w:rPr>
        <w:t>of an affected candidate</w:t>
      </w:r>
    </w:p>
    <w:p w:rsidRPr="00D7098E" w:rsidR="00775F95" w:rsidP="4B3FF9C8" w:rsidRDefault="00775F95" w14:paraId="7F85CC7A" w14:textId="77777777">
      <w:pPr>
        <w:pStyle w:val="ListParagraph"/>
        <w:numPr>
          <w:ilvl w:val="0"/>
          <w:numId w:val="47"/>
        </w:numPr>
        <w:spacing w:after="120"/>
        <w:rPr>
          <w:rFonts w:cs="Tahoma"/>
          <w:b w:val="1"/>
          <w:bCs w:val="1"/>
        </w:rPr>
      </w:pPr>
      <w:r w:rsidRPr="5FC32BCF" w:rsidR="00775F95">
        <w:rPr>
          <w:rFonts w:cs="Tahoma"/>
        </w:rPr>
        <w:t>Determines</w:t>
      </w:r>
      <w:r w:rsidRPr="5FC32BCF" w:rsidR="00775F95">
        <w:rPr>
          <w:rFonts w:cs="Tahoma"/>
        </w:rPr>
        <w:t xml:space="preserve"> candidate eligibility for arrangements or adjustments that are </w:t>
      </w:r>
      <w:r w:rsidRPr="5FC32BCF" w:rsidR="00775F95">
        <w:rPr>
          <w:rFonts w:cs="Tahoma"/>
        </w:rPr>
        <w:t>centre-delegated</w:t>
      </w:r>
    </w:p>
    <w:p w:rsidRPr="00D7098E" w:rsidR="00775F95" w:rsidP="4B3FF9C8" w:rsidRDefault="00775F95" w14:paraId="4B025889" w14:textId="74784ED3">
      <w:pPr>
        <w:pStyle w:val="ListParagraph"/>
        <w:numPr>
          <w:ilvl w:val="0"/>
          <w:numId w:val="47"/>
        </w:numPr>
        <w:spacing w:after="120"/>
        <w:rPr>
          <w:rFonts w:cs="Tahoma"/>
          <w:b w:val="1"/>
          <w:bCs w:val="1"/>
        </w:rPr>
      </w:pPr>
      <w:r w:rsidRPr="4B3FF9C8" w:rsidR="00775F95">
        <w:rPr>
          <w:rFonts w:cs="Tahoma"/>
        </w:rPr>
        <w:t xml:space="preserve">Gathers signed </w:t>
      </w:r>
      <w:r w:rsidRPr="4B3FF9C8" w:rsidR="00833720">
        <w:rPr>
          <w:rFonts w:cs="Tahoma"/>
          <w:b w:val="1"/>
          <w:bCs w:val="1"/>
          <w:shd w:val="clear" w:color="auto" w:fill="FFFFFF"/>
        </w:rPr>
        <w:t>Personal data consent</w:t>
      </w:r>
      <w:r w:rsidRPr="4B3FF9C8" w:rsidR="00833720">
        <w:rPr>
          <w:rFonts w:cs="Tahoma"/>
          <w:b w:val="1"/>
          <w:bCs w:val="1"/>
        </w:rPr>
        <w:t xml:space="preserve"> </w:t>
      </w:r>
      <w:r w:rsidRPr="4B3FF9C8" w:rsidR="00833720">
        <w:rPr>
          <w:rFonts w:cs="Tahoma"/>
        </w:rPr>
        <w:t xml:space="preserve">forms </w:t>
      </w:r>
      <w:r w:rsidRPr="4B3FF9C8" w:rsidR="00775F95">
        <w:rPr>
          <w:rFonts w:cs="Tahoma"/>
        </w:rPr>
        <w:t xml:space="preserve">from candidates where </w:t>
      </w:r>
      <w:r w:rsidRPr="4B3FF9C8" w:rsidR="00775F95">
        <w:rPr>
          <w:rFonts w:cs="Tahoma"/>
        </w:rPr>
        <w:t>required</w:t>
      </w:r>
      <w:r w:rsidRPr="4B3FF9C8" w:rsidR="0065588A">
        <w:rPr>
          <w:rFonts w:cs="Tahoma"/>
        </w:rPr>
        <w:t xml:space="preserve"> and ensures </w:t>
      </w:r>
      <w:r w:rsidRPr="4B3FF9C8" w:rsidR="0065588A">
        <w:rPr>
          <w:rFonts w:cs="Tahoma"/>
          <w:b w:val="1"/>
          <w:bCs w:val="1"/>
        </w:rPr>
        <w:t>Data protection confirmation</w:t>
      </w:r>
      <w:r w:rsidRPr="4B3FF9C8" w:rsidR="0065588A">
        <w:rPr>
          <w:rFonts w:cs="Tahoma"/>
        </w:rPr>
        <w:t>(s) by the examinations officer or SENCo are completed</w:t>
      </w:r>
    </w:p>
    <w:p w:rsidRPr="001E1DB7" w:rsidR="00B04A81" w:rsidP="4B3FF9C8" w:rsidRDefault="00775F95" w14:paraId="5CB17AB0" w14:textId="10F942CC">
      <w:pPr>
        <w:pStyle w:val="ListParagraph"/>
        <w:numPr>
          <w:ilvl w:val="0"/>
          <w:numId w:val="47"/>
        </w:numPr>
        <w:spacing w:after="120"/>
        <w:rPr>
          <w:rFonts w:cs="Tahoma"/>
          <w:b w:val="1"/>
          <w:bCs w:val="1"/>
        </w:rPr>
      </w:pPr>
      <w:r w:rsidRPr="5FC32BCF" w:rsidR="00775F95">
        <w:rPr>
          <w:rFonts w:cs="Tahoma"/>
        </w:rPr>
        <w:t xml:space="preserve">Applies for </w:t>
      </w:r>
      <w:r w:rsidRPr="5FC32BCF" w:rsidR="00775F95">
        <w:rPr>
          <w:rFonts w:cs="Tahoma"/>
          <w:b w:val="1"/>
          <w:bCs w:val="1"/>
        </w:rPr>
        <w:t>approval</w:t>
      </w:r>
      <w:r w:rsidRPr="5FC32BCF" w:rsidR="00775F95">
        <w:rPr>
          <w:rFonts w:cs="Tahoma"/>
        </w:rPr>
        <w:t xml:space="preserve"> through </w:t>
      </w:r>
      <w:r w:rsidRPr="5FC32BCF" w:rsidR="00775F95">
        <w:rPr>
          <w:rFonts w:cs="Tahoma"/>
          <w:b w:val="1"/>
          <w:bCs w:val="1"/>
        </w:rPr>
        <w:t>Access arrangements online</w:t>
      </w:r>
      <w:r w:rsidRPr="5FC32BCF" w:rsidR="00775F95">
        <w:rPr>
          <w:rFonts w:cs="Tahoma"/>
        </w:rPr>
        <w:t xml:space="preserve"> (AAO)</w:t>
      </w:r>
      <w:r w:rsidRPr="5FC32BCF" w:rsidR="001F7C2A">
        <w:rPr>
          <w:rFonts w:cs="Tahoma"/>
        </w:rPr>
        <w:t xml:space="preserve"> via the </w:t>
      </w:r>
      <w:r w:rsidRPr="5FC32BCF" w:rsidR="001F7C2A">
        <w:rPr>
          <w:rFonts w:cs="Tahoma"/>
          <w:b w:val="1"/>
          <w:bCs w:val="1"/>
        </w:rPr>
        <w:t>Centre Admin Portal</w:t>
      </w:r>
      <w:r w:rsidRPr="5FC32BCF" w:rsidR="001F7C2A">
        <w:rPr>
          <w:rFonts w:cs="Tahoma"/>
        </w:rPr>
        <w:t xml:space="preserve"> (CAP)</w:t>
      </w:r>
      <w:r w:rsidRPr="5FC32BCF" w:rsidR="00775F95">
        <w:rPr>
          <w:rFonts w:cs="Tahoma"/>
        </w:rPr>
        <w:t xml:space="preserve">, where </w:t>
      </w:r>
      <w:r w:rsidRPr="5FC32BCF" w:rsidR="00775F95">
        <w:rPr>
          <w:rFonts w:cs="Tahoma"/>
        </w:rPr>
        <w:t>required</w:t>
      </w:r>
      <w:r w:rsidRPr="5FC32BCF" w:rsidR="00775F95">
        <w:rPr>
          <w:rFonts w:cs="Tahoma"/>
        </w:rPr>
        <w:t xml:space="preserve"> or through the awarding body where qualifications sit outside the scope of AAO</w:t>
      </w:r>
    </w:p>
    <w:p w:rsidRPr="001072CB" w:rsidR="0054059C" w:rsidP="4B3FF9C8" w:rsidRDefault="00833720" w14:paraId="2627A34A" w14:textId="311DF73D">
      <w:pPr>
        <w:pStyle w:val="ListParagraph"/>
        <w:numPr>
          <w:ilvl w:val="0"/>
          <w:numId w:val="47"/>
        </w:numPr>
        <w:spacing w:after="120"/>
        <w:rPr>
          <w:rFonts w:cs="Tahoma"/>
        </w:rPr>
      </w:pPr>
      <w:r w:rsidRPr="5FC32BCF" w:rsidR="00833720">
        <w:rPr>
          <w:rFonts w:cs="Tahoma"/>
        </w:rPr>
        <w:t>Keeps a file for each candidate</w:t>
      </w:r>
      <w:r w:rsidRPr="5FC32BCF" w:rsidR="002367EC">
        <w:rPr>
          <w:rFonts w:cs="Tahoma"/>
        </w:rPr>
        <w:t xml:space="preserve"> for JCQ inspection purposes </w:t>
      </w:r>
      <w:r w:rsidRPr="5FC32BCF" w:rsidR="002367EC">
        <w:rPr>
          <w:rFonts w:cs="Tahoma"/>
        </w:rPr>
        <w:t>containing</w:t>
      </w:r>
      <w:r w:rsidRPr="5FC32BCF" w:rsidR="002367EC">
        <w:rPr>
          <w:rFonts w:cs="Tahoma"/>
        </w:rPr>
        <w:t xml:space="preserve"> all the required documentation (if documentation is </w:t>
      </w:r>
      <w:r w:rsidRPr="5FC32BCF" w:rsidR="00C2123A">
        <w:rPr>
          <w:rFonts w:cs="Tahoma"/>
        </w:rPr>
        <w:t>stored</w:t>
      </w:r>
      <w:r w:rsidRPr="5FC32BCF" w:rsidR="002367EC">
        <w:rPr>
          <w:rFonts w:cs="Tahoma"/>
        </w:rPr>
        <w:t xml:space="preserve"> electronically, </w:t>
      </w:r>
      <w:r w:rsidRPr="5FC32BCF" w:rsidR="0054059C">
        <w:rPr>
          <w:rFonts w:cs="Tahoma"/>
        </w:rPr>
        <w:t xml:space="preserve">an e-folder </w:t>
      </w:r>
      <w:r w:rsidRPr="5FC32BCF" w:rsidR="00C2123A">
        <w:rPr>
          <w:rFonts w:cs="Tahoma"/>
        </w:rPr>
        <w:t xml:space="preserve">must be created </w:t>
      </w:r>
      <w:r w:rsidRPr="5FC32BCF" w:rsidR="0054059C">
        <w:rPr>
          <w:rFonts w:cs="Tahoma"/>
        </w:rPr>
        <w:t>for each individual candidate.</w:t>
      </w:r>
      <w:r w:rsidRPr="5FC32BCF" w:rsidR="001E1DB7">
        <w:rPr>
          <w:rFonts w:cs="Tahoma"/>
        </w:rPr>
        <w:t xml:space="preserve"> The candidate’s e-folder must hold each of the required documents for inspection)</w:t>
      </w:r>
      <w:r w:rsidRPr="5FC32BCF" w:rsidR="0054059C">
        <w:rPr>
          <w:rFonts w:cs="Tahoma"/>
        </w:rPr>
        <w:t xml:space="preserve"> </w:t>
      </w:r>
    </w:p>
    <w:p w:rsidRPr="001E1DB7" w:rsidR="00B04A81" w:rsidP="4B3FF9C8" w:rsidRDefault="00775F95" w14:paraId="2C57FDE6" w14:textId="77777777">
      <w:pPr>
        <w:pStyle w:val="ListParagraph"/>
        <w:numPr>
          <w:ilvl w:val="0"/>
          <w:numId w:val="47"/>
        </w:numPr>
        <w:spacing w:after="120"/>
        <w:rPr>
          <w:rFonts w:cs="Tahoma"/>
          <w:b w:val="1"/>
          <w:bCs w:val="1"/>
        </w:rPr>
      </w:pPr>
      <w:r w:rsidRPr="5FC32BCF" w:rsidR="00775F95">
        <w:rPr>
          <w:rFonts w:cs="Tahoma"/>
        </w:rPr>
        <w:t>Employs good practice in relation to the Equality Act 2010</w:t>
      </w:r>
    </w:p>
    <w:p w:rsidRPr="001E1DB7" w:rsidR="00B04A81" w:rsidP="4B3FF9C8" w:rsidRDefault="00775F95" w14:paraId="13F08021" w14:textId="77777777">
      <w:pPr>
        <w:pStyle w:val="ListParagraph"/>
        <w:numPr>
          <w:ilvl w:val="0"/>
          <w:numId w:val="47"/>
        </w:numPr>
        <w:spacing w:after="120"/>
        <w:rPr>
          <w:rFonts w:cs="Tahoma"/>
          <w:b w:val="1"/>
          <w:bCs w:val="1"/>
        </w:rPr>
      </w:pPr>
      <w:r w:rsidRPr="5FC32BCF" w:rsidR="00775F95">
        <w:rPr>
          <w:rFonts w:cs="Tahoma"/>
        </w:rPr>
        <w:t xml:space="preserve">Liaises with the EO regarding exam time arrangements for access arrangement candidates </w:t>
      </w:r>
    </w:p>
    <w:p w:rsidRPr="009B65F5" w:rsidR="00B04A81" w:rsidP="4B3FF9C8" w:rsidRDefault="00775F95" w14:paraId="59B408F6" w14:textId="72C7EF38">
      <w:pPr>
        <w:pStyle w:val="ListParagraph"/>
        <w:numPr>
          <w:ilvl w:val="0"/>
          <w:numId w:val="47"/>
        </w:numPr>
        <w:spacing w:after="120"/>
        <w:rPr>
          <w:rFonts w:cs="Tahoma"/>
          <w:b w:val="1"/>
          <w:bCs w:val="1"/>
        </w:rPr>
      </w:pPr>
      <w:r w:rsidRPr="5FC32BCF" w:rsidR="00775F95">
        <w:rPr>
          <w:rFonts w:cs="Tahoma"/>
        </w:rPr>
        <w:t>Ensures</w:t>
      </w:r>
      <w:r w:rsidRPr="5FC32BCF" w:rsidR="003C32E6">
        <w:rPr>
          <w:rFonts w:cs="Tahoma"/>
        </w:rPr>
        <w:t xml:space="preserve"> staff appointed to </w:t>
      </w:r>
      <w:r w:rsidRPr="5FC32BCF" w:rsidR="003C32E6">
        <w:rPr>
          <w:rFonts w:cs="Tahoma"/>
        </w:rPr>
        <w:t>facilitate</w:t>
      </w:r>
      <w:r w:rsidRPr="5FC32BCF" w:rsidR="003C32E6">
        <w:rPr>
          <w:rFonts w:cs="Tahoma"/>
        </w:rPr>
        <w:t xml:space="preserve"> </w:t>
      </w:r>
      <w:r w:rsidRPr="5FC32BCF" w:rsidR="00775F95">
        <w:rPr>
          <w:rFonts w:cs="Tahoma"/>
        </w:rPr>
        <w:t xml:space="preserve">access arrangements for candidates are </w:t>
      </w:r>
      <w:r w:rsidRPr="5FC32BCF" w:rsidR="009B65F5">
        <w:rPr>
          <w:rFonts w:cs="Tahoma"/>
        </w:rPr>
        <w:t>thoroughly</w:t>
      </w:r>
      <w:r w:rsidRPr="5FC32BCF" w:rsidR="00775F95">
        <w:rPr>
          <w:rFonts w:cs="Tahoma"/>
        </w:rPr>
        <w:t xml:space="preserve"> trained and understand the rules of the </w:t>
      </w:r>
      <w:r w:rsidRPr="5FC32BCF" w:rsidR="00775F95">
        <w:rPr>
          <w:rFonts w:cs="Tahoma"/>
        </w:rPr>
        <w:t>particular arrangement(s)</w:t>
      </w:r>
      <w:r w:rsidRPr="5FC32BCF" w:rsidR="003C32E6">
        <w:rPr>
          <w:rFonts w:cs="Tahoma"/>
        </w:rPr>
        <w:t xml:space="preserve"> </w:t>
      </w:r>
      <w:r w:rsidRPr="5FC32BCF" w:rsidR="003C32E6">
        <w:rPr>
          <w:rFonts w:cs="Tahoma"/>
        </w:rPr>
        <w:t>and keeps a record of the</w:t>
      </w:r>
      <w:r w:rsidRPr="5FC32BCF" w:rsidR="00BE2E85">
        <w:rPr>
          <w:rFonts w:cs="Tahoma"/>
        </w:rPr>
        <w:t xml:space="preserve"> content of</w:t>
      </w:r>
      <w:r w:rsidRPr="5FC32BCF" w:rsidR="003C32E6">
        <w:rPr>
          <w:rFonts w:cs="Tahoma"/>
        </w:rPr>
        <w:t xml:space="preserve"> training provided to </w:t>
      </w:r>
      <w:r w:rsidRPr="5FC32BCF" w:rsidR="00BC09CE">
        <w:rPr>
          <w:rFonts w:cs="Tahoma"/>
        </w:rPr>
        <w:t>facilitators</w:t>
      </w:r>
      <w:r w:rsidRPr="5FC32BCF" w:rsidR="003C32E6">
        <w:rPr>
          <w:rFonts w:cs="Tahoma"/>
        </w:rPr>
        <w:t xml:space="preserve"> for the required period</w:t>
      </w:r>
    </w:p>
    <w:p w:rsidRPr="001E1DB7" w:rsidR="00367FD0" w:rsidP="4B3FF9C8" w:rsidRDefault="00367FD0" w14:paraId="3D89B3E1" w14:textId="03F1152F">
      <w:pPr>
        <w:pStyle w:val="ListParagraph"/>
        <w:numPr>
          <w:ilvl w:val="0"/>
          <w:numId w:val="47"/>
        </w:numPr>
        <w:spacing w:after="120"/>
        <w:rPr>
          <w:rFonts w:cs="Tahoma"/>
        </w:rPr>
      </w:pPr>
      <w:r w:rsidRPr="5FC32BCF" w:rsidR="00367FD0">
        <w:rPr>
          <w:rFonts w:cs="Tahoma"/>
        </w:rPr>
        <w:t xml:space="preserve">Works with the EO to ensure invigilators and those acting as a facilitator fully understand the respective role and what is and what is not permissible in the exam room </w:t>
      </w:r>
    </w:p>
    <w:p w:rsidRPr="00D7098E" w:rsidR="00775F95" w:rsidP="4B3FF9C8" w:rsidRDefault="00111548" w14:paraId="4DC7E386" w14:textId="43D881C3">
      <w:pPr>
        <w:pStyle w:val="ListParagraph"/>
        <w:numPr>
          <w:ilvl w:val="0"/>
          <w:numId w:val="47"/>
        </w:numPr>
        <w:spacing w:after="120"/>
        <w:rPr>
          <w:rFonts w:cs="Tahoma"/>
          <w:b w:val="1"/>
          <w:bCs w:val="1"/>
        </w:rPr>
      </w:pPr>
      <w:r w:rsidRPr="5FC32BCF" w:rsidR="00111548">
        <w:rPr>
          <w:rFonts w:cs="Tahoma"/>
        </w:rPr>
        <w:t>Liaises with the relevant member of the senior leadership team on the centre’s policy on the use of word processors in examinations</w:t>
      </w:r>
    </w:p>
    <w:bookmarkStart w:name="_Hlk495856005" w:id="32"/>
    <w:bookmarkEnd w:id="32"/>
    <w:p w:rsidRPr="0010615F" w:rsidR="00775F95" w:rsidP="15C8A7E3" w:rsidRDefault="00775F95" w14:paraId="547DE238" w14:textId="77777777">
      <w:pPr>
        <w:rPr>
          <w:rFonts w:cs="Arial"/>
          <w:b w:val="1"/>
          <w:bCs w:val="1"/>
          <w:sz w:val="12"/>
          <w:szCs w:val="12"/>
        </w:rPr>
      </w:pPr>
    </w:p>
    <w:p w:rsidRPr="00A803A6" w:rsidR="00775F95" w:rsidP="4B3FF9C8" w:rsidRDefault="00775F95" w14:paraId="7C5C7181" w14:textId="35CF2517">
      <w:pPr>
        <w:pStyle w:val="ListParagraph"/>
        <w:numPr>
          <w:ilvl w:val="0"/>
          <w:numId w:val="3"/>
        </w:numPr>
        <w:rPr>
          <w:rFonts w:cs="Tahoma"/>
          <w:b w:val="1"/>
          <w:bCs w:val="1"/>
        </w:rPr>
      </w:pPr>
      <w:r w:rsidRPr="5FC32BCF" w:rsidR="00775F95">
        <w:rPr>
          <w:rFonts w:cs="Tahoma"/>
        </w:rPr>
        <w:t xml:space="preserve">Ensures criteria for candidates granted </w:t>
      </w:r>
      <w:r w:rsidRPr="5FC32BCF" w:rsidR="003B061A">
        <w:rPr>
          <w:rFonts w:cs="Tahoma"/>
        </w:rPr>
        <w:t>alternative rooming arrangements</w:t>
      </w:r>
      <w:r w:rsidRPr="5FC32BCF" w:rsidR="00775F95">
        <w:rPr>
          <w:rFonts w:cs="Tahoma"/>
          <w:b w:val="1"/>
          <w:bCs w:val="1"/>
        </w:rPr>
        <w:t xml:space="preserve"> </w:t>
      </w:r>
      <w:r w:rsidRPr="5FC32BCF" w:rsidR="00775F95">
        <w:rPr>
          <w:rFonts w:cs="Tahoma"/>
        </w:rPr>
        <w:t xml:space="preserve">is clear, meets JCQ regulations and best meets the needs of individual candidates and remaining candidates in main exam rooms </w:t>
      </w:r>
    </w:p>
    <w:p w:rsidRPr="00544D51" w:rsidR="00775F95" w:rsidP="4B3FF9C8" w:rsidRDefault="00775F95" w14:paraId="474D1EFA" w14:textId="77777777">
      <w:pPr>
        <w:pStyle w:val="ListParagraph"/>
        <w:rPr>
          <w:rFonts w:cs="Arial"/>
          <w:b w:val="1"/>
          <w:bCs w:val="1"/>
        </w:rPr>
      </w:pPr>
    </w:p>
    <w:p w:rsidRPr="00A803A6" w:rsidR="00775F95" w:rsidP="00861088" w:rsidRDefault="00775F95" w14:paraId="74AA3C33" w14:textId="0597DEE8">
      <w:pPr>
        <w:spacing w:after="120"/>
        <w:rPr>
          <w:rFonts w:cs="Arial"/>
        </w:rPr>
      </w:pPr>
      <w:r w:rsidRPr="5FC32BCF" w:rsidR="00775F95">
        <w:rPr>
          <w:rFonts w:cs="Arial"/>
          <w:b w:val="1"/>
          <w:bCs w:val="1"/>
        </w:rPr>
        <w:t xml:space="preserve">Senior </w:t>
      </w:r>
      <w:r w:rsidRPr="5FC32BCF" w:rsidR="002157BA">
        <w:rPr>
          <w:rFonts w:cs="Arial"/>
          <w:b w:val="1"/>
          <w:bCs w:val="1"/>
        </w:rPr>
        <w:t>l</w:t>
      </w:r>
      <w:r w:rsidRPr="5FC32BCF" w:rsidR="00775F95">
        <w:rPr>
          <w:rFonts w:cs="Arial"/>
          <w:b w:val="1"/>
          <w:bCs w:val="1"/>
        </w:rPr>
        <w:t>eaders, Teaching staff</w:t>
      </w:r>
    </w:p>
    <w:p w:rsidRPr="00904B23" w:rsidR="00775F95" w:rsidP="00861088" w:rsidRDefault="00775F95" w14:paraId="41D4797F" w14:textId="3FBE8619">
      <w:pPr>
        <w:pStyle w:val="ListParagraph"/>
        <w:numPr>
          <w:ilvl w:val="0"/>
          <w:numId w:val="3"/>
        </w:numPr>
        <w:spacing w:after="120"/>
        <w:rPr>
          <w:rFonts w:cs="Arial"/>
        </w:rPr>
      </w:pPr>
      <w:r w:rsidRPr="5FC32BCF" w:rsidR="00775F95">
        <w:rPr>
          <w:rFonts w:cs="Arial"/>
        </w:rPr>
        <w:t xml:space="preserve">Support the </w:t>
      </w:r>
      <w:r w:rsidRPr="5FC32BCF" w:rsidR="00F903BF">
        <w:rPr>
          <w:rFonts w:cs="Arial"/>
        </w:rPr>
        <w:t>ALS</w:t>
      </w:r>
      <w:r w:rsidRPr="5FC32BCF" w:rsidR="00F44CCB">
        <w:rPr>
          <w:rFonts w:cs="Arial"/>
        </w:rPr>
        <w:t xml:space="preserve"> </w:t>
      </w:r>
      <w:r w:rsidRPr="5FC32BCF" w:rsidR="00F903BF">
        <w:rPr>
          <w:rFonts w:cs="Arial"/>
        </w:rPr>
        <w:t>lead/</w:t>
      </w:r>
      <w:r w:rsidRPr="5FC32BCF" w:rsidR="00775F95">
        <w:rPr>
          <w:rFonts w:cs="Arial"/>
        </w:rPr>
        <w:t xml:space="preserve">SENCo in </w:t>
      </w:r>
      <w:r w:rsidRPr="5FC32BCF" w:rsidR="00F75508">
        <w:rPr>
          <w:rFonts w:cs="Arial"/>
        </w:rPr>
        <w:t>determining</w:t>
      </w:r>
      <w:r w:rsidRPr="5FC32BCF" w:rsidR="00F75508">
        <w:rPr>
          <w:rFonts w:cs="Arial"/>
        </w:rPr>
        <w:t xml:space="preserve"> </w:t>
      </w:r>
      <w:r w:rsidRPr="5FC32BCF" w:rsidR="00775F95">
        <w:rPr>
          <w:rFonts w:cs="Arial"/>
        </w:rPr>
        <w:t xml:space="preserve">and </w:t>
      </w:r>
      <w:r w:rsidRPr="5FC32BCF" w:rsidR="00544D51">
        <w:rPr>
          <w:rFonts w:cs="Arial"/>
        </w:rPr>
        <w:t xml:space="preserve">implementing </w:t>
      </w:r>
      <w:r w:rsidRPr="5FC32BCF" w:rsidR="00544D51">
        <w:rPr>
          <w:rFonts w:cs="Arial"/>
        </w:rPr>
        <w:t>appropriate access</w:t>
      </w:r>
      <w:r w:rsidRPr="5FC32BCF" w:rsidR="00544D51">
        <w:rPr>
          <w:rFonts w:cs="Arial"/>
        </w:rPr>
        <w:t xml:space="preserve"> </w:t>
      </w:r>
      <w:r w:rsidRPr="5FC32BCF" w:rsidR="00775F95">
        <w:rPr>
          <w:rFonts w:cs="Arial"/>
        </w:rPr>
        <w:t>arrangements</w:t>
      </w:r>
      <w:r w:rsidRPr="5FC32BCF" w:rsidR="00A803A6">
        <w:rPr>
          <w:rFonts w:cs="Arial"/>
        </w:rPr>
        <w:t>/reasonable adjustments</w:t>
      </w:r>
    </w:p>
    <w:p w:rsidRPr="001072CB" w:rsidR="003C32E6" w:rsidP="00861088" w:rsidRDefault="002A0892" w14:paraId="052B6FB8" w14:textId="5B3F0EB9">
      <w:pPr>
        <w:pStyle w:val="ListParagraph"/>
        <w:numPr>
          <w:ilvl w:val="0"/>
          <w:numId w:val="3"/>
        </w:numPr>
        <w:spacing w:after="120"/>
        <w:rPr/>
      </w:pPr>
      <w:r w:rsidR="001072CB">
        <w:rPr/>
        <w:t>Produce a word processor policy, specific to the centre,</w:t>
      </w:r>
      <w:r w:rsidR="001072CB">
        <w:rPr/>
        <w:t xml:space="preserve"> </w:t>
      </w:r>
      <w:r w:rsidR="003C32E6">
        <w:rPr/>
        <w:t xml:space="preserve">which details the criteria the centre uses to award and </w:t>
      </w:r>
      <w:r w:rsidR="003C32E6">
        <w:rPr/>
        <w:t>allocate</w:t>
      </w:r>
      <w:r w:rsidR="003C32E6">
        <w:rPr/>
        <w:t xml:space="preserve"> word processors for examinations</w:t>
      </w:r>
    </w:p>
    <w:p w:rsidRPr="001767FE" w:rsidR="00775F95" w:rsidP="00861088" w:rsidRDefault="00775F95" w14:paraId="0F45D87A" w14:textId="78B8EA73">
      <w:pPr>
        <w:pStyle w:val="Heading3"/>
        <w:spacing w:before="0"/>
        <w:rPr>
          <w:rFonts w:cs="Arial"/>
          <w:b w:val="0"/>
          <w:bCs w:val="0"/>
          <w:color w:val="auto"/>
          <w:u w:val="single"/>
        </w:rPr>
      </w:pPr>
      <w:bookmarkStart w:name="_Toc971977308" w:id="1093091142"/>
      <w:r w:rsidRPr="5FC32BCF" w:rsidR="00775F95">
        <w:rPr>
          <w:rFonts w:cs="Arial"/>
          <w:b w:val="0"/>
          <w:bCs w:val="0"/>
          <w:color w:val="auto"/>
          <w:u w:val="single"/>
        </w:rPr>
        <w:t>Internal assessment</w:t>
      </w:r>
      <w:r w:rsidRPr="5FC32BCF" w:rsidR="003C32E6">
        <w:rPr>
          <w:rFonts w:cs="Arial"/>
          <w:b w:val="0"/>
          <w:bCs w:val="0"/>
          <w:color w:val="auto"/>
          <w:u w:val="single"/>
        </w:rPr>
        <w:t xml:space="preserve"> and endorsements</w:t>
      </w:r>
      <w:bookmarkEnd w:id="1093091142"/>
    </w:p>
    <w:p w:rsidR="00775F95" w:rsidP="4B3FF9C8" w:rsidRDefault="00775F95" w14:paraId="47672EFA" w14:textId="5BB2FF9E">
      <w:pPr>
        <w:spacing w:after="120"/>
        <w:rPr>
          <w:rFonts w:cs="Arial"/>
          <w:b w:val="1"/>
          <w:bCs w:val="1"/>
        </w:rPr>
      </w:pPr>
      <w:r w:rsidRPr="5FC32BCF" w:rsidR="00775F95">
        <w:rPr>
          <w:rFonts w:cs="Arial"/>
          <w:b w:val="1"/>
          <w:bCs w:val="1"/>
        </w:rPr>
        <w:t>Head of centre</w:t>
      </w:r>
    </w:p>
    <w:p w:rsidRPr="00F03C55" w:rsidR="00D93A18" w:rsidP="00861088" w:rsidRDefault="00D93A18" w14:paraId="413A2878" w14:textId="6191C58D">
      <w:pPr>
        <w:spacing w:after="120"/>
        <w:ind w:left="357"/>
        <w:rPr>
          <w:b w:val="1"/>
          <w:bCs w:val="1"/>
        </w:rPr>
      </w:pPr>
      <w:r w:rsidRPr="5FC32BCF" w:rsidR="00D93A18">
        <w:rPr>
          <w:b w:val="1"/>
          <w:bCs w:val="1"/>
        </w:rPr>
        <w:t xml:space="preserve">Controlled assessments, </w:t>
      </w:r>
      <w:r w:rsidRPr="5FC32BCF" w:rsidR="00D93A18">
        <w:rPr>
          <w:b w:val="1"/>
          <w:bCs w:val="1"/>
        </w:rPr>
        <w:t>coursework</w:t>
      </w:r>
      <w:r w:rsidRPr="5FC32BCF" w:rsidR="00D93A18">
        <w:rPr>
          <w:b w:val="1"/>
          <w:bCs w:val="1"/>
        </w:rPr>
        <w:t xml:space="preserve"> and non-examination assessments</w:t>
      </w:r>
    </w:p>
    <w:p w:rsidRPr="006C5524" w:rsidR="006C5524" w:rsidP="4B3FF9C8" w:rsidRDefault="006C5524" w14:paraId="63BDE9C6" w14:textId="24FEF97C">
      <w:pPr>
        <w:pStyle w:val="ListParagraph"/>
        <w:numPr>
          <w:ilvl w:val="0"/>
          <w:numId w:val="93"/>
        </w:numPr>
        <w:autoSpaceDE w:val="0"/>
        <w:autoSpaceDN w:val="0"/>
        <w:adjustRightInd w:val="0"/>
        <w:spacing w:before="120"/>
        <w:rPr>
          <w:rFonts w:cs="Tahoma"/>
        </w:rPr>
      </w:pPr>
      <w:r w:rsidRPr="5FC32BCF" w:rsidR="006C5524">
        <w:rPr>
          <w:rFonts w:cs="Tahoma"/>
        </w:rPr>
        <w:t xml:space="preserve">Ensures </w:t>
      </w:r>
      <w:r w:rsidRPr="5FC32BCF" w:rsidR="006C5524">
        <w:rPr>
          <w:rFonts w:cs="Tahoma"/>
        </w:rPr>
        <w:t>appropriate controls</w:t>
      </w:r>
      <w:r w:rsidRPr="5FC32BCF" w:rsidR="006C5524">
        <w:rPr>
          <w:rFonts w:cs="Tahoma"/>
        </w:rPr>
        <w:t xml:space="preserve"> are in place which allow </w:t>
      </w:r>
      <w:r w:rsidRPr="5FC32BCF" w:rsidR="006C5524">
        <w:rPr>
          <w:rFonts w:cs="Tahoma"/>
        </w:rPr>
        <w:t>accurate</w:t>
      </w:r>
      <w:r w:rsidRPr="5FC32BCF" w:rsidR="006C5524">
        <w:rPr>
          <w:rFonts w:cs="Tahoma"/>
        </w:rPr>
        <w:t xml:space="preserve"> data to be </w:t>
      </w:r>
      <w:r w:rsidRPr="5FC32BCF" w:rsidR="006C5524">
        <w:rPr>
          <w:rFonts w:cs="Tahoma"/>
        </w:rPr>
        <w:t>submitted</w:t>
      </w:r>
      <w:r w:rsidRPr="5FC32BCF" w:rsidR="006C5524">
        <w:rPr>
          <w:rFonts w:cs="Tahoma"/>
        </w:rPr>
        <w:t xml:space="preserve"> to the awarding bodies, e.g. internally assessed marks</w:t>
      </w:r>
    </w:p>
    <w:p w:rsidRPr="00EC5D8F" w:rsidR="00397897" w:rsidP="4B3FF9C8" w:rsidRDefault="00D93A18" w14:paraId="31B113CF" w14:textId="3CE2CC21">
      <w:pPr>
        <w:pStyle w:val="ListParagraph"/>
        <w:numPr>
          <w:ilvl w:val="0"/>
          <w:numId w:val="93"/>
        </w:numPr>
        <w:rPr>
          <w:rFonts w:cs="Tahoma"/>
        </w:rPr>
      </w:pPr>
      <w:r w:rsidRPr="5FC32BCF" w:rsidR="00D93A18">
        <w:rPr>
          <w:rFonts w:cs="Tahoma"/>
        </w:rPr>
        <w:t>Ensures</w:t>
      </w:r>
      <w:r w:rsidRPr="5FC32BCF" w:rsidR="00397897">
        <w:rPr>
          <w:rFonts w:cs="Tahoma"/>
        </w:rPr>
        <w:t xml:space="preserve"> arrangements</w:t>
      </w:r>
      <w:r w:rsidRPr="5FC32BCF" w:rsidR="00D93A18">
        <w:rPr>
          <w:rFonts w:cs="Tahoma"/>
        </w:rPr>
        <w:t xml:space="preserve"> are in place</w:t>
      </w:r>
      <w:r w:rsidRPr="5FC32BCF" w:rsidR="00397897">
        <w:rPr>
          <w:rFonts w:cs="Tahoma"/>
        </w:rPr>
        <w:t xml:space="preserve"> to co-ordinate and standardise all marking of centre- assessed components and </w:t>
      </w:r>
      <w:r w:rsidRPr="5FC32BCF" w:rsidR="00D93A18">
        <w:rPr>
          <w:rFonts w:cs="Tahoma"/>
        </w:rPr>
        <w:t>ensures</w:t>
      </w:r>
      <w:r w:rsidRPr="5FC32BCF" w:rsidR="00397897">
        <w:rPr>
          <w:rFonts w:cs="Tahoma"/>
        </w:rPr>
        <w:t xml:space="preserve"> that candidates’ centre-assessed work is produced, </w:t>
      </w:r>
      <w:r w:rsidRPr="5FC32BCF" w:rsidR="00397897">
        <w:rPr>
          <w:rFonts w:cs="Tahoma"/>
        </w:rPr>
        <w:t>authenticated</w:t>
      </w:r>
      <w:r w:rsidRPr="5FC32BCF" w:rsidR="00397897">
        <w:rPr>
          <w:rFonts w:cs="Tahoma"/>
        </w:rPr>
        <w:t xml:space="preserve"> and marked, or assessed and quality assured </w:t>
      </w:r>
      <w:r w:rsidRPr="5FC32BCF" w:rsidR="00397897">
        <w:rPr>
          <w:rFonts w:cs="Tahoma"/>
        </w:rPr>
        <w:t>in accordance with</w:t>
      </w:r>
      <w:r w:rsidRPr="5FC32BCF" w:rsidR="00397897">
        <w:rPr>
          <w:rFonts w:cs="Tahoma"/>
        </w:rPr>
        <w:t xml:space="preserve"> the awarding bodies’ instructions</w:t>
      </w:r>
      <w:r w:rsidRPr="5FC32BCF" w:rsidR="00D93A18">
        <w:rPr>
          <w:rFonts w:cs="Tahoma"/>
        </w:rPr>
        <w:t xml:space="preserve"> (including where relevant, private candidates)</w:t>
      </w:r>
      <w:r w:rsidRPr="5FC32BCF" w:rsidR="00397897">
        <w:rPr>
          <w:rFonts w:cs="Tahoma"/>
        </w:rPr>
        <w:t xml:space="preserve"> </w:t>
      </w:r>
    </w:p>
    <w:p w:rsidRPr="003F50A6" w:rsidR="00397897" w:rsidP="4B3FF9C8" w:rsidRDefault="00D93A18" w14:paraId="7151B0C2" w14:textId="60C82E45">
      <w:pPr>
        <w:pStyle w:val="ListParagraph"/>
        <w:numPr>
          <w:ilvl w:val="0"/>
          <w:numId w:val="93"/>
        </w:numPr>
        <w:rPr>
          <w:rFonts w:cs="Tahoma"/>
        </w:rPr>
      </w:pPr>
      <w:r w:rsidRPr="5FC32BCF" w:rsidR="00D93A18">
        <w:rPr>
          <w:rFonts w:cs="Tahoma"/>
        </w:rPr>
        <w:t xml:space="preserve">Ensures that teaching staff, </w:t>
      </w:r>
      <w:r w:rsidRPr="5FC32BCF" w:rsidR="00397897">
        <w:rPr>
          <w:rFonts w:cs="Tahoma"/>
        </w:rPr>
        <w:t>in accordance with</w:t>
      </w:r>
      <w:r w:rsidRPr="5FC32BCF" w:rsidR="00397897">
        <w:rPr>
          <w:rFonts w:cs="Tahoma"/>
        </w:rPr>
        <w:t xml:space="preserve"> awarding bodies’ instructions, </w:t>
      </w:r>
      <w:r w:rsidRPr="5FC32BCF" w:rsidR="00D93A18">
        <w:rPr>
          <w:rFonts w:cs="Tahoma"/>
        </w:rPr>
        <w:t>return</w:t>
      </w:r>
      <w:r w:rsidRPr="5FC32BCF" w:rsidR="00397897">
        <w:rPr>
          <w:rFonts w:cs="Tahoma"/>
        </w:rPr>
        <w:t xml:space="preserve"> all subject-specific forms by the required date </w:t>
      </w:r>
    </w:p>
    <w:p w:rsidRPr="00904B23" w:rsidR="0004428D" w:rsidP="001303C6" w:rsidRDefault="0004428D" w14:paraId="396D3B41" w14:textId="476A8128">
      <w:pPr>
        <w:pStyle w:val="ListParagraph"/>
        <w:numPr>
          <w:ilvl w:val="0"/>
          <w:numId w:val="48"/>
        </w:numPr>
        <w:rPr>
          <w:rFonts w:cs="Arial"/>
        </w:rPr>
      </w:pPr>
      <w:r w:rsidRPr="5FC32BCF" w:rsidR="0004428D">
        <w:rPr>
          <w:rFonts w:cs="Arial"/>
        </w:rPr>
        <w:t xml:space="preserve">Provides fully qualified teachers to </w:t>
      </w:r>
      <w:r w:rsidRPr="5FC32BCF" w:rsidR="0004428D">
        <w:rPr>
          <w:rFonts w:cs="Arial"/>
        </w:rPr>
        <w:t>mark non-examination assessments</w:t>
      </w:r>
      <w:r w:rsidRPr="5FC32BCF" w:rsidR="003F50A6">
        <w:rPr>
          <w:rFonts w:cs="Arial"/>
        </w:rPr>
        <w:t>, and/or fully qualified assessors for the verification of centre-assessed components</w:t>
      </w:r>
    </w:p>
    <w:p w:rsidRPr="00011F31" w:rsidR="00775F95" w:rsidP="001303C6" w:rsidRDefault="00775F95" w14:paraId="5C820289" w14:textId="27D5355F">
      <w:pPr>
        <w:pStyle w:val="ListParagraph"/>
        <w:numPr>
          <w:ilvl w:val="0"/>
          <w:numId w:val="48"/>
        </w:numPr>
        <w:rPr>
          <w:rFonts w:cs="Arial"/>
        </w:rPr>
      </w:pPr>
      <w:r w:rsidRPr="5FC32BCF" w:rsidR="00775F95">
        <w:rPr>
          <w:rFonts w:cs="Arial"/>
        </w:rPr>
        <w:t xml:space="preserve">Ensures an </w:t>
      </w:r>
      <w:r w:rsidRPr="5FC32BCF" w:rsidR="00775F95">
        <w:rPr>
          <w:rFonts w:cs="Arial"/>
          <w:b w:val="1"/>
          <w:bCs w:val="1"/>
        </w:rPr>
        <w:t>internal appeals procedure</w:t>
      </w:r>
      <w:r w:rsidRPr="5FC32BCF" w:rsidR="00775F95">
        <w:rPr>
          <w:rFonts w:cs="Arial"/>
        </w:rPr>
        <w:t xml:space="preserve"> </w:t>
      </w:r>
      <w:r w:rsidRPr="5FC32BCF" w:rsidR="003C32E6">
        <w:rPr>
          <w:rFonts w:cs="Arial"/>
        </w:rPr>
        <w:t xml:space="preserve">relating to internal assessment decisions </w:t>
      </w:r>
      <w:r w:rsidRPr="5FC32BCF" w:rsidR="00775F95">
        <w:rPr>
          <w:rFonts w:cs="Arial"/>
        </w:rPr>
        <w:t xml:space="preserve">is in place for a candidate to appeal against </w:t>
      </w:r>
      <w:r w:rsidRPr="5FC32BCF" w:rsidR="00565BFC">
        <w:rPr>
          <w:rFonts w:cs="Arial"/>
        </w:rPr>
        <w:t xml:space="preserve">and request a review of the centre’s marking </w:t>
      </w:r>
      <w:r w:rsidRPr="5FC32BCF" w:rsidR="00775F95">
        <w:rPr>
          <w:rFonts w:cs="Arial"/>
        </w:rPr>
        <w:t>(see Roles and responsibilities overview)</w:t>
      </w:r>
    </w:p>
    <w:p w:rsidRPr="00011F31" w:rsidR="00775F95" w:rsidP="5FC32BCF" w:rsidRDefault="00775F95" w14:paraId="3ED15FE8" w14:textId="2E04550F">
      <w:pPr>
        <w:pStyle w:val="ListParagraph"/>
        <w:numPr>
          <w:ilvl w:val="0"/>
          <w:numId w:val="48"/>
        </w:numPr>
        <w:spacing w:before="120"/>
        <w:rPr>
          <w:rFonts w:cs="Calibri" w:cstheme="minorAscii"/>
          <w:i w:val="1"/>
          <w:iCs w:val="1"/>
        </w:rPr>
      </w:pPr>
      <w:r w:rsidRPr="5FC32BCF" w:rsidR="00775F95">
        <w:rPr>
          <w:rFonts w:cs="Arial"/>
        </w:rPr>
        <w:t xml:space="preserve">Ensures a </w:t>
      </w:r>
      <w:r w:rsidRPr="5FC32BCF" w:rsidR="00775F95">
        <w:rPr>
          <w:rFonts w:cs="Arial"/>
          <w:b w:val="1"/>
          <w:bCs w:val="1"/>
        </w:rPr>
        <w:t>non-examination assessment policy</w:t>
      </w:r>
      <w:r w:rsidRPr="5FC32BCF" w:rsidR="00775F95">
        <w:rPr>
          <w:rFonts w:cs="Arial"/>
        </w:rPr>
        <w:t xml:space="preserve"> is in place for GCE and GCSE qualifications</w:t>
      </w:r>
      <w:r w:rsidRPr="5FC32BCF" w:rsidR="00565BFC">
        <w:rPr>
          <w:rFonts w:cs="Arial"/>
        </w:rPr>
        <w:t xml:space="preserve"> which include components of non-examination assessment (</w:t>
      </w:r>
      <w:r w:rsidR="00565BFC">
        <w:rPr/>
        <w:t>For CCEA GCSE centres this would be a</w:t>
      </w:r>
      <w:r w:rsidRPr="5FC32BCF" w:rsidR="00565BFC">
        <w:rPr>
          <w:b w:val="1"/>
          <w:bCs w:val="1"/>
        </w:rPr>
        <w:t xml:space="preserve"> </w:t>
      </w:r>
      <w:r w:rsidR="00565BFC">
        <w:rPr/>
        <w:t>controlled assessment policy)</w:t>
      </w:r>
      <w:r w:rsidRPr="5FC32BCF" w:rsidR="00565BFC">
        <w:rPr>
          <w:rFonts w:cs="Calibri" w:cstheme="minorAscii"/>
          <w:i w:val="1"/>
          <w:iCs w:val="1"/>
        </w:rPr>
        <w:t xml:space="preserve"> </w:t>
      </w:r>
    </w:p>
    <w:p w:rsidRPr="00544D51" w:rsidR="00775F95" w:rsidP="001767FE" w:rsidRDefault="00775F95" w14:paraId="01590B52" w14:textId="2AFEA154">
      <w:pPr>
        <w:pStyle w:val="Heading3"/>
        <w:ind w:left="720"/>
      </w:pPr>
      <w:bookmarkStart w:name="_Toc629991867" w:id="794675864"/>
      <w:r w:rsidR="00775F95">
        <w:rPr/>
        <w:t xml:space="preserve">Non-examination </w:t>
      </w:r>
      <w:r w:rsidR="005A6FBB">
        <w:rPr/>
        <w:t>A</w:t>
      </w:r>
      <w:r w:rsidR="00775F95">
        <w:rPr/>
        <w:t xml:space="preserve">ssessment </w:t>
      </w:r>
      <w:r w:rsidR="005A6FBB">
        <w:rPr/>
        <w:t>P</w:t>
      </w:r>
      <w:r w:rsidR="00775F95">
        <w:rPr/>
        <w:t>olicy</w:t>
      </w:r>
      <w:bookmarkEnd w:id="794675864"/>
    </w:p>
    <w:p w:rsidRPr="0010615F" w:rsidR="00775F95" w:rsidP="15C8A7E3" w:rsidRDefault="00775F95" w14:paraId="56A2D6A4" w14:textId="066AD98E">
      <w:pPr>
        <w:pStyle w:val="ListParagraph"/>
        <w:numPr>
          <w:ilvl w:val="0"/>
          <w:numId w:val="4"/>
        </w:numPr>
        <w:rPr>
          <w:rFonts w:cs="Arial"/>
          <w:sz w:val="12"/>
          <w:szCs w:val="12"/>
        </w:rPr>
      </w:pPr>
      <w:r w:rsidRPr="5FC32BCF" w:rsidR="29192646">
        <w:rPr>
          <w:rFonts w:cs="Arial"/>
          <w:sz w:val="22"/>
          <w:szCs w:val="22"/>
        </w:rPr>
        <w:t xml:space="preserve">Available on the school website. </w:t>
      </w:r>
    </w:p>
    <w:p w:rsidRPr="00D93A18" w:rsidR="00730771" w:rsidP="15C8A7E3" w:rsidRDefault="00775F95" w14:paraId="2CF2C162" w14:textId="054FB9CE">
      <w:pPr>
        <w:pStyle w:val="ListParagraph"/>
        <w:numPr>
          <w:ilvl w:val="0"/>
          <w:numId w:val="4"/>
        </w:numPr>
        <w:spacing w:after="120"/>
        <w:ind w:left="714" w:hanging="357"/>
        <w:rPr>
          <w:rFonts w:cs="Arial"/>
          <w:b w:val="1"/>
          <w:bCs w:val="1"/>
        </w:rPr>
      </w:pPr>
      <w:r w:rsidRPr="5FC32BCF" w:rsidR="00775F95">
        <w:rPr>
          <w:rFonts w:cs="Arial"/>
        </w:rPr>
        <w:t xml:space="preserve">Ensures </w:t>
      </w:r>
      <w:r w:rsidRPr="5FC32BCF" w:rsidR="008E4DE0">
        <w:rPr>
          <w:rFonts w:cs="Arial"/>
        </w:rPr>
        <w:t xml:space="preserve">any </w:t>
      </w:r>
      <w:r w:rsidRPr="5FC32BCF" w:rsidR="00775F95">
        <w:rPr>
          <w:rFonts w:cs="Arial"/>
        </w:rPr>
        <w:t xml:space="preserve">irregularities </w:t>
      </w:r>
      <w:r w:rsidRPr="5FC32BCF" w:rsidR="00730771">
        <w:rPr>
          <w:rFonts w:cs="Arial"/>
        </w:rPr>
        <w:t xml:space="preserve">relating to the production of work by candidates </w:t>
      </w:r>
      <w:r w:rsidRPr="5FC32BCF" w:rsidR="00775F95">
        <w:rPr>
          <w:rFonts w:cs="Arial"/>
        </w:rPr>
        <w:t xml:space="preserve">are investigated </w:t>
      </w:r>
      <w:r w:rsidRPr="5FC32BCF" w:rsidR="008E4DE0">
        <w:rPr>
          <w:rFonts w:cs="Arial"/>
        </w:rPr>
        <w:t xml:space="preserve">and dealt with internally if discovered prior to a candidate signing the authentication statement (where </w:t>
      </w:r>
      <w:r w:rsidRPr="5FC32BCF" w:rsidR="008E4DE0">
        <w:rPr>
          <w:rFonts w:cs="Arial"/>
        </w:rPr>
        <w:t>required</w:t>
      </w:r>
      <w:r w:rsidRPr="5FC32BCF" w:rsidR="008E4DE0">
        <w:rPr>
          <w:rFonts w:cs="Arial"/>
        </w:rPr>
        <w:t xml:space="preserve">) </w:t>
      </w:r>
      <w:r w:rsidRPr="5FC32BCF" w:rsidR="00730771">
        <w:rPr>
          <w:rFonts w:cs="Arial"/>
        </w:rPr>
        <w:t>or reported to the awarding body if a candidate has signed the authentication statement</w:t>
      </w:r>
      <w:r w:rsidRPr="5FC32BCF" w:rsidR="2C5FF014">
        <w:rPr>
          <w:rFonts w:cs="Arial"/>
        </w:rPr>
        <w:t>.</w:t>
      </w:r>
    </w:p>
    <w:p w:rsidRPr="00D93A18" w:rsidR="00775F95" w:rsidP="4B3FF9C8" w:rsidRDefault="00775F95" w14:paraId="6D70BCE7" w14:textId="454B00F8">
      <w:pPr>
        <w:spacing w:after="120"/>
        <w:rPr>
          <w:rFonts w:cs="Arial"/>
          <w:b w:val="1"/>
          <w:bCs w:val="1"/>
        </w:rPr>
      </w:pPr>
      <w:r w:rsidRPr="5FC32BCF" w:rsidR="00775F95">
        <w:rPr>
          <w:rFonts w:cs="Arial"/>
          <w:b w:val="1"/>
          <w:bCs w:val="1"/>
        </w:rPr>
        <w:t>Senior leaders</w:t>
      </w:r>
    </w:p>
    <w:p w:rsidRPr="00D93A18" w:rsidR="00775F95" w:rsidP="001303C6" w:rsidRDefault="0004428D" w14:paraId="190BE1BB" w14:textId="6970FFCF">
      <w:pPr>
        <w:pStyle w:val="ListParagraph"/>
        <w:numPr>
          <w:ilvl w:val="0"/>
          <w:numId w:val="49"/>
        </w:numPr>
        <w:spacing w:after="120"/>
        <w:rPr>
          <w:rFonts w:cs="Arial"/>
        </w:rPr>
      </w:pPr>
      <w:r w:rsidRPr="5FC32BCF" w:rsidR="0004428D">
        <w:rPr>
          <w:rFonts w:cs="Arial"/>
        </w:rPr>
        <w:t xml:space="preserve">Ensure </w:t>
      </w:r>
      <w:r w:rsidRPr="5FC32BCF" w:rsidR="00775F95">
        <w:rPr>
          <w:rFonts w:cs="Arial"/>
        </w:rPr>
        <w:t xml:space="preserve">teaching staff have the necessary and </w:t>
      </w:r>
      <w:r w:rsidRPr="5FC32BCF" w:rsidR="00775F95">
        <w:rPr>
          <w:rFonts w:cs="Arial"/>
        </w:rPr>
        <w:t>appropriate knowledge</w:t>
      </w:r>
      <w:r w:rsidRPr="5FC32BCF" w:rsidR="00775F95">
        <w:rPr>
          <w:rFonts w:cs="Arial"/>
        </w:rPr>
        <w:t>, understanding, skills, and training to set tasks, conduct task taking, and to assess, mark and authenticate candidates’ work</w:t>
      </w:r>
      <w:r w:rsidRPr="5FC32BCF" w:rsidR="0084263E">
        <w:rPr>
          <w:rFonts w:cs="Arial"/>
        </w:rPr>
        <w:t xml:space="preserve"> (including where relevant, private candidates)</w:t>
      </w:r>
    </w:p>
    <w:p w:rsidR="00A803A6" w:rsidP="001303C6" w:rsidRDefault="00775F95" w14:paraId="23BEAB81" w14:textId="77777777">
      <w:pPr>
        <w:pStyle w:val="ListParagraph"/>
        <w:numPr>
          <w:ilvl w:val="0"/>
          <w:numId w:val="49"/>
        </w:numPr>
        <w:spacing w:after="120"/>
        <w:rPr>
          <w:rFonts w:cs="Arial"/>
        </w:rPr>
      </w:pPr>
      <w:r w:rsidRPr="5FC32BCF" w:rsidR="00775F95">
        <w:rPr>
          <w:rFonts w:cs="Arial"/>
        </w:rPr>
        <w:t xml:space="preserve">Ensure </w:t>
      </w:r>
      <w:r w:rsidRPr="5FC32BCF" w:rsidR="00775F95">
        <w:rPr>
          <w:rFonts w:cs="Arial"/>
        </w:rPr>
        <w:t>appropriate internal</w:t>
      </w:r>
      <w:r w:rsidRPr="5FC32BCF" w:rsidR="00775F95">
        <w:rPr>
          <w:rFonts w:cs="Arial"/>
        </w:rPr>
        <w:t xml:space="preserve"> moderation, standardisation and verification processes are in</w:t>
      </w:r>
      <w:r w:rsidRPr="5FC32BCF" w:rsidR="00775F95">
        <w:rPr>
          <w:rFonts w:cs="Arial"/>
        </w:rPr>
        <w:t xml:space="preserve"> place</w:t>
      </w:r>
    </w:p>
    <w:p w:rsidRPr="000843F7" w:rsidR="006E145B" w:rsidP="4B3FF9C8" w:rsidRDefault="00775F95" w14:paraId="4BAD4EF4" w14:textId="3A1E6881">
      <w:pPr>
        <w:pStyle w:val="ListParagraph"/>
        <w:numPr>
          <w:ilvl w:val="0"/>
          <w:numId w:val="49"/>
        </w:numPr>
        <w:spacing w:after="120"/>
        <w:ind w:left="714" w:hanging="357"/>
        <w:rPr>
          <w:rFonts w:cs="Tahoma"/>
        </w:rPr>
      </w:pPr>
      <w:r w:rsidRPr="5FC32BCF" w:rsidR="00775F95">
        <w:rPr>
          <w:rFonts w:cs="Tahoma"/>
        </w:rPr>
        <w:t xml:space="preserve">Ensure teaching staff </w:t>
      </w:r>
      <w:r w:rsidRPr="5FC32BCF" w:rsidR="00775F95">
        <w:rPr>
          <w:rFonts w:cs="Tahoma"/>
        </w:rPr>
        <w:t xml:space="preserve">delivering </w:t>
      </w:r>
      <w:r w:rsidRPr="5FC32BCF" w:rsidR="00AE0C16">
        <w:rPr>
          <w:rFonts w:cs="Tahoma"/>
        </w:rPr>
        <w:t xml:space="preserve">AQA Applied General qualifications, OCR Cambridge Nationals, </w:t>
      </w:r>
      <w:r w:rsidRPr="5FC32BCF" w:rsidR="00775F95">
        <w:rPr>
          <w:rFonts w:cs="Tahoma"/>
        </w:rPr>
        <w:t>Entry Level</w:t>
      </w:r>
      <w:r w:rsidRPr="5FC32BCF" w:rsidR="00AE0C16">
        <w:rPr>
          <w:rFonts w:cs="Tahoma"/>
        </w:rPr>
        <w:t xml:space="preserve"> Certificate</w:t>
      </w:r>
      <w:r w:rsidRPr="5FC32BCF" w:rsidR="00775F95">
        <w:rPr>
          <w:rFonts w:cs="Tahoma"/>
        </w:rPr>
        <w:t xml:space="preserve"> or Project qualifications </w:t>
      </w:r>
      <w:r w:rsidRPr="5FC32BCF" w:rsidR="00CF0CC5">
        <w:rPr>
          <w:rFonts w:cs="Tahoma"/>
        </w:rPr>
        <w:t>(and CCEA GCE unitised AS and A-level qualifications</w:t>
      </w:r>
      <w:r w:rsidRPr="5FC32BCF" w:rsidR="000843F7">
        <w:rPr>
          <w:rFonts w:cs="Tahoma"/>
        </w:rPr>
        <w:t>)</w:t>
      </w:r>
      <w:r w:rsidRPr="5FC32BCF" w:rsidR="00011F31">
        <w:rPr>
          <w:rFonts w:cs="Tahoma"/>
        </w:rPr>
        <w:t xml:space="preserve"> </w:t>
      </w:r>
      <w:r w:rsidRPr="5FC32BCF" w:rsidR="00775F95">
        <w:rPr>
          <w:rFonts w:cs="Tahoma"/>
        </w:rPr>
        <w:t>follow JCQ</w:t>
      </w:r>
      <w:r w:rsidRPr="5FC32BCF" w:rsidR="00775F95">
        <w:rPr>
          <w:rFonts w:cs="Tahoma"/>
        </w:rPr>
        <w:t xml:space="preserve"> </w:t>
      </w:r>
      <w:hyperlink r:id="R03b8fdeade074dc0">
        <w:r w:rsidRPr="5FC32BCF" w:rsidR="00775F95">
          <w:rPr>
            <w:rStyle w:val="Hyperlink"/>
            <w:rFonts w:cs="Tahoma"/>
            <w:color w:val="0070C0"/>
            <w:u w:val="none"/>
          </w:rPr>
          <w:t>Instructions for conducting coursework</w:t>
        </w:r>
      </w:hyperlink>
      <w:r w:rsidRPr="5FC32BCF" w:rsidR="00775F95">
        <w:rPr>
          <w:rFonts w:cs="Tahoma"/>
        </w:rPr>
        <w:t xml:space="preserve"> and the specification provided by the awarding body </w:t>
      </w:r>
    </w:p>
    <w:p w:rsidRPr="00011F31" w:rsidR="00775F95" w:rsidP="4B3FF9C8" w:rsidRDefault="00775F95" w14:paraId="03D4DD56" w14:textId="0E76FF7D">
      <w:pPr>
        <w:pStyle w:val="ListParagraph"/>
        <w:numPr>
          <w:ilvl w:val="0"/>
          <w:numId w:val="50"/>
        </w:numPr>
        <w:spacing w:after="120"/>
        <w:ind w:left="714" w:hanging="357"/>
        <w:rPr>
          <w:rFonts w:cs="Tahoma"/>
        </w:rPr>
      </w:pPr>
      <w:r w:rsidRPr="5FC32BCF" w:rsidR="00775F95">
        <w:rPr>
          <w:rFonts w:cs="Tahoma"/>
        </w:rPr>
        <w:t xml:space="preserve">Ensure teaching </w:t>
      </w:r>
      <w:r w:rsidRPr="5FC32BCF" w:rsidR="00775F95">
        <w:rPr>
          <w:rFonts w:cs="Tahoma"/>
        </w:rPr>
        <w:t xml:space="preserve">staff delivering </w:t>
      </w:r>
      <w:r w:rsidRPr="5FC32BCF" w:rsidR="00847BC1">
        <w:rPr>
          <w:rFonts w:cs="Tahoma"/>
        </w:rPr>
        <w:t>reformed</w:t>
      </w:r>
      <w:r w:rsidRPr="5FC32BCF" w:rsidR="00847BC1">
        <w:rPr>
          <w:rFonts w:cs="Tahoma"/>
        </w:rPr>
        <w:t xml:space="preserve"> </w:t>
      </w:r>
      <w:r w:rsidRPr="5FC32BCF" w:rsidR="00775F95">
        <w:rPr>
          <w:rFonts w:cs="Tahoma"/>
        </w:rPr>
        <w:t xml:space="preserve">GCE </w:t>
      </w:r>
      <w:r w:rsidRPr="5FC32BCF" w:rsidR="00847BC1">
        <w:rPr>
          <w:rFonts w:cs="Tahoma"/>
        </w:rPr>
        <w:t>&amp;</w:t>
      </w:r>
      <w:r w:rsidRPr="5FC32BCF" w:rsidR="00775F95">
        <w:rPr>
          <w:rFonts w:cs="Tahoma"/>
        </w:rPr>
        <w:t xml:space="preserve"> GCSE specifications</w:t>
      </w:r>
      <w:r w:rsidRPr="5FC32BCF" w:rsidR="00775F95">
        <w:rPr>
          <w:rFonts w:cs="Tahoma"/>
        </w:rPr>
        <w:t xml:space="preserve"> </w:t>
      </w:r>
      <w:r w:rsidRPr="5FC32BCF" w:rsidR="0084263E">
        <w:rPr>
          <w:rFonts w:cs="Tahoma"/>
        </w:rPr>
        <w:t xml:space="preserve">(which include components of non-examination assessment) </w:t>
      </w:r>
      <w:r w:rsidRPr="5FC32BCF" w:rsidR="00775F95">
        <w:rPr>
          <w:rFonts w:cs="Tahoma"/>
        </w:rPr>
        <w:t xml:space="preserve">follow JCQ </w:t>
      </w:r>
      <w:hyperlink r:id="R7d4736c432c648c4">
        <w:r w:rsidRPr="5FC32BCF" w:rsidR="00775F95">
          <w:rPr>
            <w:rStyle w:val="Hyperlink"/>
            <w:rFonts w:cs="Tahoma"/>
            <w:color w:val="0070C0"/>
            <w:u w:val="none"/>
          </w:rPr>
          <w:t>Instructions for conducting non-examination assessments</w:t>
        </w:r>
      </w:hyperlink>
      <w:r w:rsidRPr="5FC32BCF" w:rsidR="00775F95">
        <w:rPr>
          <w:rFonts w:cs="Tahoma"/>
        </w:rPr>
        <w:t xml:space="preserve"> and the specification provided by the awarding body</w:t>
      </w:r>
    </w:p>
    <w:p w:rsidRPr="00A803A6" w:rsidR="00775F95" w:rsidP="4B3FF9C8" w:rsidRDefault="00775F95" w14:paraId="183BE74A" w14:textId="691A6853">
      <w:pPr>
        <w:pStyle w:val="ListParagraph"/>
        <w:numPr>
          <w:ilvl w:val="0"/>
          <w:numId w:val="50"/>
        </w:numPr>
        <w:spacing w:after="120"/>
        <w:ind w:left="714" w:hanging="357"/>
        <w:rPr>
          <w:rFonts w:cs="Tahoma"/>
        </w:rPr>
      </w:pPr>
      <w:r w:rsidRPr="5FC32BCF" w:rsidR="00775F95">
        <w:rPr>
          <w:rFonts w:cs="Tahoma"/>
        </w:rPr>
        <w:t>For other qualifications, ensure</w:t>
      </w:r>
      <w:r w:rsidRPr="5FC32BCF" w:rsidR="00875B55">
        <w:rPr>
          <w:rFonts w:cs="Tahoma"/>
        </w:rPr>
        <w:t xml:space="preserve"> </w:t>
      </w:r>
      <w:r w:rsidRPr="5FC32BCF" w:rsidR="00775F95">
        <w:rPr>
          <w:rFonts w:cs="Tahoma"/>
        </w:rPr>
        <w:t xml:space="preserve">teaching staff follow </w:t>
      </w:r>
      <w:r w:rsidRPr="5FC32BCF" w:rsidR="00775F95">
        <w:rPr>
          <w:rFonts w:cs="Tahoma"/>
        </w:rPr>
        <w:t>appropriate instructions</w:t>
      </w:r>
      <w:r w:rsidRPr="5FC32BCF" w:rsidR="00775F95">
        <w:rPr>
          <w:rFonts w:cs="Tahoma"/>
        </w:rPr>
        <w:t xml:space="preserve"> issued by the awarding body </w:t>
      </w:r>
    </w:p>
    <w:p w:rsidRPr="00A803A6" w:rsidR="0084263E" w:rsidP="4B3FF9C8" w:rsidRDefault="0084263E" w14:paraId="38E7293B" w14:textId="35213A4E">
      <w:pPr>
        <w:pStyle w:val="ListParagraph"/>
        <w:numPr>
          <w:ilvl w:val="0"/>
          <w:numId w:val="50"/>
        </w:numPr>
        <w:spacing w:after="120"/>
        <w:ind w:left="714" w:hanging="357"/>
        <w:rPr>
          <w:rFonts w:cs="Tahoma"/>
        </w:rPr>
      </w:pPr>
      <w:r w:rsidRPr="5FC32BCF" w:rsidR="0084263E">
        <w:rPr>
          <w:rFonts w:cs="Tahoma"/>
        </w:rPr>
        <w:t xml:space="preserve">Ensure teaching staff inform candidates of their centre assessed marks as a candidate may request a review of the centre’s marking </w:t>
      </w:r>
      <w:r w:rsidRPr="5FC32BCF" w:rsidR="0084263E">
        <w:rPr>
          <w:rFonts w:cs="Tahoma"/>
        </w:rPr>
        <w:t xml:space="preserve">before marks are </w:t>
      </w:r>
      <w:r w:rsidRPr="5FC32BCF" w:rsidR="0084263E">
        <w:rPr>
          <w:rFonts w:cs="Tahoma"/>
        </w:rPr>
        <w:t>submitted</w:t>
      </w:r>
      <w:r w:rsidRPr="5FC32BCF" w:rsidR="0084263E">
        <w:rPr>
          <w:rFonts w:cs="Tahoma"/>
        </w:rPr>
        <w:t xml:space="preserve"> to the awarding body</w:t>
      </w:r>
    </w:p>
    <w:p w:rsidRPr="00A803A6" w:rsidR="00775F95" w:rsidP="4B3FF9C8" w:rsidRDefault="00775F95" w14:paraId="4D24BA74" w14:textId="77777777">
      <w:pPr>
        <w:spacing w:after="120"/>
        <w:rPr>
          <w:rFonts w:cs="Tahoma"/>
          <w:b w:val="1"/>
          <w:bCs w:val="1"/>
        </w:rPr>
      </w:pPr>
      <w:r w:rsidRPr="5FC32BCF" w:rsidR="00775F95">
        <w:rPr>
          <w:rFonts w:cs="Tahoma"/>
          <w:b w:val="1"/>
          <w:bCs w:val="1"/>
        </w:rPr>
        <w:t>Teaching staff</w:t>
      </w:r>
    </w:p>
    <w:p w:rsidRPr="00A803A6" w:rsidR="00775F95" w:rsidP="4B3FF9C8" w:rsidRDefault="00775F95" w14:paraId="1511D34D" w14:textId="77777777">
      <w:pPr>
        <w:pStyle w:val="ListParagraph"/>
        <w:numPr>
          <w:ilvl w:val="0"/>
          <w:numId w:val="51"/>
        </w:numPr>
        <w:spacing w:after="120"/>
        <w:rPr>
          <w:rFonts w:cs="Tahoma"/>
        </w:rPr>
      </w:pPr>
      <w:r w:rsidRPr="5FC32BCF" w:rsidR="00775F95">
        <w:rPr>
          <w:rFonts w:cs="Tahoma"/>
        </w:rPr>
        <w:t xml:space="preserve">Ensure </w:t>
      </w:r>
      <w:r w:rsidRPr="5FC32BCF" w:rsidR="00775F95">
        <w:rPr>
          <w:rFonts w:cs="Tahoma"/>
        </w:rPr>
        <w:t>appropriate instructions</w:t>
      </w:r>
      <w:r w:rsidRPr="5FC32BCF" w:rsidR="00775F95">
        <w:rPr>
          <w:rFonts w:cs="Tahoma"/>
        </w:rPr>
        <w:t xml:space="preserve"> for conducting internal assessment are followed</w:t>
      </w:r>
    </w:p>
    <w:p w:rsidRPr="00A803A6" w:rsidR="005B35CB" w:rsidP="4B3FF9C8" w:rsidRDefault="00775F95" w14:paraId="41E7C5A4" w14:textId="51250505">
      <w:pPr>
        <w:pStyle w:val="ListParagraph"/>
        <w:numPr>
          <w:ilvl w:val="0"/>
          <w:numId w:val="51"/>
        </w:numPr>
        <w:spacing w:after="120"/>
        <w:rPr>
          <w:rFonts w:cs="Tahoma"/>
        </w:rPr>
      </w:pPr>
      <w:r w:rsidRPr="5FC32BCF" w:rsidR="00775F95">
        <w:rPr>
          <w:rFonts w:cs="Tahoma"/>
        </w:rPr>
        <w:t xml:space="preserve">Ensure candidates are aware of JCQ and awarding body information for candidates on producing work that is internally assessed </w:t>
      </w:r>
      <w:r w:rsidRPr="5FC32BCF" w:rsidR="005B35CB">
        <w:rPr>
          <w:rFonts w:cs="Tahoma"/>
        </w:rPr>
        <w:t>(coursework, non-examination assessments, social media)</w:t>
      </w:r>
      <w:r w:rsidRPr="5FC32BCF" w:rsidR="005B35CB">
        <w:rPr>
          <w:rFonts w:cs="Tahoma"/>
        </w:rPr>
        <w:t xml:space="preserve"> prior to assessments taking place</w:t>
      </w:r>
    </w:p>
    <w:p w:rsidRPr="00A803A6" w:rsidR="005B35CB" w:rsidP="4B3FF9C8" w:rsidRDefault="005B35CB" w14:paraId="7565878C" w14:textId="43D1671D">
      <w:pPr>
        <w:pStyle w:val="ListParagraph"/>
        <w:numPr>
          <w:ilvl w:val="0"/>
          <w:numId w:val="51"/>
        </w:numPr>
        <w:spacing w:after="120"/>
        <w:rPr>
          <w:rFonts w:cs="Tahoma"/>
        </w:rPr>
      </w:pPr>
      <w:r w:rsidRPr="5FC32BCF" w:rsidR="005B35CB">
        <w:rPr>
          <w:rFonts w:cs="Tahoma"/>
        </w:rPr>
        <w:t xml:space="preserve">Ensure candidates are informed of their centre assessed marks as a candidate may request a review of the centre’s marking </w:t>
      </w:r>
      <w:r w:rsidRPr="5FC32BCF" w:rsidR="005B35CB">
        <w:rPr>
          <w:rFonts w:cs="Tahoma"/>
        </w:rPr>
        <w:t xml:space="preserve">before marks are </w:t>
      </w:r>
      <w:r w:rsidRPr="5FC32BCF" w:rsidR="005B35CB">
        <w:rPr>
          <w:rFonts w:cs="Tahoma"/>
        </w:rPr>
        <w:t>submitted</w:t>
      </w:r>
      <w:r w:rsidRPr="5FC32BCF" w:rsidR="005B35CB">
        <w:rPr>
          <w:rFonts w:cs="Tahoma"/>
        </w:rPr>
        <w:t xml:space="preserve"> to the awarding body</w:t>
      </w:r>
    </w:p>
    <w:p w:rsidRPr="00A803A6" w:rsidR="00775F95" w:rsidP="4B3FF9C8" w:rsidRDefault="00775F95" w14:paraId="30ADF430" w14:textId="77777777">
      <w:pPr>
        <w:spacing w:after="120"/>
        <w:rPr>
          <w:rFonts w:cs="Tahoma"/>
          <w:b w:val="1"/>
          <w:bCs w:val="1"/>
        </w:rPr>
      </w:pPr>
      <w:r w:rsidRPr="5FC32BCF" w:rsidR="00775F95">
        <w:rPr>
          <w:rFonts w:cs="Tahoma"/>
          <w:b w:val="1"/>
          <w:bCs w:val="1"/>
        </w:rPr>
        <w:t>Exams officer</w:t>
      </w:r>
    </w:p>
    <w:p w:rsidRPr="00A803A6" w:rsidR="00775F95" w:rsidP="4B3FF9C8" w:rsidRDefault="00775F95" w14:paraId="1C7D97E7" w14:textId="03CDAFBC">
      <w:pPr>
        <w:pStyle w:val="ListParagraph"/>
        <w:numPr>
          <w:ilvl w:val="0"/>
          <w:numId w:val="52"/>
        </w:numPr>
        <w:spacing w:after="120"/>
        <w:rPr>
          <w:rFonts w:cs="Tahoma"/>
        </w:rPr>
      </w:pPr>
      <w:r w:rsidRPr="5FC32BCF" w:rsidR="00775F95">
        <w:rPr>
          <w:rFonts w:cs="Tahoma"/>
        </w:rPr>
        <w:t>Identifies</w:t>
      </w:r>
      <w:r w:rsidRPr="5FC32BCF" w:rsidR="00775F95">
        <w:rPr>
          <w:rFonts w:cs="Tahoma"/>
        </w:rPr>
        <w:t xml:space="preserve"> relevant key dates and administrative processes that need to be followed in relation to internal assessment</w:t>
      </w:r>
    </w:p>
    <w:p w:rsidRPr="00A803A6" w:rsidR="005B35CB" w:rsidP="4B3FF9C8" w:rsidRDefault="005B35CB" w14:paraId="04DB69DC" w14:textId="5B4DF272">
      <w:pPr>
        <w:pStyle w:val="ListParagraph"/>
        <w:numPr>
          <w:ilvl w:val="0"/>
          <w:numId w:val="52"/>
        </w:numPr>
        <w:spacing w:after="120"/>
        <w:rPr>
          <w:rFonts w:cs="Tahoma"/>
        </w:rPr>
      </w:pPr>
      <w:r w:rsidRPr="5FC32BCF" w:rsidR="005B35CB">
        <w:rPr>
          <w:rFonts w:cs="Tahoma"/>
        </w:rPr>
        <w:t xml:space="preserve">Signposts teaching staff to relevant JCQ </w:t>
      </w:r>
      <w:hyperlink r:id="R5d33e0f0da5c4f64">
        <w:r w:rsidRPr="5FC32BCF" w:rsidR="00FE640E">
          <w:rPr>
            <w:rStyle w:val="Hyperlink"/>
            <w:rFonts w:cs="Tahoma"/>
            <w:color w:val="0070C0"/>
            <w:u w:val="none"/>
          </w:rPr>
          <w:t>Information for candidates documents</w:t>
        </w:r>
      </w:hyperlink>
      <w:r w:rsidRPr="5FC32BCF" w:rsidR="005B35CB">
        <w:rPr>
          <w:rFonts w:cs="Tahoma"/>
        </w:rPr>
        <w:t xml:space="preserve"> that are annually updated</w:t>
      </w:r>
    </w:p>
    <w:p w:rsidRPr="001767FE" w:rsidR="00775F95" w:rsidP="4B3FF9C8" w:rsidRDefault="00775F95" w14:paraId="193930D1" w14:textId="79AD2715">
      <w:pPr>
        <w:pStyle w:val="Heading3"/>
        <w:spacing w:before="0"/>
        <w:rPr>
          <w:rFonts w:cs="Tahoma"/>
          <w:b w:val="0"/>
          <w:bCs w:val="0"/>
          <w:color w:val="auto"/>
          <w:u w:val="single"/>
        </w:rPr>
      </w:pPr>
      <w:bookmarkStart w:name="_Toc824875640" w:id="707251049"/>
      <w:r w:rsidRPr="5FC32BCF" w:rsidR="00775F95">
        <w:rPr>
          <w:rFonts w:cs="Tahoma"/>
          <w:b w:val="0"/>
          <w:bCs w:val="0"/>
          <w:color w:val="auto"/>
          <w:u w:val="single"/>
        </w:rPr>
        <w:t>Invigilation</w:t>
      </w:r>
      <w:bookmarkEnd w:id="707251049"/>
    </w:p>
    <w:p w:rsidRPr="00A803A6" w:rsidR="00775F95" w:rsidP="4B3FF9C8" w:rsidRDefault="00775F95" w14:paraId="5C1460B9" w14:textId="77777777">
      <w:pPr>
        <w:spacing w:after="120"/>
        <w:rPr>
          <w:rFonts w:cs="Tahoma"/>
          <w:b w:val="1"/>
          <w:bCs w:val="1"/>
        </w:rPr>
      </w:pPr>
      <w:r w:rsidRPr="5FC32BCF" w:rsidR="00775F95">
        <w:rPr>
          <w:rFonts w:cs="Tahoma"/>
          <w:b w:val="1"/>
          <w:bCs w:val="1"/>
        </w:rPr>
        <w:t>Head of centre</w:t>
      </w:r>
    </w:p>
    <w:p w:rsidRPr="00A803A6" w:rsidR="00775F95" w:rsidP="4B3FF9C8" w:rsidRDefault="00775F95" w14:paraId="14CF7D8A" w14:textId="0EA66C09">
      <w:pPr>
        <w:pStyle w:val="ListParagraph"/>
        <w:numPr>
          <w:ilvl w:val="0"/>
          <w:numId w:val="53"/>
        </w:numPr>
        <w:spacing w:after="120"/>
        <w:rPr>
          <w:rFonts w:cs="Tahoma"/>
          <w:b w:val="1"/>
          <w:bCs w:val="1"/>
        </w:rPr>
      </w:pPr>
      <w:r w:rsidRPr="5FC32BCF" w:rsidR="00775F95">
        <w:rPr>
          <w:rFonts w:cs="Tahoma"/>
        </w:rPr>
        <w:t xml:space="preserve">Ensures relevant support is provided to the EO in recruiting, </w:t>
      </w:r>
      <w:r w:rsidRPr="5FC32BCF" w:rsidR="00775F95">
        <w:rPr>
          <w:rFonts w:cs="Tahoma"/>
        </w:rPr>
        <w:t>training</w:t>
      </w:r>
      <w:r w:rsidRPr="5FC32BCF" w:rsidR="00775F95">
        <w:rPr>
          <w:rFonts w:cs="Tahoma"/>
        </w:rPr>
        <w:t xml:space="preserve"> and deploying a team of invigilators</w:t>
      </w:r>
    </w:p>
    <w:p w:rsidRPr="007E3A60" w:rsidR="005B35CB" w:rsidP="4B3FF9C8" w:rsidRDefault="005B35CB" w14:paraId="218B48BF" w14:textId="575DE02B">
      <w:pPr>
        <w:pStyle w:val="ListParagraph"/>
        <w:numPr>
          <w:ilvl w:val="0"/>
          <w:numId w:val="53"/>
        </w:numPr>
        <w:spacing w:after="120"/>
        <w:rPr>
          <w:rFonts w:cs="Tahoma"/>
        </w:rPr>
      </w:pPr>
      <w:r w:rsidRPr="5FC32BCF" w:rsidR="005B35CB">
        <w:rPr>
          <w:rFonts w:cs="Tahoma"/>
        </w:rPr>
        <w:t>Ensures, if contracting supply staff to act as invigilators, that such persons are competent and fully trained, understanding what is and what is not permissible</w:t>
      </w:r>
      <w:r w:rsidRPr="5FC32BCF" w:rsidR="008D732C">
        <w:rPr>
          <w:rFonts w:cs="Tahoma"/>
        </w:rPr>
        <w:t xml:space="preserve"> (</w:t>
      </w:r>
      <w:r w:rsidRPr="5FC32BCF" w:rsidR="00093DCB">
        <w:rPr>
          <w:rFonts w:cs="Tahoma"/>
        </w:rPr>
        <w:t xml:space="preserve">and </w:t>
      </w:r>
      <w:r w:rsidRPr="5FC32BCF" w:rsidR="008D732C">
        <w:rPr>
          <w:rFonts w:cs="Tahoma"/>
        </w:rPr>
        <w:t>not taking</w:t>
      </w:r>
      <w:r w:rsidRPr="5FC32BCF" w:rsidR="00093DCB">
        <w:rPr>
          <w:rFonts w:cs="Tahoma"/>
        </w:rPr>
        <w:t xml:space="preserve"> on its own</w:t>
      </w:r>
      <w:r w:rsidRPr="5FC32BCF" w:rsidR="008D732C">
        <w:rPr>
          <w:rFonts w:cs="Tahoma"/>
        </w:rPr>
        <w:t xml:space="preserve"> an assurance from a recruitment agency, </w:t>
      </w:r>
      <w:r w:rsidRPr="5FC32BCF" w:rsidR="00093DCB">
        <w:rPr>
          <w:rFonts w:cs="Tahoma"/>
        </w:rPr>
        <w:t>that this is the case)</w:t>
      </w:r>
    </w:p>
    <w:p w:rsidRPr="007E3A60" w:rsidR="005B35CB" w:rsidP="4B3FF9C8" w:rsidRDefault="00775F95" w14:paraId="7E86F023" w14:textId="03E81593">
      <w:pPr>
        <w:pStyle w:val="ListParagraph"/>
        <w:numPr>
          <w:ilvl w:val="0"/>
          <w:numId w:val="53"/>
        </w:numPr>
        <w:spacing w:after="120"/>
        <w:rPr>
          <w:rFonts w:cs="Tahoma"/>
        </w:rPr>
      </w:pPr>
      <w:r w:rsidRPr="5FC32BCF" w:rsidR="00775F95">
        <w:rPr>
          <w:rFonts w:cs="Tahoma"/>
        </w:rPr>
        <w:t>Determines</w:t>
      </w:r>
      <w:r w:rsidRPr="5FC32BCF" w:rsidR="00775F95">
        <w:rPr>
          <w:rFonts w:cs="Tahoma"/>
        </w:rPr>
        <w:t xml:space="preserve"> if </w:t>
      </w:r>
      <w:r w:rsidRPr="5FC32BCF" w:rsidR="00775F95">
        <w:rPr>
          <w:rFonts w:cs="Tahoma"/>
        </w:rPr>
        <w:t>additional</w:t>
      </w:r>
      <w:r w:rsidRPr="5FC32BCF" w:rsidR="00775F95">
        <w:rPr>
          <w:rFonts w:cs="Tahoma"/>
        </w:rPr>
        <w:t xml:space="preserve"> invigilators will be deployed in </w:t>
      </w:r>
      <w:r w:rsidRPr="5FC32BCF" w:rsidR="005B35CB">
        <w:rPr>
          <w:rFonts w:cs="Tahoma"/>
        </w:rPr>
        <w:t>timed Art exams</w:t>
      </w:r>
      <w:r w:rsidRPr="5FC32BCF" w:rsidR="00775F95">
        <w:rPr>
          <w:rFonts w:cs="Tahoma"/>
        </w:rPr>
        <w:t xml:space="preserve"> in addition to the subject teacher</w:t>
      </w:r>
      <w:r w:rsidRPr="5FC32BCF" w:rsidR="00D42F67">
        <w:rPr>
          <w:rFonts w:cs="Tahoma"/>
        </w:rPr>
        <w:t xml:space="preserve"> to ensure the supervision of candidates is </w:t>
      </w:r>
      <w:r w:rsidRPr="5FC32BCF" w:rsidR="00D42F67">
        <w:rPr>
          <w:rFonts w:cs="Tahoma"/>
        </w:rPr>
        <w:t>maintained</w:t>
      </w:r>
      <w:r w:rsidRPr="5FC32BCF" w:rsidR="00D42F67">
        <w:rPr>
          <w:rFonts w:cs="Tahoma"/>
        </w:rPr>
        <w:t xml:space="preserve"> at all times</w:t>
      </w:r>
    </w:p>
    <w:p w:rsidRPr="00A803A6" w:rsidR="00775F95" w:rsidP="4B3FF9C8" w:rsidRDefault="00775F95" w14:paraId="351BA5FD" w14:textId="27C85F3C">
      <w:pPr>
        <w:spacing w:after="120"/>
        <w:rPr>
          <w:rFonts w:cs="Tahoma"/>
          <w:b w:val="1"/>
          <w:bCs w:val="1"/>
        </w:rPr>
      </w:pPr>
      <w:r w:rsidRPr="5FC32BCF" w:rsidR="00775F95">
        <w:rPr>
          <w:rFonts w:cs="Tahoma"/>
          <w:b w:val="1"/>
          <w:bCs w:val="1"/>
        </w:rPr>
        <w:t>Exams officer</w:t>
      </w:r>
    </w:p>
    <w:p w:rsidRPr="00A803A6" w:rsidR="004970F3" w:rsidP="4B3FF9C8" w:rsidRDefault="00775F95" w14:paraId="5EC58ECB" w14:textId="77777777">
      <w:pPr>
        <w:pStyle w:val="ListParagraph"/>
        <w:numPr>
          <w:ilvl w:val="0"/>
          <w:numId w:val="54"/>
        </w:numPr>
        <w:spacing w:after="120"/>
        <w:rPr>
          <w:rFonts w:cs="Tahoma"/>
          <w:b w:val="1"/>
          <w:bCs w:val="1"/>
        </w:rPr>
      </w:pPr>
      <w:r w:rsidRPr="5FC32BCF" w:rsidR="00775F95">
        <w:rPr>
          <w:rFonts w:cs="Tahoma"/>
        </w:rPr>
        <w:t>Recruits</w:t>
      </w:r>
      <w:r w:rsidRPr="5FC32BCF" w:rsidR="00775F95">
        <w:rPr>
          <w:rFonts w:cs="Tahoma"/>
        </w:rPr>
        <w:t xml:space="preserve"> </w:t>
      </w:r>
      <w:r w:rsidRPr="5FC32BCF" w:rsidR="00775F95">
        <w:rPr>
          <w:rFonts w:cs="Tahoma"/>
        </w:rPr>
        <w:t>additional</w:t>
      </w:r>
      <w:r w:rsidRPr="5FC32BCF" w:rsidR="00775F95">
        <w:rPr>
          <w:rFonts w:cs="Tahoma"/>
        </w:rPr>
        <w:t xml:space="preserve"> invigilators where </w:t>
      </w:r>
      <w:r w:rsidRPr="5FC32BCF" w:rsidR="00775F95">
        <w:rPr>
          <w:rFonts w:cs="Tahoma"/>
        </w:rPr>
        <w:t>required</w:t>
      </w:r>
      <w:r w:rsidRPr="5FC32BCF" w:rsidR="00775F95">
        <w:rPr>
          <w:rFonts w:cs="Tahoma"/>
        </w:rPr>
        <w:t xml:space="preserve"> to effectively cover all exam periods/</w:t>
      </w:r>
      <w:r w:rsidRPr="5FC32BCF" w:rsidR="00775F95">
        <w:rPr>
          <w:rFonts w:cs="Tahoma"/>
        </w:rPr>
        <w:t>series’</w:t>
      </w:r>
      <w:r w:rsidRPr="5FC32BCF" w:rsidR="00775F95">
        <w:rPr>
          <w:rFonts w:cs="Tahoma"/>
        </w:rPr>
        <w:t xml:space="preserve"> throughout the academic year</w:t>
      </w:r>
    </w:p>
    <w:p w:rsidRPr="00A803A6" w:rsidR="004970F3" w:rsidP="4B3FF9C8" w:rsidRDefault="00775F95" w14:paraId="6C8EF24A" w14:textId="77777777">
      <w:pPr>
        <w:pStyle w:val="ListParagraph"/>
        <w:numPr>
          <w:ilvl w:val="0"/>
          <w:numId w:val="54"/>
        </w:numPr>
        <w:spacing w:after="120"/>
        <w:rPr>
          <w:rFonts w:cs="Tahoma"/>
          <w:b w:val="1"/>
          <w:bCs w:val="1"/>
        </w:rPr>
      </w:pPr>
      <w:r w:rsidRPr="5FC32BCF" w:rsidR="00775F95">
        <w:rPr>
          <w:rFonts w:cs="Tahoma"/>
        </w:rPr>
        <w:t xml:space="preserve">Collects information on new recruits to </w:t>
      </w:r>
      <w:r w:rsidRPr="5FC32BCF" w:rsidR="00775F95">
        <w:rPr>
          <w:rFonts w:cs="Tahoma"/>
        </w:rPr>
        <w:t>identify</w:t>
      </w:r>
      <w:r w:rsidRPr="5FC32BCF" w:rsidR="00775F95">
        <w:rPr>
          <w:rFonts w:cs="Tahoma"/>
        </w:rPr>
        <w:t xml:space="preserve"> if they have invigilated previously and if any current maladministration/malpractice sanctions are applied to them</w:t>
      </w:r>
      <w:bookmarkStart w:name="_Hlk528947809" w:id="37"/>
    </w:p>
    <w:p w:rsidRPr="00A803A6" w:rsidR="004970F3" w:rsidP="191B5DAD" w:rsidRDefault="00093DCB" w14:paraId="652C8A13" w14:textId="531EDCED">
      <w:pPr>
        <w:pStyle w:val="ListParagraph"/>
        <w:numPr>
          <w:ilvl w:val="0"/>
          <w:numId w:val="54"/>
        </w:numPr>
        <w:spacing w:after="120"/>
        <w:rPr>
          <w:rFonts w:cs="Tahoma"/>
          <w:b w:val="1"/>
          <w:bCs w:val="1"/>
        </w:rPr>
      </w:pPr>
      <w:r w:rsidRPr="5FC32BCF" w:rsidR="00093DCB">
        <w:rPr>
          <w:rFonts w:cs="Tahoma"/>
        </w:rPr>
        <w:t>P</w:t>
      </w:r>
      <w:r w:rsidRPr="5FC32BCF" w:rsidR="00775F95">
        <w:rPr>
          <w:rFonts w:cs="Tahoma"/>
        </w:rPr>
        <w:t xml:space="preserve">rovides </w:t>
      </w:r>
      <w:r w:rsidRPr="5FC32BCF" w:rsidR="009B65F5">
        <w:rPr>
          <w:rFonts w:cs="Tahoma"/>
        </w:rPr>
        <w:t>thorough</w:t>
      </w:r>
      <w:r w:rsidRPr="5FC32BCF" w:rsidR="009B65F5">
        <w:rPr>
          <w:rFonts w:cs="Tahoma"/>
        </w:rPr>
        <w:t xml:space="preserve"> </w:t>
      </w:r>
      <w:r w:rsidRPr="5FC32BCF" w:rsidR="00093DCB">
        <w:rPr>
          <w:rFonts w:cs="Tahoma"/>
        </w:rPr>
        <w:t>training</w:t>
      </w:r>
      <w:r w:rsidRPr="5FC32BCF" w:rsidR="00775F95">
        <w:rPr>
          <w:rFonts w:cs="Tahoma"/>
        </w:rPr>
        <w:t xml:space="preserve"> for new invigilators</w:t>
      </w:r>
      <w:r w:rsidRPr="5FC32BCF" w:rsidR="0012212B">
        <w:rPr>
          <w:rFonts w:cs="Tahoma"/>
        </w:rPr>
        <w:t xml:space="preserve"> </w:t>
      </w:r>
      <w:r w:rsidRPr="5FC32BCF" w:rsidR="0012212B">
        <w:rPr>
          <w:rFonts w:cs="Tahoma"/>
        </w:rPr>
        <w:t>on the</w:t>
      </w:r>
      <w:r w:rsidRPr="5FC32BCF" w:rsidR="008C19F1">
        <w:rPr>
          <w:rFonts w:cs="Tahoma"/>
        </w:rPr>
        <w:t xml:space="preserve"> current</w:t>
      </w:r>
      <w:r w:rsidRPr="5FC32BCF" w:rsidR="0012212B">
        <w:rPr>
          <w:rFonts w:cs="Tahoma"/>
        </w:rPr>
        <w:t xml:space="preserve"> instructions for conducting exam</w:t>
      </w:r>
      <w:r w:rsidRPr="5FC32BCF" w:rsidR="007E3A60">
        <w:rPr>
          <w:rFonts w:cs="Tahoma"/>
        </w:rPr>
        <w:t>ination</w:t>
      </w:r>
      <w:r w:rsidRPr="5FC32BCF" w:rsidR="0012212B">
        <w:rPr>
          <w:rFonts w:cs="Tahoma"/>
        </w:rPr>
        <w:t>s</w:t>
      </w:r>
      <w:r w:rsidRPr="5FC32BCF" w:rsidR="00775F95">
        <w:rPr>
          <w:rFonts w:cs="Tahoma"/>
        </w:rPr>
        <w:t xml:space="preserve"> and an</w:t>
      </w:r>
      <w:r w:rsidRPr="5FC32BCF" w:rsidR="0012212B">
        <w:rPr>
          <w:rFonts w:cs="Tahoma"/>
        </w:rPr>
        <w:t xml:space="preserve"> </w:t>
      </w:r>
      <w:r w:rsidRPr="5FC32BCF" w:rsidR="00775F95">
        <w:rPr>
          <w:rFonts w:cs="Tahoma"/>
        </w:rPr>
        <w:t>update</w:t>
      </w:r>
      <w:r w:rsidRPr="5FC32BCF" w:rsidR="00F805C0">
        <w:rPr>
          <w:rFonts w:cs="Tahoma"/>
        </w:rPr>
        <w:t xml:space="preserve"> </w:t>
      </w:r>
      <w:r w:rsidRPr="5FC32BCF" w:rsidR="00775F95">
        <w:rPr>
          <w:rFonts w:cs="Tahoma"/>
        </w:rPr>
        <w:t xml:space="preserve">for </w:t>
      </w:r>
      <w:r w:rsidRPr="5FC32BCF" w:rsidR="0012212B">
        <w:rPr>
          <w:rFonts w:cs="Tahoma"/>
        </w:rPr>
        <w:t>the existing invigilation team so that they are aware of any changes</w:t>
      </w:r>
      <w:bookmarkEnd w:id="37"/>
      <w:r w:rsidRPr="5FC32BCF" w:rsidR="00093DCB">
        <w:rPr>
          <w:rFonts w:cs="Tahoma"/>
        </w:rPr>
        <w:t xml:space="preserve"> in a new academic year before they are </w:t>
      </w:r>
      <w:r w:rsidRPr="5FC32BCF" w:rsidR="00093DCB">
        <w:rPr>
          <w:rFonts w:cs="Tahoma"/>
        </w:rPr>
        <w:t>allocated</w:t>
      </w:r>
      <w:r w:rsidRPr="5FC32BCF" w:rsidR="00093DCB">
        <w:rPr>
          <w:rFonts w:cs="Tahoma"/>
        </w:rPr>
        <w:t xml:space="preserve"> to invigilate an exam</w:t>
      </w:r>
    </w:p>
    <w:p w:rsidRPr="00A803A6" w:rsidR="00791B07" w:rsidP="4B3FF9C8" w:rsidRDefault="00775F95" w14:paraId="04A87B98" w14:textId="77777777">
      <w:pPr>
        <w:pStyle w:val="ListParagraph"/>
        <w:numPr>
          <w:ilvl w:val="0"/>
          <w:numId w:val="54"/>
        </w:numPr>
        <w:spacing w:after="120"/>
        <w:rPr>
          <w:rFonts w:cs="Tahoma"/>
          <w:b w:val="1"/>
          <w:bCs w:val="1"/>
        </w:rPr>
      </w:pPr>
      <w:r w:rsidRPr="5FC32BCF" w:rsidR="00775F95">
        <w:rPr>
          <w:rFonts w:cs="Tahoma"/>
        </w:rPr>
        <w:t>Ensures invigilators supervising access arrangement candidates understand their role (and the role of a facilitator who may be supporting a candidate) and the rules and regulations of the access arrangement(s)</w:t>
      </w:r>
      <w:bookmarkStart w:name="_Hlk528947962" w:id="38"/>
    </w:p>
    <w:p w:rsidRPr="00A803A6" w:rsidR="004970F3" w:rsidP="4B3FF9C8" w:rsidRDefault="00BE6BF3" w14:paraId="21A27D42" w14:textId="5D7E9D25">
      <w:pPr>
        <w:pStyle w:val="ListParagraph"/>
        <w:numPr>
          <w:ilvl w:val="0"/>
          <w:numId w:val="54"/>
        </w:numPr>
        <w:spacing w:after="120"/>
        <w:rPr>
          <w:rFonts w:cs="Tahoma"/>
          <w:b w:val="1"/>
          <w:bCs w:val="1"/>
        </w:rPr>
      </w:pPr>
      <w:r w:rsidRPr="5FC32BCF" w:rsidR="00BE6BF3">
        <w:rPr>
          <w:rFonts w:cs="Tahoma"/>
        </w:rPr>
        <w:t>Ensures invigilators</w:t>
      </w:r>
      <w:r w:rsidRPr="5FC32BCF" w:rsidR="00944C94">
        <w:rPr>
          <w:rFonts w:cs="Tahoma"/>
        </w:rPr>
        <w:t xml:space="preserve"> are </w:t>
      </w:r>
      <w:r w:rsidRPr="5FC32BCF" w:rsidR="004D159A">
        <w:rPr>
          <w:rFonts w:cs="Tahoma"/>
        </w:rPr>
        <w:t>briefed on</w:t>
      </w:r>
      <w:r w:rsidRPr="5FC32BCF" w:rsidR="00944C94">
        <w:rPr>
          <w:rFonts w:cs="Tahoma"/>
        </w:rPr>
        <w:t xml:space="preserve"> the access arrangement candidates in their exam room </w:t>
      </w:r>
      <w:r w:rsidRPr="5FC32BCF" w:rsidR="00791B07">
        <w:rPr>
          <w:rFonts w:cs="Tahoma"/>
        </w:rPr>
        <w:t>and made aware of the access arrangement(s) awarded (ensuring</w:t>
      </w:r>
      <w:r w:rsidRPr="5FC32BCF" w:rsidR="00944C94">
        <w:rPr>
          <w:rFonts w:cs="Tahoma"/>
        </w:rPr>
        <w:t xml:space="preserve"> these candidates are </w:t>
      </w:r>
      <w:r w:rsidRPr="5FC32BCF" w:rsidR="00944C94">
        <w:rPr>
          <w:rFonts w:cs="Tahoma"/>
        </w:rPr>
        <w:t>identified</w:t>
      </w:r>
      <w:r w:rsidRPr="5FC32BCF" w:rsidR="00944C94">
        <w:rPr>
          <w:rFonts w:cs="Tahoma"/>
        </w:rPr>
        <w:t xml:space="preserve"> on the seating plan) and confirms invigilators understand what is and what is not permissible </w:t>
      </w:r>
      <w:bookmarkEnd w:id="38"/>
    </w:p>
    <w:p w:rsidRPr="00A803A6" w:rsidR="00944C94" w:rsidP="4B3FF9C8" w:rsidRDefault="00775F95" w14:paraId="39DA8092" w14:textId="15315BFC">
      <w:pPr>
        <w:pStyle w:val="ListParagraph"/>
        <w:numPr>
          <w:ilvl w:val="0"/>
          <w:numId w:val="54"/>
        </w:numPr>
        <w:spacing w:after="120"/>
        <w:rPr>
          <w:rFonts w:cs="Tahoma"/>
          <w:b w:val="1"/>
          <w:bCs w:val="1"/>
        </w:rPr>
      </w:pPr>
      <w:r w:rsidRPr="5FC32BCF" w:rsidR="00775F95">
        <w:rPr>
          <w:rFonts w:cs="Tahoma"/>
        </w:rPr>
        <w:t>Collects evaluation of training to inform future events</w:t>
      </w:r>
    </w:p>
    <w:p w:rsidRPr="0010615F" w:rsidR="00775F95" w:rsidP="00861088" w:rsidRDefault="00775F95" w14:paraId="7A212344" w14:textId="1933AA78">
      <w:pPr>
        <w:pStyle w:val="Headinglevel2"/>
        <w:spacing w:before="360"/>
        <w:rPr>
          <w:rFonts w:cs="Arial"/>
        </w:rPr>
      </w:pPr>
      <w:bookmarkStart w:name="_Toc1229334949" w:id="1540140145"/>
      <w:r w:rsidRPr="5FC32BCF" w:rsidR="00775F95">
        <w:rPr>
          <w:rFonts w:cs="Arial"/>
        </w:rPr>
        <w:t>Entries: roles and responsibilities</w:t>
      </w:r>
      <w:bookmarkEnd w:id="1540140145"/>
    </w:p>
    <w:p w:rsidRPr="001767FE" w:rsidR="00775F95" w:rsidP="4B3FF9C8" w:rsidRDefault="00775F95" w14:paraId="6452EFFF" w14:textId="0E8C2382">
      <w:pPr>
        <w:pStyle w:val="Heading3"/>
        <w:spacing w:before="0"/>
        <w:rPr>
          <w:rFonts w:cs="Tahoma"/>
          <w:b w:val="0"/>
          <w:bCs w:val="0"/>
          <w:color w:val="auto"/>
          <w:u w:val="single"/>
        </w:rPr>
      </w:pPr>
      <w:bookmarkStart w:name="_Toc1301615294" w:id="1297156790"/>
      <w:r w:rsidRPr="5FC32BCF" w:rsidR="00775F95">
        <w:rPr>
          <w:rFonts w:cs="Tahoma"/>
          <w:b w:val="0"/>
          <w:bCs w:val="0"/>
          <w:color w:val="auto"/>
          <w:u w:val="single"/>
        </w:rPr>
        <w:t>Estimated entries</w:t>
      </w:r>
      <w:bookmarkEnd w:id="1297156790"/>
    </w:p>
    <w:p w:rsidRPr="00A803A6" w:rsidR="00775F95" w:rsidP="4B3FF9C8" w:rsidRDefault="00775F95" w14:paraId="63F27617" w14:textId="77777777">
      <w:pPr>
        <w:spacing w:after="120"/>
        <w:rPr>
          <w:rFonts w:cs="Tahoma"/>
          <w:b w:val="1"/>
          <w:bCs w:val="1"/>
        </w:rPr>
      </w:pPr>
      <w:r w:rsidRPr="5FC32BCF" w:rsidR="00775F95">
        <w:rPr>
          <w:rFonts w:cs="Tahoma"/>
          <w:b w:val="1"/>
          <w:bCs w:val="1"/>
        </w:rPr>
        <w:t>Exams officer</w:t>
      </w:r>
    </w:p>
    <w:p w:rsidRPr="00A803A6" w:rsidR="00775F95" w:rsidP="4B3FF9C8" w:rsidRDefault="00775F95" w14:paraId="67A942EB" w14:textId="77777777">
      <w:pPr>
        <w:pStyle w:val="ListParagraph"/>
        <w:numPr>
          <w:ilvl w:val="0"/>
          <w:numId w:val="5"/>
        </w:numPr>
        <w:spacing w:after="120"/>
        <w:rPr>
          <w:rFonts w:cs="Tahoma"/>
        </w:rPr>
      </w:pPr>
      <w:r w:rsidRPr="5FC32BCF" w:rsidR="00775F95">
        <w:rPr>
          <w:rFonts w:cs="Tahoma"/>
        </w:rPr>
        <w:t xml:space="preserve">Requests estimated or early entry information, where this may be required by awarding bodies, from </w:t>
      </w:r>
      <w:r w:rsidRPr="5FC32BCF" w:rsidR="00775F95">
        <w:rPr>
          <w:rFonts w:cs="Tahoma"/>
        </w:rPr>
        <w:t>HoDs</w:t>
      </w:r>
      <w:r w:rsidRPr="5FC32BCF" w:rsidR="00775F95">
        <w:rPr>
          <w:rFonts w:cs="Tahoma"/>
        </w:rPr>
        <w:t xml:space="preserve"> </w:t>
      </w:r>
      <w:r w:rsidRPr="5FC32BCF" w:rsidR="00775F95">
        <w:rPr>
          <w:rFonts w:cs="Tahoma"/>
        </w:rPr>
        <w:t>in a timely manner</w:t>
      </w:r>
      <w:r w:rsidRPr="5FC32BCF" w:rsidR="00775F95">
        <w:rPr>
          <w:rFonts w:cs="Tahoma"/>
        </w:rPr>
        <w:t xml:space="preserve"> to ensure awarding body external deadlines for submission can be met</w:t>
      </w:r>
    </w:p>
    <w:p w:rsidRPr="00A803A6" w:rsidR="00775F95" w:rsidP="001767FE" w:rsidRDefault="00775F95" w14:paraId="63792728" w14:textId="4566AE48">
      <w:pPr>
        <w:pStyle w:val="Heading3"/>
        <w:ind w:left="720"/>
      </w:pPr>
      <w:bookmarkStart w:name="_Toc111093261" w:id="470703024"/>
      <w:r w:rsidR="00775F95">
        <w:rPr/>
        <w:t>Estimated entries collection and submission procedure</w:t>
      </w:r>
      <w:bookmarkEnd w:id="470703024"/>
    </w:p>
    <w:p w:rsidRPr="005E2428" w:rsidR="00011F31" w:rsidP="4B3FF9C8" w:rsidRDefault="00941A2F" w14:paraId="7C8D89BE" w14:textId="17D06D4C">
      <w:pPr>
        <w:pStyle w:val="ListParagraph"/>
        <w:numPr>
          <w:ilvl w:val="0"/>
          <w:numId w:val="5"/>
        </w:numPr>
        <w:spacing w:before="120" w:after="120"/>
        <w:ind w:left="714" w:hanging="357"/>
        <w:rPr>
          <w:rFonts w:cs="Tahoma"/>
        </w:rPr>
      </w:pPr>
      <w:bookmarkStart w:name="_Hlk528948147" w:id="42"/>
      <w:r w:rsidRPr="5FC32BCF" w:rsidR="00941A2F">
        <w:rPr>
          <w:rFonts w:cs="Tahoma"/>
        </w:rPr>
        <w:t>Makes candidates aware of</w:t>
      </w:r>
      <w:r w:rsidRPr="5FC32BCF" w:rsidR="00730771">
        <w:rPr>
          <w:rFonts w:cs="Tahoma"/>
        </w:rPr>
        <w:t xml:space="preserve"> the JCQ </w:t>
      </w:r>
      <w:r w:rsidRPr="5FC32BCF" w:rsidR="00730771">
        <w:rPr>
          <w:rFonts w:cs="Tahoma"/>
          <w:b w:val="1"/>
          <w:bCs w:val="1"/>
        </w:rPr>
        <w:t>Information for candidates – Privacy Notice</w:t>
      </w:r>
      <w:r w:rsidRPr="5FC32BCF" w:rsidR="00730771">
        <w:rPr>
          <w:rFonts w:cs="Tahoma"/>
        </w:rPr>
        <w:t xml:space="preserve"> at the start of a </w:t>
      </w:r>
      <w:r w:rsidRPr="5FC32BCF" w:rsidR="005143EB">
        <w:rPr>
          <w:rFonts w:cs="Tahoma"/>
        </w:rPr>
        <w:t xml:space="preserve">course leading to a </w:t>
      </w:r>
      <w:r w:rsidRPr="5FC32BCF" w:rsidR="00730771">
        <w:rPr>
          <w:rFonts w:cs="Tahoma"/>
        </w:rPr>
        <w:t>vocational qualification</w:t>
      </w:r>
      <w:r w:rsidRPr="5FC32BCF" w:rsidR="00941A2F">
        <w:rPr>
          <w:rFonts w:cs="Tahoma"/>
        </w:rPr>
        <w:t xml:space="preserve"> or when entries are </w:t>
      </w:r>
      <w:r w:rsidRPr="5FC32BCF" w:rsidR="005143EB">
        <w:rPr>
          <w:rFonts w:cs="Tahoma"/>
        </w:rPr>
        <w:t>submitted</w:t>
      </w:r>
      <w:r w:rsidRPr="5FC32BCF" w:rsidR="005143EB">
        <w:rPr>
          <w:rFonts w:cs="Tahoma"/>
        </w:rPr>
        <w:t xml:space="preserve"> to awarding bodies for processing</w:t>
      </w:r>
      <w:r w:rsidRPr="5FC32BCF" w:rsidR="00941A2F">
        <w:rPr>
          <w:rFonts w:cs="Tahoma"/>
        </w:rPr>
        <w:t xml:space="preserve"> for </w:t>
      </w:r>
      <w:r w:rsidRPr="5FC32BCF" w:rsidR="005143EB">
        <w:rPr>
          <w:rFonts w:cs="Tahoma"/>
        </w:rPr>
        <w:t>general qualifications</w:t>
      </w:r>
    </w:p>
    <w:bookmarkEnd w:id="42"/>
    <w:p w:rsidRPr="00A803A6" w:rsidR="00775F95" w:rsidP="4B3FF9C8" w:rsidRDefault="006D04A6" w14:paraId="43C2FC6B" w14:textId="24FF6D17">
      <w:pPr>
        <w:spacing w:after="120"/>
        <w:rPr>
          <w:rFonts w:cs="Tahoma"/>
          <w:b w:val="1"/>
          <w:bCs w:val="1"/>
        </w:rPr>
      </w:pPr>
      <w:r w:rsidRPr="5FC32BCF" w:rsidR="006D04A6">
        <w:rPr>
          <w:rFonts w:cs="Tahoma"/>
          <w:b w:val="1"/>
          <w:bCs w:val="1"/>
        </w:rPr>
        <w:t>Senior leaders</w:t>
      </w:r>
    </w:p>
    <w:p w:rsidRPr="00A803A6" w:rsidR="00775F95" w:rsidP="4B3FF9C8" w:rsidRDefault="00775F95" w14:paraId="2A5A7A1A" w14:textId="7608DFCC">
      <w:pPr>
        <w:pStyle w:val="ListParagraph"/>
        <w:numPr>
          <w:ilvl w:val="0"/>
          <w:numId w:val="5"/>
        </w:numPr>
        <w:spacing w:after="120"/>
        <w:rPr>
          <w:rFonts w:cs="Tahoma"/>
        </w:rPr>
      </w:pPr>
      <w:r w:rsidRPr="5FC32BCF" w:rsidR="00775F95">
        <w:rPr>
          <w:rFonts w:cs="Tahoma"/>
        </w:rPr>
        <w:t xml:space="preserve">Provide </w:t>
      </w:r>
      <w:r w:rsidRPr="5FC32BCF" w:rsidR="00093DCB">
        <w:rPr>
          <w:rFonts w:cs="Tahoma"/>
        </w:rPr>
        <w:t xml:space="preserve">entry </w:t>
      </w:r>
      <w:r w:rsidRPr="5FC32BCF" w:rsidR="00775F95">
        <w:rPr>
          <w:rFonts w:cs="Tahoma"/>
        </w:rPr>
        <w:t>information requested by the EO to the internal deadline</w:t>
      </w:r>
    </w:p>
    <w:p w:rsidRPr="00A803A6" w:rsidR="00775F95" w:rsidP="4B3FF9C8" w:rsidRDefault="00775F95" w14:paraId="6C0AFA21" w14:textId="4D7E8A26">
      <w:pPr>
        <w:pStyle w:val="ListParagraph"/>
        <w:numPr>
          <w:ilvl w:val="0"/>
          <w:numId w:val="5"/>
        </w:numPr>
        <w:spacing w:after="120"/>
        <w:rPr>
          <w:rFonts w:cs="Tahoma"/>
        </w:rPr>
      </w:pPr>
      <w:r w:rsidRPr="5FC32BCF" w:rsidR="00775F95">
        <w:rPr>
          <w:rFonts w:cs="Tahoma"/>
        </w:rPr>
        <w:t xml:space="preserve">Inform the EO </w:t>
      </w:r>
      <w:r w:rsidRPr="5FC32BCF" w:rsidR="00775F95">
        <w:rPr>
          <w:rFonts w:cs="Tahoma"/>
        </w:rPr>
        <w:t>immediately</w:t>
      </w:r>
      <w:r w:rsidRPr="5FC32BCF" w:rsidR="00775F95">
        <w:rPr>
          <w:rFonts w:cs="Tahoma"/>
        </w:rPr>
        <w:t xml:space="preserve"> of any </w:t>
      </w:r>
      <w:r w:rsidRPr="5FC32BCF" w:rsidR="00775F95">
        <w:rPr>
          <w:rFonts w:cs="Tahoma"/>
        </w:rPr>
        <w:t>subsequent</w:t>
      </w:r>
      <w:r w:rsidRPr="5FC32BCF" w:rsidR="00775F95">
        <w:rPr>
          <w:rFonts w:cs="Tahoma"/>
        </w:rPr>
        <w:t xml:space="preserve"> changes to</w:t>
      </w:r>
      <w:r w:rsidRPr="5FC32BCF" w:rsidR="00093DCB">
        <w:rPr>
          <w:rFonts w:cs="Tahoma"/>
        </w:rPr>
        <w:t xml:space="preserve"> entry</w:t>
      </w:r>
      <w:r w:rsidRPr="5FC32BCF" w:rsidR="00775F95">
        <w:rPr>
          <w:rFonts w:cs="Tahoma"/>
        </w:rPr>
        <w:t xml:space="preserve"> information</w:t>
      </w:r>
    </w:p>
    <w:p w:rsidRPr="001767FE" w:rsidR="00775F95" w:rsidP="4B3FF9C8" w:rsidRDefault="00775F95" w14:paraId="7C2AB726" w14:textId="11FCC68A">
      <w:pPr>
        <w:pStyle w:val="Heading3"/>
        <w:spacing w:before="0"/>
        <w:rPr>
          <w:rFonts w:cs="Tahoma"/>
          <w:b w:val="0"/>
          <w:bCs w:val="0"/>
          <w:color w:val="auto"/>
          <w:u w:val="single"/>
        </w:rPr>
      </w:pPr>
      <w:bookmarkStart w:name="_Toc78285885" w:id="1015501896"/>
      <w:r w:rsidRPr="5FC32BCF" w:rsidR="00775F95">
        <w:rPr>
          <w:rFonts w:cs="Tahoma"/>
          <w:b w:val="0"/>
          <w:bCs w:val="0"/>
          <w:color w:val="auto"/>
          <w:u w:val="single"/>
        </w:rPr>
        <w:t>Final entries</w:t>
      </w:r>
      <w:bookmarkEnd w:id="1015501896"/>
    </w:p>
    <w:p w:rsidRPr="006C5524" w:rsidR="006C5524" w:rsidP="4B3FF9C8" w:rsidRDefault="006C5524" w14:paraId="62498B0A" w14:textId="3A67F864">
      <w:pPr>
        <w:spacing w:after="120"/>
        <w:rPr>
          <w:rFonts w:cs="Tahoma"/>
          <w:b w:val="1"/>
          <w:bCs w:val="1"/>
        </w:rPr>
      </w:pPr>
      <w:r w:rsidRPr="5FC32BCF" w:rsidR="006C5524">
        <w:rPr>
          <w:rFonts w:cs="Tahoma"/>
          <w:b w:val="1"/>
          <w:bCs w:val="1"/>
        </w:rPr>
        <w:t>Head of centre</w:t>
      </w:r>
    </w:p>
    <w:p w:rsidRPr="006C5524" w:rsidR="006C5524" w:rsidP="4B3FF9C8" w:rsidRDefault="006C5524" w14:paraId="41B0F489" w14:textId="7174F966">
      <w:pPr>
        <w:pStyle w:val="ListParagraph"/>
        <w:numPr>
          <w:ilvl w:val="0"/>
          <w:numId w:val="26"/>
        </w:numPr>
        <w:autoSpaceDE w:val="0"/>
        <w:autoSpaceDN w:val="0"/>
        <w:adjustRightInd w:val="0"/>
        <w:spacing w:before="120" w:after="120"/>
        <w:rPr>
          <w:rFonts w:cs="Tahoma"/>
          <w:b w:val="1"/>
          <w:bCs w:val="1"/>
        </w:rPr>
      </w:pPr>
      <w:r w:rsidRPr="5FC32BCF" w:rsidR="006C5524">
        <w:rPr>
          <w:rFonts w:cs="Tahoma"/>
        </w:rPr>
        <w:t xml:space="preserve">Ensures </w:t>
      </w:r>
      <w:r w:rsidRPr="5FC32BCF" w:rsidR="006C5524">
        <w:rPr>
          <w:rFonts w:cs="Tahoma"/>
        </w:rPr>
        <w:t>appropriate controls</w:t>
      </w:r>
      <w:r w:rsidRPr="5FC32BCF" w:rsidR="006C5524">
        <w:rPr>
          <w:rFonts w:cs="Tahoma"/>
        </w:rPr>
        <w:t xml:space="preserve"> are in place which allow </w:t>
      </w:r>
      <w:r w:rsidRPr="5FC32BCF" w:rsidR="006C5524">
        <w:rPr>
          <w:rFonts w:cs="Tahoma"/>
        </w:rPr>
        <w:t>accurate</w:t>
      </w:r>
      <w:r w:rsidRPr="5FC32BCF" w:rsidR="006C5524">
        <w:rPr>
          <w:rFonts w:cs="Tahoma"/>
        </w:rPr>
        <w:t xml:space="preserve"> data to be </w:t>
      </w:r>
      <w:r w:rsidRPr="5FC32BCF" w:rsidR="006C5524">
        <w:rPr>
          <w:rFonts w:cs="Tahoma"/>
        </w:rPr>
        <w:t>submitted</w:t>
      </w:r>
      <w:r w:rsidRPr="5FC32BCF" w:rsidR="006C5524">
        <w:rPr>
          <w:rFonts w:cs="Tahoma"/>
        </w:rPr>
        <w:t xml:space="preserve"> to the awarding bodies, e.g. entries</w:t>
      </w:r>
    </w:p>
    <w:p w:rsidRPr="00A803A6" w:rsidR="00775F95" w:rsidP="4B3FF9C8" w:rsidRDefault="00775F95" w14:paraId="47F6AB51" w14:textId="5588203C">
      <w:pPr>
        <w:spacing w:after="120"/>
        <w:rPr>
          <w:rFonts w:cs="Tahoma"/>
          <w:b w:val="1"/>
          <w:bCs w:val="1"/>
        </w:rPr>
      </w:pPr>
      <w:r w:rsidRPr="5FC32BCF" w:rsidR="00775F95">
        <w:rPr>
          <w:rFonts w:cs="Tahoma"/>
          <w:b w:val="1"/>
          <w:bCs w:val="1"/>
        </w:rPr>
        <w:t>Exams officer</w:t>
      </w:r>
    </w:p>
    <w:p w:rsidRPr="00A803A6" w:rsidR="00775F95" w:rsidP="4B3FF9C8" w:rsidRDefault="00775F95" w14:paraId="5D171F09" w14:textId="77777777">
      <w:pPr>
        <w:pStyle w:val="ListParagraph"/>
        <w:numPr>
          <w:ilvl w:val="0"/>
          <w:numId w:val="55"/>
        </w:numPr>
        <w:spacing w:after="120"/>
        <w:rPr>
          <w:rFonts w:cs="Tahoma"/>
        </w:rPr>
      </w:pPr>
      <w:r w:rsidRPr="5FC32BCF" w:rsidR="00775F95">
        <w:rPr>
          <w:rFonts w:cs="Tahoma"/>
        </w:rPr>
        <w:t xml:space="preserve">Requests final entry information from </w:t>
      </w:r>
      <w:r w:rsidRPr="5FC32BCF" w:rsidR="00775F95">
        <w:rPr>
          <w:rFonts w:cs="Tahoma"/>
        </w:rPr>
        <w:t>HoDs</w:t>
      </w:r>
      <w:r w:rsidRPr="5FC32BCF" w:rsidR="00775F95">
        <w:rPr>
          <w:rFonts w:cs="Tahoma"/>
        </w:rPr>
        <w:t xml:space="preserve"> </w:t>
      </w:r>
      <w:r w:rsidRPr="5FC32BCF" w:rsidR="00775F95">
        <w:rPr>
          <w:rFonts w:cs="Tahoma"/>
        </w:rPr>
        <w:t>in a timely manner</w:t>
      </w:r>
      <w:r w:rsidRPr="5FC32BCF" w:rsidR="00775F95">
        <w:rPr>
          <w:rFonts w:cs="Tahoma"/>
        </w:rPr>
        <w:t xml:space="preserve"> to ensure awarding body external deadlines for submission can be met</w:t>
      </w:r>
    </w:p>
    <w:p w:rsidRPr="00A803A6" w:rsidR="00775F95" w:rsidP="4B3FF9C8" w:rsidRDefault="00775F95" w14:paraId="5B0E8997" w14:textId="77777777">
      <w:pPr>
        <w:pStyle w:val="ListParagraph"/>
        <w:numPr>
          <w:ilvl w:val="0"/>
          <w:numId w:val="55"/>
        </w:numPr>
        <w:spacing w:after="120"/>
        <w:rPr>
          <w:rFonts w:cs="Tahoma"/>
        </w:rPr>
      </w:pPr>
      <w:r w:rsidRPr="5FC32BCF" w:rsidR="00775F95">
        <w:rPr>
          <w:rFonts w:cs="Tahoma"/>
        </w:rPr>
        <w:t xml:space="preserve">Informs </w:t>
      </w:r>
      <w:r w:rsidRPr="5FC32BCF" w:rsidR="00775F95">
        <w:rPr>
          <w:rFonts w:cs="Tahoma"/>
        </w:rPr>
        <w:t>HoDs</w:t>
      </w:r>
      <w:r w:rsidRPr="5FC32BCF" w:rsidR="00775F95">
        <w:rPr>
          <w:rFonts w:cs="Tahoma"/>
        </w:rPr>
        <w:t xml:space="preserve"> of </w:t>
      </w:r>
      <w:r w:rsidRPr="5FC32BCF" w:rsidR="00775F95">
        <w:rPr>
          <w:rFonts w:cs="Tahoma"/>
        </w:rPr>
        <w:t>subsequent</w:t>
      </w:r>
      <w:r w:rsidRPr="5FC32BCF" w:rsidR="00775F95">
        <w:rPr>
          <w:rFonts w:cs="Tahoma"/>
        </w:rPr>
        <w:t xml:space="preserve"> deadlines for making changes to final entry information without charge</w:t>
      </w:r>
    </w:p>
    <w:p w:rsidRPr="00A803A6" w:rsidR="00775F95" w:rsidP="4B3FF9C8" w:rsidRDefault="00775F95" w14:paraId="57C14038" w14:textId="77777777">
      <w:pPr>
        <w:pStyle w:val="ListParagraph"/>
        <w:numPr>
          <w:ilvl w:val="0"/>
          <w:numId w:val="55"/>
        </w:numPr>
        <w:spacing w:after="120"/>
        <w:rPr>
          <w:rFonts w:cs="Tahoma"/>
        </w:rPr>
      </w:pPr>
      <w:r w:rsidRPr="5FC32BCF" w:rsidR="00775F95">
        <w:rPr>
          <w:rFonts w:cs="Tahoma"/>
        </w:rPr>
        <w:t xml:space="preserve">Confirms with </w:t>
      </w:r>
      <w:r w:rsidRPr="5FC32BCF" w:rsidR="00775F95">
        <w:rPr>
          <w:rFonts w:cs="Tahoma"/>
        </w:rPr>
        <w:t>HoDs</w:t>
      </w:r>
      <w:r w:rsidRPr="5FC32BCF" w:rsidR="00775F95">
        <w:rPr>
          <w:rFonts w:cs="Tahoma"/>
        </w:rPr>
        <w:t xml:space="preserve"> final entry information that has been </w:t>
      </w:r>
      <w:r w:rsidRPr="5FC32BCF" w:rsidR="00775F95">
        <w:rPr>
          <w:rFonts w:cs="Tahoma"/>
        </w:rPr>
        <w:t>submitted</w:t>
      </w:r>
      <w:r w:rsidRPr="5FC32BCF" w:rsidR="00775F95">
        <w:rPr>
          <w:rFonts w:cs="Tahoma"/>
        </w:rPr>
        <w:t xml:space="preserve"> to awarding bodies</w:t>
      </w:r>
    </w:p>
    <w:p w:rsidRPr="005E2428" w:rsidR="00A803A6" w:rsidP="4B3FF9C8" w:rsidRDefault="00775F95" w14:paraId="6B92FD3D" w14:textId="77777777">
      <w:pPr>
        <w:pStyle w:val="ListParagraph"/>
        <w:numPr>
          <w:ilvl w:val="0"/>
          <w:numId w:val="55"/>
        </w:numPr>
        <w:spacing w:after="120"/>
        <w:rPr>
          <w:rFonts w:cs="Tahoma"/>
        </w:rPr>
      </w:pPr>
      <w:r w:rsidRPr="5FC32BCF" w:rsidR="00775F95">
        <w:rPr>
          <w:rFonts w:cs="Tahoma"/>
        </w:rPr>
        <w:t xml:space="preserve">Ensures as far as possible that entry processes minimise the risk of entries or registrations being missed reducing the potential for late or other penalty fees being charged by awarding </w:t>
      </w:r>
      <w:r w:rsidRPr="5FC32BCF" w:rsidR="00775F95">
        <w:rPr>
          <w:rFonts w:cs="Tahoma"/>
        </w:rPr>
        <w:t>bodies</w:t>
      </w:r>
    </w:p>
    <w:p w:rsidRPr="005E2428" w:rsidR="00751850" w:rsidP="4B3FF9C8" w:rsidRDefault="00751850" w14:paraId="4AF6438A" w14:textId="1611F39D">
      <w:pPr>
        <w:pStyle w:val="ListParagraph"/>
        <w:numPr>
          <w:ilvl w:val="0"/>
          <w:numId w:val="55"/>
        </w:numPr>
        <w:spacing w:after="120"/>
        <w:rPr>
          <w:rFonts w:cs="Tahoma"/>
        </w:rPr>
      </w:pPr>
      <w:r w:rsidRPr="5FC32BCF" w:rsidR="00751850">
        <w:rPr>
          <w:rFonts w:cs="Tahoma"/>
        </w:rPr>
        <w:t>Observes</w:t>
      </w:r>
      <w:r w:rsidRPr="5FC32BCF" w:rsidR="000F3C48">
        <w:rPr>
          <w:rFonts w:cs="Tahoma"/>
        </w:rPr>
        <w:t xml:space="preserve"> each awarding body’s terms and conditions</w:t>
      </w:r>
      <w:r w:rsidRPr="5FC32BCF" w:rsidR="00751850">
        <w:rPr>
          <w:rFonts w:cs="Tahoma"/>
        </w:rPr>
        <w:t xml:space="preserve"> for the entry and withdrawal of candidates for their examinations and assessments</w:t>
      </w:r>
      <w:r w:rsidRPr="5FC32BCF" w:rsidR="000F3C48">
        <w:rPr>
          <w:rFonts w:cs="Tahoma"/>
        </w:rPr>
        <w:t xml:space="preserve">, and </w:t>
      </w:r>
      <w:r w:rsidRPr="5FC32BCF" w:rsidR="000F3C48">
        <w:rPr>
          <w:rFonts w:cs="Tahoma"/>
        </w:rPr>
        <w:t>observes</w:t>
      </w:r>
      <w:r w:rsidRPr="5FC32BCF" w:rsidR="000F3C48">
        <w:rPr>
          <w:rFonts w:cs="Tahoma"/>
        </w:rPr>
        <w:t xml:space="preserve"> any regulatory requirements for the qualification</w:t>
      </w:r>
      <w:r w:rsidRPr="5FC32BCF" w:rsidR="00751850">
        <w:rPr>
          <w:rFonts w:cs="Tahoma"/>
        </w:rPr>
        <w:t xml:space="preserve"> </w:t>
      </w:r>
    </w:p>
    <w:p w:rsidRPr="00A803A6" w:rsidR="00775F95" w:rsidP="4B3FF9C8" w:rsidRDefault="006D04A6" w14:paraId="7CC76B78" w14:textId="308A65B9">
      <w:pPr>
        <w:spacing w:before="120" w:after="120"/>
        <w:rPr>
          <w:rFonts w:cs="Tahoma"/>
          <w:b w:val="1"/>
          <w:bCs w:val="1"/>
        </w:rPr>
      </w:pPr>
      <w:r w:rsidRPr="5FC32BCF" w:rsidR="006D04A6">
        <w:rPr>
          <w:rFonts w:cs="Tahoma"/>
          <w:b w:val="1"/>
          <w:bCs w:val="1"/>
        </w:rPr>
        <w:t>Senior leaders</w:t>
      </w:r>
    </w:p>
    <w:p w:rsidRPr="00A803A6" w:rsidR="00775F95" w:rsidP="4B3FF9C8" w:rsidRDefault="00775F95" w14:paraId="0972C9B7" w14:textId="005ECBBC">
      <w:pPr>
        <w:pStyle w:val="ListParagraph"/>
        <w:numPr>
          <w:ilvl w:val="0"/>
          <w:numId w:val="56"/>
        </w:numPr>
        <w:spacing w:after="120"/>
        <w:rPr>
          <w:rFonts w:cs="Tahoma"/>
        </w:rPr>
      </w:pPr>
      <w:r w:rsidRPr="5FC32BCF" w:rsidR="00775F95">
        <w:rPr>
          <w:rFonts w:cs="Tahoma"/>
        </w:rPr>
        <w:t>Provide information requested by the EO to the internal deadline</w:t>
      </w:r>
    </w:p>
    <w:p w:rsidRPr="00A803A6" w:rsidR="00775F95" w:rsidP="4B3FF9C8" w:rsidRDefault="00775F95" w14:paraId="13B13358" w14:textId="4FBAAB6F">
      <w:pPr>
        <w:pStyle w:val="ListParagraph"/>
        <w:numPr>
          <w:ilvl w:val="0"/>
          <w:numId w:val="56"/>
        </w:numPr>
        <w:spacing w:after="120"/>
        <w:rPr>
          <w:rFonts w:cs="Tahoma"/>
        </w:rPr>
      </w:pPr>
      <w:r w:rsidRPr="5FC32BCF" w:rsidR="00775F95">
        <w:rPr>
          <w:rFonts w:cs="Tahoma"/>
        </w:rPr>
        <w:t xml:space="preserve">Inform the EO </w:t>
      </w:r>
      <w:r w:rsidRPr="5FC32BCF" w:rsidR="00775F95">
        <w:rPr>
          <w:rFonts w:cs="Tahoma"/>
        </w:rPr>
        <w:t>immediately</w:t>
      </w:r>
      <w:r w:rsidRPr="5FC32BCF" w:rsidR="00775F95">
        <w:rPr>
          <w:rFonts w:cs="Tahoma"/>
        </w:rPr>
        <w:t xml:space="preserve">, or at the very least prior to the deadlines, of any </w:t>
      </w:r>
      <w:r w:rsidRPr="5FC32BCF" w:rsidR="00775F95">
        <w:rPr>
          <w:rFonts w:cs="Tahoma"/>
        </w:rPr>
        <w:t>subsequent</w:t>
      </w:r>
      <w:r w:rsidRPr="5FC32BCF" w:rsidR="00775F95">
        <w:rPr>
          <w:rFonts w:cs="Tahoma"/>
        </w:rPr>
        <w:t xml:space="preserve"> changes to final entry information, which includes</w:t>
      </w:r>
    </w:p>
    <w:p w:rsidRPr="00A803A6" w:rsidR="00775F95" w:rsidP="4B3FF9C8" w:rsidRDefault="00775F95" w14:paraId="100B83D9" w14:textId="77777777">
      <w:pPr>
        <w:pStyle w:val="ListParagraph"/>
        <w:numPr>
          <w:ilvl w:val="1"/>
          <w:numId w:val="57"/>
        </w:numPr>
        <w:spacing w:after="120"/>
        <w:rPr>
          <w:rFonts w:cs="Tahoma"/>
        </w:rPr>
      </w:pPr>
      <w:r w:rsidRPr="5FC32BCF" w:rsidR="00775F95">
        <w:rPr>
          <w:rFonts w:cs="Tahoma"/>
        </w:rPr>
        <w:t>changes to candidate personal details</w:t>
      </w:r>
    </w:p>
    <w:p w:rsidRPr="00A803A6" w:rsidR="00775F95" w:rsidP="4B3FF9C8" w:rsidRDefault="00775F95" w14:paraId="24CDDD3F" w14:textId="77777777">
      <w:pPr>
        <w:pStyle w:val="ListParagraph"/>
        <w:numPr>
          <w:ilvl w:val="1"/>
          <w:numId w:val="57"/>
        </w:numPr>
        <w:spacing w:after="120"/>
        <w:rPr>
          <w:rFonts w:cs="Tahoma"/>
        </w:rPr>
      </w:pPr>
      <w:r w:rsidRPr="5FC32BCF" w:rsidR="00775F95">
        <w:rPr>
          <w:rFonts w:cs="Tahoma"/>
        </w:rPr>
        <w:t>amendments to existing entries</w:t>
      </w:r>
    </w:p>
    <w:p w:rsidRPr="00A803A6" w:rsidR="00775F95" w:rsidP="4B3FF9C8" w:rsidRDefault="00775F95" w14:paraId="08AD8352" w14:textId="77777777">
      <w:pPr>
        <w:pStyle w:val="ListParagraph"/>
        <w:numPr>
          <w:ilvl w:val="1"/>
          <w:numId w:val="57"/>
        </w:numPr>
        <w:spacing w:after="120"/>
        <w:rPr>
          <w:rFonts w:cs="Tahoma"/>
        </w:rPr>
      </w:pPr>
      <w:r w:rsidRPr="5FC32BCF" w:rsidR="00775F95">
        <w:rPr>
          <w:rFonts w:cs="Tahoma"/>
        </w:rPr>
        <w:t>withdrawals of existing entries</w:t>
      </w:r>
    </w:p>
    <w:p w:rsidRPr="00A803A6" w:rsidR="00775F95" w:rsidP="4B3FF9C8" w:rsidRDefault="00775F95" w14:paraId="03939492" w14:textId="474FADBF">
      <w:pPr>
        <w:pStyle w:val="ListParagraph"/>
        <w:numPr>
          <w:ilvl w:val="0"/>
          <w:numId w:val="6"/>
        </w:numPr>
        <w:spacing w:after="120"/>
        <w:rPr>
          <w:rFonts w:cs="Tahoma"/>
        </w:rPr>
      </w:pPr>
      <w:r w:rsidRPr="5FC32BCF" w:rsidR="00775F95">
        <w:rPr>
          <w:rFonts w:cs="Tahoma"/>
        </w:rPr>
        <w:t>Check final entry submission information provided by the EO and confirms information is correct</w:t>
      </w:r>
    </w:p>
    <w:p w:rsidRPr="001767FE" w:rsidR="00775F95" w:rsidP="15C8A7E3" w:rsidRDefault="00775F95" w14:paraId="44FFD1D4" w14:textId="0109F5C4">
      <w:pPr>
        <w:pStyle w:val="Heading3"/>
        <w:spacing w:before="0"/>
        <w:rPr>
          <w:rFonts w:cs="Tahoma"/>
          <w:b w:val="0"/>
          <w:bCs w:val="0"/>
          <w:color w:val="auto"/>
          <w:u w:val="single"/>
        </w:rPr>
      </w:pPr>
      <w:bookmarkStart w:name="_Toc1479960256" w:id="652284037"/>
      <w:r w:rsidRPr="5FC32BCF" w:rsidR="00775F95">
        <w:rPr>
          <w:rFonts w:cs="Tahoma"/>
          <w:b w:val="0"/>
          <w:bCs w:val="0"/>
          <w:color w:val="auto"/>
          <w:u w:val="single"/>
        </w:rPr>
        <w:t>Entry fees</w:t>
      </w:r>
      <w:bookmarkEnd w:id="652284037"/>
    </w:p>
    <w:p w:rsidRPr="001767FE" w:rsidR="00775F95" w:rsidP="15C8A7E3" w:rsidRDefault="00775F95" w14:paraId="1A2A9DD5" w14:textId="302CD0BF">
      <w:pPr>
        <w:pStyle w:val="Normal"/>
      </w:pPr>
      <w:r w:rsidR="757B04C4">
        <w:rPr/>
        <w:t>● Exam Fees for SBR students incorporated in the exams budget.</w:t>
      </w:r>
    </w:p>
    <w:p w:rsidRPr="001767FE" w:rsidR="00775F95" w:rsidP="15C8A7E3" w:rsidRDefault="00775F95" w14:paraId="31EA595D" w14:textId="5A2C29CF">
      <w:pPr>
        <w:pStyle w:val="Normal"/>
      </w:pPr>
      <w:r w:rsidR="757B04C4">
        <w:rPr/>
        <w:t>● Late, amendment and re-sit fees agreed by SLT incorporated in exams budget</w:t>
      </w:r>
    </w:p>
    <w:p w:rsidRPr="001767FE" w:rsidR="00775F95" w:rsidP="15C8A7E3" w:rsidRDefault="00775F95" w14:paraId="39AF3396" w14:textId="60BF76FF">
      <w:pPr>
        <w:pStyle w:val="Normal"/>
      </w:pPr>
      <w:r w:rsidR="757B04C4">
        <w:rPr/>
        <w:t>● Late, amendment and re-sit fees not agreed by SLT charged to student</w:t>
      </w:r>
    </w:p>
    <w:p w:rsidR="15C8A7E3" w:rsidP="15C8A7E3" w:rsidRDefault="15C8A7E3" w14:paraId="59162D15" w14:textId="6F51C5E8">
      <w:pPr>
        <w:pStyle w:val="Normal"/>
      </w:pPr>
    </w:p>
    <w:p w:rsidRPr="00A803A6" w:rsidR="00775F95" w:rsidP="4B3FF9C8" w:rsidRDefault="00775F95" w14:paraId="620B06AD" w14:textId="77777777">
      <w:pPr>
        <w:spacing w:after="120"/>
        <w:rPr>
          <w:rFonts w:cs="Tahoma"/>
          <w:b w:val="1"/>
          <w:bCs w:val="1"/>
        </w:rPr>
      </w:pPr>
      <w:r w:rsidRPr="5FC32BCF" w:rsidR="00775F95">
        <w:rPr>
          <w:rFonts w:cs="Tahoma"/>
          <w:b w:val="1"/>
          <w:bCs w:val="1"/>
        </w:rPr>
        <w:t>Exams officer</w:t>
      </w:r>
    </w:p>
    <w:p w:rsidRPr="00A803A6" w:rsidR="00775F95" w:rsidP="4B3FF9C8" w:rsidRDefault="00775F95" w14:paraId="5C0BFA61" w14:textId="77777777">
      <w:pPr>
        <w:pStyle w:val="ListParagraph"/>
        <w:numPr>
          <w:ilvl w:val="0"/>
          <w:numId w:val="58"/>
        </w:numPr>
        <w:spacing w:after="120"/>
        <w:rPr>
          <w:rFonts w:cs="Tahoma"/>
        </w:rPr>
      </w:pPr>
      <w:r w:rsidRPr="5FC32BCF" w:rsidR="00775F95">
        <w:rPr>
          <w:rFonts w:cs="Tahoma"/>
        </w:rPr>
        <w:t>Has clear entry procedures in place to minimise the risk of late entries</w:t>
      </w:r>
    </w:p>
    <w:p w:rsidRPr="00A803A6" w:rsidR="00775F95" w:rsidP="4B3FF9C8" w:rsidRDefault="00775F95" w14:paraId="52914BC8" w14:textId="77777777">
      <w:pPr>
        <w:pStyle w:val="ListParagraph"/>
        <w:numPr>
          <w:ilvl w:val="0"/>
          <w:numId w:val="58"/>
        </w:numPr>
        <w:spacing w:after="120"/>
        <w:rPr>
          <w:rFonts w:cs="Tahoma"/>
        </w:rPr>
      </w:pPr>
      <w:r w:rsidRPr="5FC32BCF" w:rsidR="00775F95">
        <w:rPr>
          <w:rFonts w:cs="Tahoma"/>
        </w:rPr>
        <w:t>Charges any late or other penalty fees to departmental budgets</w:t>
      </w:r>
    </w:p>
    <w:p w:rsidRPr="00A803A6" w:rsidR="00775F95" w:rsidP="4B3FF9C8" w:rsidRDefault="006D04A6" w14:paraId="2B150AC1" w14:textId="32B2FEBE">
      <w:pPr>
        <w:spacing w:after="120"/>
        <w:rPr>
          <w:rFonts w:cs="Tahoma"/>
          <w:b w:val="1"/>
          <w:bCs w:val="1"/>
        </w:rPr>
      </w:pPr>
      <w:r w:rsidRPr="5FC32BCF" w:rsidR="006D04A6">
        <w:rPr>
          <w:rFonts w:cs="Tahoma"/>
          <w:b w:val="1"/>
          <w:bCs w:val="1"/>
        </w:rPr>
        <w:t>Senior leader</w:t>
      </w:r>
      <w:r w:rsidRPr="5FC32BCF" w:rsidR="002157BA">
        <w:rPr>
          <w:rFonts w:cs="Tahoma"/>
          <w:b w:val="1"/>
          <w:bCs w:val="1"/>
        </w:rPr>
        <w:t>s</w:t>
      </w:r>
    </w:p>
    <w:p w:rsidRPr="00A803A6" w:rsidR="00775F95" w:rsidP="4B3FF9C8" w:rsidRDefault="00775F95" w14:paraId="614A5272" w14:textId="17E39592">
      <w:pPr>
        <w:pStyle w:val="ListParagraph"/>
        <w:numPr>
          <w:ilvl w:val="0"/>
          <w:numId w:val="7"/>
        </w:numPr>
        <w:spacing w:after="120"/>
        <w:rPr>
          <w:rFonts w:cs="Tahoma"/>
        </w:rPr>
      </w:pPr>
      <w:r w:rsidRPr="5FC32BCF" w:rsidR="00775F95">
        <w:rPr>
          <w:rFonts w:cs="Tahoma"/>
        </w:rPr>
        <w:t>Minimise the risk of late entries by</w:t>
      </w:r>
    </w:p>
    <w:p w:rsidRPr="00A803A6" w:rsidR="00775F95" w:rsidP="4B3FF9C8" w:rsidRDefault="00544D51" w14:paraId="7B49D26D" w14:textId="328F05D0">
      <w:pPr>
        <w:pStyle w:val="ListParagraph"/>
        <w:numPr>
          <w:ilvl w:val="1"/>
          <w:numId w:val="59"/>
        </w:numPr>
        <w:spacing w:after="120"/>
        <w:rPr>
          <w:rFonts w:cs="Tahoma"/>
        </w:rPr>
      </w:pPr>
      <w:r w:rsidRPr="5FC32BCF" w:rsidR="00544D51">
        <w:rPr>
          <w:rFonts w:cs="Tahoma"/>
        </w:rPr>
        <w:t>following procedures</w:t>
      </w:r>
      <w:r w:rsidRPr="5FC32BCF" w:rsidR="00775F95">
        <w:rPr>
          <w:rFonts w:cs="Tahoma"/>
        </w:rPr>
        <w:t xml:space="preserve"> </w:t>
      </w:r>
      <w:r w:rsidRPr="5FC32BCF" w:rsidR="00775F95">
        <w:rPr>
          <w:rFonts w:cs="Tahoma"/>
        </w:rPr>
        <w:t>identified</w:t>
      </w:r>
      <w:r w:rsidRPr="5FC32BCF" w:rsidR="00775F95">
        <w:rPr>
          <w:rFonts w:cs="Tahoma"/>
        </w:rPr>
        <w:t xml:space="preserve"> by the EO in relation to making final entries on time</w:t>
      </w:r>
    </w:p>
    <w:p w:rsidRPr="00A803A6" w:rsidR="00775F95" w:rsidP="4B3FF9C8" w:rsidRDefault="00775F95" w14:paraId="5A1A98D5" w14:textId="77777777">
      <w:pPr>
        <w:pStyle w:val="ListParagraph"/>
        <w:numPr>
          <w:ilvl w:val="1"/>
          <w:numId w:val="59"/>
        </w:numPr>
        <w:spacing w:after="120"/>
        <w:rPr>
          <w:rFonts w:cs="Tahoma"/>
        </w:rPr>
      </w:pPr>
      <w:r w:rsidRPr="5FC32BCF" w:rsidR="00775F95">
        <w:rPr>
          <w:rFonts w:cs="Tahoma"/>
        </w:rPr>
        <w:t xml:space="preserve">meeting internal deadlines </w:t>
      </w:r>
      <w:r w:rsidRPr="5FC32BCF" w:rsidR="00775F95">
        <w:rPr>
          <w:rFonts w:cs="Tahoma"/>
        </w:rPr>
        <w:t>identified</w:t>
      </w:r>
      <w:r w:rsidRPr="5FC32BCF" w:rsidR="00775F95">
        <w:rPr>
          <w:rFonts w:cs="Tahoma"/>
        </w:rPr>
        <w:t xml:space="preserve"> by the EO for making final entries</w:t>
      </w:r>
    </w:p>
    <w:p w:rsidRPr="001767FE" w:rsidR="00775F95" w:rsidP="4B3FF9C8" w:rsidRDefault="00775F95" w14:paraId="2AD1F1F7" w14:textId="318F67A0">
      <w:pPr>
        <w:pStyle w:val="Heading3"/>
        <w:rPr>
          <w:rFonts w:cs="Tahoma"/>
          <w:b w:val="0"/>
          <w:bCs w:val="0"/>
          <w:color w:val="auto"/>
          <w:u w:val="single"/>
        </w:rPr>
      </w:pPr>
      <w:bookmarkStart w:name="_Toc1130508411" w:id="701453977"/>
      <w:r w:rsidRPr="5FC32BCF" w:rsidR="00775F95">
        <w:rPr>
          <w:rFonts w:cs="Tahoma"/>
          <w:b w:val="0"/>
          <w:bCs w:val="0"/>
          <w:color w:val="auto"/>
          <w:u w:val="single"/>
        </w:rPr>
        <w:t>Candidate statements of entry</w:t>
      </w:r>
      <w:bookmarkEnd w:id="701453977"/>
    </w:p>
    <w:p w:rsidRPr="00A803A6" w:rsidR="00775F95" w:rsidP="4B3FF9C8" w:rsidRDefault="00775F95" w14:paraId="4DB4CD06" w14:textId="77777777">
      <w:pPr>
        <w:spacing w:after="120"/>
        <w:rPr>
          <w:rFonts w:cs="Tahoma"/>
          <w:b w:val="1"/>
          <w:bCs w:val="1"/>
        </w:rPr>
      </w:pPr>
      <w:r w:rsidRPr="5FC32BCF" w:rsidR="00775F95">
        <w:rPr>
          <w:rFonts w:cs="Tahoma"/>
          <w:b w:val="1"/>
          <w:bCs w:val="1"/>
        </w:rPr>
        <w:t>Exams officer</w:t>
      </w:r>
    </w:p>
    <w:p w:rsidRPr="00A803A6" w:rsidR="00775F95" w:rsidP="4B3FF9C8" w:rsidRDefault="003E4750" w14:paraId="2C2A4010" w14:textId="62FA7051">
      <w:pPr>
        <w:pStyle w:val="ListParagraph"/>
        <w:numPr>
          <w:ilvl w:val="0"/>
          <w:numId w:val="8"/>
        </w:numPr>
        <w:spacing w:after="120"/>
        <w:rPr>
          <w:rFonts w:cs="Tahoma"/>
        </w:rPr>
      </w:pPr>
      <w:r w:rsidRPr="5FC32BCF" w:rsidR="003E4750">
        <w:rPr>
          <w:rFonts w:cs="Tahoma"/>
        </w:rPr>
        <w:t>P</w:t>
      </w:r>
      <w:r w:rsidRPr="5FC32BCF" w:rsidR="00775F95">
        <w:rPr>
          <w:rFonts w:cs="Tahoma"/>
        </w:rPr>
        <w:t>rovides candidates with statements of entry for checking</w:t>
      </w:r>
    </w:p>
    <w:p w:rsidRPr="00A803A6" w:rsidR="00775F95" w:rsidP="4B3FF9C8" w:rsidRDefault="00775F95" w14:paraId="6BE87A54" w14:textId="77777777">
      <w:pPr>
        <w:spacing w:after="120"/>
        <w:rPr>
          <w:rFonts w:cs="Tahoma"/>
          <w:b w:val="1"/>
          <w:bCs w:val="1"/>
        </w:rPr>
      </w:pPr>
      <w:r w:rsidRPr="5FC32BCF" w:rsidR="00775F95">
        <w:rPr>
          <w:rFonts w:cs="Tahoma"/>
          <w:b w:val="1"/>
          <w:bCs w:val="1"/>
        </w:rPr>
        <w:t>Teaching staff</w:t>
      </w:r>
    </w:p>
    <w:p w:rsidRPr="00A803A6" w:rsidR="00775F95" w:rsidP="4B3FF9C8" w:rsidRDefault="00775F95" w14:paraId="50A9E485" w14:textId="77777777">
      <w:pPr>
        <w:pStyle w:val="ListParagraph"/>
        <w:numPr>
          <w:ilvl w:val="0"/>
          <w:numId w:val="8"/>
        </w:numPr>
        <w:spacing w:after="120"/>
        <w:rPr>
          <w:rFonts w:cs="Tahoma"/>
        </w:rPr>
      </w:pPr>
      <w:r w:rsidRPr="5FC32BCF" w:rsidR="00775F95">
        <w:rPr>
          <w:rFonts w:cs="Tahoma"/>
        </w:rPr>
        <w:t xml:space="preserve">Ensure candidates check statements of entry and return any relevant confirmation </w:t>
      </w:r>
      <w:r w:rsidRPr="5FC32BCF" w:rsidR="00775F95">
        <w:rPr>
          <w:rFonts w:cs="Tahoma"/>
        </w:rPr>
        <w:t>required</w:t>
      </w:r>
      <w:r w:rsidRPr="5FC32BCF" w:rsidR="00775F95">
        <w:rPr>
          <w:rFonts w:cs="Tahoma"/>
        </w:rPr>
        <w:t xml:space="preserve"> to the EO</w:t>
      </w:r>
    </w:p>
    <w:p w:rsidRPr="00A803A6" w:rsidR="00775F95" w:rsidP="4B3FF9C8" w:rsidRDefault="00775F95" w14:paraId="20B0B3D6" w14:textId="77777777">
      <w:pPr>
        <w:spacing w:after="120"/>
        <w:rPr>
          <w:rFonts w:cs="Tahoma"/>
          <w:b w:val="1"/>
          <w:bCs w:val="1"/>
        </w:rPr>
      </w:pPr>
      <w:r w:rsidRPr="5FC32BCF" w:rsidR="00775F95">
        <w:rPr>
          <w:rFonts w:cs="Tahoma"/>
          <w:b w:val="1"/>
          <w:bCs w:val="1"/>
        </w:rPr>
        <w:t>Candidates</w:t>
      </w:r>
    </w:p>
    <w:p w:rsidRPr="00A803A6" w:rsidR="00775F95" w:rsidP="4B3FF9C8" w:rsidRDefault="00775F95" w14:paraId="35EFD356" w14:textId="77777777">
      <w:pPr>
        <w:pStyle w:val="ListParagraph"/>
        <w:numPr>
          <w:ilvl w:val="0"/>
          <w:numId w:val="8"/>
        </w:numPr>
        <w:spacing w:after="120"/>
        <w:rPr>
          <w:rFonts w:cs="Tahoma"/>
        </w:rPr>
      </w:pPr>
      <w:r w:rsidRPr="5FC32BCF" w:rsidR="00775F95">
        <w:rPr>
          <w:rFonts w:cs="Tahoma"/>
        </w:rPr>
        <w:t>Confirm entry information is correct or notify the EO of any discrepancies</w:t>
      </w:r>
    </w:p>
    <w:p w:rsidRPr="006E6492" w:rsidR="00775F95" w:rsidP="00861088" w:rsidRDefault="00775F95" w14:paraId="4C8B65BB" w14:textId="4CD7F1A3">
      <w:pPr>
        <w:pStyle w:val="Headinglevel2"/>
        <w:spacing w:before="360"/>
        <w:rPr>
          <w:rFonts w:cs="Arial"/>
        </w:rPr>
      </w:pPr>
      <w:bookmarkStart w:name="_Toc1280281422" w:id="924591013"/>
      <w:r w:rsidRPr="5FC32BCF" w:rsidR="00775F95">
        <w:rPr>
          <w:rFonts w:cs="Arial"/>
        </w:rPr>
        <w:t>Pre-exams: roles and responsibilities</w:t>
      </w:r>
      <w:bookmarkEnd w:id="924591013"/>
    </w:p>
    <w:p w:rsidRPr="001767FE" w:rsidR="00775F95" w:rsidP="00861088" w:rsidRDefault="00775F95" w14:paraId="1ACA8875" w14:textId="06AE8B9A">
      <w:pPr>
        <w:pStyle w:val="Heading3"/>
        <w:spacing w:before="0"/>
        <w:rPr>
          <w:rFonts w:cs="Arial"/>
          <w:b w:val="0"/>
          <w:bCs w:val="0"/>
          <w:color w:val="auto"/>
          <w:u w:val="single"/>
        </w:rPr>
      </w:pPr>
      <w:bookmarkStart w:name="_Toc1371444822" w:id="1038169783"/>
      <w:r w:rsidRPr="5FC32BCF" w:rsidR="00775F95">
        <w:rPr>
          <w:rFonts w:cs="Arial"/>
          <w:b w:val="0"/>
          <w:bCs w:val="0"/>
          <w:color w:val="auto"/>
          <w:u w:val="single"/>
        </w:rPr>
        <w:t>Access arrangements</w:t>
      </w:r>
      <w:r w:rsidRPr="5FC32BCF" w:rsidR="00DA2837">
        <w:rPr>
          <w:rFonts w:cs="Arial"/>
          <w:b w:val="0"/>
          <w:bCs w:val="0"/>
          <w:color w:val="auto"/>
          <w:u w:val="single"/>
        </w:rPr>
        <w:t xml:space="preserve"> and reasonable adjustments</w:t>
      </w:r>
      <w:bookmarkEnd w:id="1038169783"/>
    </w:p>
    <w:p w:rsidRPr="006E6492" w:rsidR="00775F95" w:rsidP="4B3FF9C8" w:rsidRDefault="00FE640E" w14:paraId="7CF47C78" w14:textId="0A39C07A">
      <w:pPr>
        <w:spacing w:after="120"/>
        <w:rPr>
          <w:rFonts w:cs="Arial"/>
          <w:b w:val="1"/>
          <w:bCs w:val="1"/>
        </w:rPr>
      </w:pPr>
      <w:r w:rsidRPr="5FC32BCF" w:rsidR="00FE640E">
        <w:rPr>
          <w:b w:val="1"/>
          <w:bCs w:val="1"/>
        </w:rPr>
        <w:t xml:space="preserve">ALS </w:t>
      </w:r>
      <w:r w:rsidRPr="5FC32BCF" w:rsidR="00FE640E">
        <w:rPr>
          <w:b w:val="1"/>
          <w:bCs w:val="1"/>
        </w:rPr>
        <w:t>lead</w:t>
      </w:r>
      <w:r w:rsidRPr="5FC32BCF" w:rsidR="00FE640E">
        <w:rPr>
          <w:b w:val="1"/>
          <w:bCs w:val="1"/>
        </w:rPr>
        <w:t>/</w:t>
      </w:r>
      <w:r w:rsidRPr="5FC32BCF" w:rsidR="00775F95">
        <w:rPr>
          <w:rFonts w:cs="Arial"/>
          <w:b w:val="1"/>
          <w:bCs w:val="1"/>
        </w:rPr>
        <w:t>SENCo</w:t>
      </w:r>
    </w:p>
    <w:p w:rsidRPr="006E6492" w:rsidR="00775F95" w:rsidP="4B3FF9C8" w:rsidRDefault="00775F95" w14:paraId="4A57F8F6" w14:textId="5FD9B310">
      <w:pPr>
        <w:pStyle w:val="ListParagraph"/>
        <w:numPr>
          <w:ilvl w:val="0"/>
          <w:numId w:val="60"/>
        </w:numPr>
        <w:spacing w:after="120"/>
        <w:rPr>
          <w:rFonts w:cs="Arial"/>
          <w:b w:val="1"/>
          <w:bCs w:val="1"/>
        </w:rPr>
      </w:pPr>
      <w:r w:rsidRPr="5FC32BCF" w:rsidR="00775F95">
        <w:rPr>
          <w:rFonts w:cs="Arial"/>
        </w:rPr>
        <w:t xml:space="preserve">Ensures </w:t>
      </w:r>
      <w:r w:rsidRPr="5FC32BCF" w:rsidR="00775F95">
        <w:rPr>
          <w:rFonts w:cs="Arial"/>
        </w:rPr>
        <w:t>appropriate arrangements</w:t>
      </w:r>
      <w:r w:rsidRPr="5FC32BCF" w:rsidR="00775F95">
        <w:rPr>
          <w:rFonts w:cs="Arial"/>
        </w:rPr>
        <w:t xml:space="preserve">, adjustments and adaptations are in place to </w:t>
      </w:r>
      <w:r w:rsidRPr="5FC32BCF" w:rsidR="00775F95">
        <w:rPr>
          <w:rFonts w:cs="Arial"/>
        </w:rPr>
        <w:t>facilitate</w:t>
      </w:r>
      <w:r w:rsidRPr="5FC32BCF" w:rsidR="00775F95">
        <w:rPr>
          <w:rFonts w:cs="Arial"/>
        </w:rPr>
        <w:t xml:space="preserve"> </w:t>
      </w:r>
      <w:r w:rsidRPr="5FC32BCF" w:rsidR="00775F95">
        <w:rPr>
          <w:rFonts w:cs="Arial"/>
        </w:rPr>
        <w:t>access</w:t>
      </w:r>
      <w:r w:rsidRPr="5FC32BCF" w:rsidR="003E4750">
        <w:rPr>
          <w:rFonts w:cs="Arial"/>
        </w:rPr>
        <w:t xml:space="preserve"> to exams/assessments</w:t>
      </w:r>
      <w:r w:rsidRPr="5FC32BCF" w:rsidR="00775F95">
        <w:rPr>
          <w:rFonts w:cs="Arial"/>
        </w:rPr>
        <w:t xml:space="preserve"> for</w:t>
      </w:r>
      <w:r w:rsidRPr="5FC32BCF" w:rsidR="00775F95">
        <w:rPr>
          <w:rFonts w:cs="Arial"/>
        </w:rPr>
        <w:t xml:space="preserve"> candidates where they are disabled within the meaning of the Equality Act (unless a temporary emergency arrangement is </w:t>
      </w:r>
      <w:r w:rsidRPr="5FC32BCF" w:rsidR="00775F95">
        <w:rPr>
          <w:rFonts w:cs="Arial"/>
        </w:rPr>
        <w:t>required</w:t>
      </w:r>
      <w:r w:rsidRPr="5FC32BCF" w:rsidR="00775F95">
        <w:rPr>
          <w:rFonts w:cs="Arial"/>
        </w:rPr>
        <w:t xml:space="preserve"> at the time of an exam)</w:t>
      </w:r>
    </w:p>
    <w:p w:rsidRPr="006E6492" w:rsidR="00775F95" w:rsidP="4B3FF9C8" w:rsidRDefault="00775F95" w14:paraId="2BF6C877" w14:textId="77777777">
      <w:pPr>
        <w:pStyle w:val="ListParagraph"/>
        <w:numPr>
          <w:ilvl w:val="0"/>
          <w:numId w:val="60"/>
        </w:numPr>
        <w:spacing w:after="120"/>
        <w:rPr>
          <w:rFonts w:cs="Arial"/>
          <w:b w:val="1"/>
          <w:bCs w:val="1"/>
        </w:rPr>
      </w:pPr>
      <w:r w:rsidRPr="5FC32BCF" w:rsidR="00775F95">
        <w:rPr>
          <w:rFonts w:cs="Arial"/>
        </w:rPr>
        <w:t>Ensures a candidate is involved in any decisions about arrangements, adjustments and /or adaptations that may be put in place for him/her</w:t>
      </w:r>
    </w:p>
    <w:p w:rsidRPr="006E6492" w:rsidR="00775F95" w:rsidP="4B3FF9C8" w:rsidRDefault="00775F95" w14:paraId="35754191" w14:textId="398CAFEC">
      <w:pPr>
        <w:pStyle w:val="ListParagraph"/>
        <w:numPr>
          <w:ilvl w:val="0"/>
          <w:numId w:val="60"/>
        </w:numPr>
        <w:spacing w:after="120"/>
        <w:rPr>
          <w:rFonts w:cs="Arial"/>
          <w:b w:val="1"/>
          <w:bCs w:val="1"/>
        </w:rPr>
      </w:pPr>
      <w:r w:rsidRPr="5FC32BCF" w:rsidR="00775F95">
        <w:rPr>
          <w:rFonts w:cs="Arial"/>
        </w:rPr>
        <w:t xml:space="preserve">Ensures exam information (JCQ information for </w:t>
      </w:r>
      <w:r w:rsidRPr="5FC32BCF" w:rsidR="00775F95">
        <w:rPr>
          <w:rFonts w:cs="Arial"/>
        </w:rPr>
        <w:t>candidates</w:t>
      </w:r>
      <w:r w:rsidRPr="5FC32BCF" w:rsidR="00775F95">
        <w:rPr>
          <w:rFonts w:cs="Arial"/>
        </w:rPr>
        <w:t xml:space="preserve"> </w:t>
      </w:r>
      <w:r w:rsidRPr="5FC32BCF" w:rsidR="00DA2837">
        <w:rPr>
          <w:rFonts w:cs="Arial"/>
        </w:rPr>
        <w:t>documents</w:t>
      </w:r>
      <w:r w:rsidRPr="5FC32BCF" w:rsidR="00775F95">
        <w:rPr>
          <w:rFonts w:cs="Arial"/>
        </w:rPr>
        <w:t>, individual</w:t>
      </w:r>
      <w:r w:rsidRPr="5FC32BCF" w:rsidR="00775F95">
        <w:rPr>
          <w:rFonts w:cs="Arial"/>
        </w:rPr>
        <w:t xml:space="preserve"> exam timetable etc.) is adapted where this may be </w:t>
      </w:r>
      <w:r w:rsidRPr="5FC32BCF" w:rsidR="00775F95">
        <w:rPr>
          <w:rFonts w:cs="Arial"/>
        </w:rPr>
        <w:t>required</w:t>
      </w:r>
      <w:r w:rsidRPr="5FC32BCF" w:rsidR="00775F95">
        <w:rPr>
          <w:rFonts w:cs="Arial"/>
        </w:rPr>
        <w:t xml:space="preserve"> for a disabled candidate to access it</w:t>
      </w:r>
    </w:p>
    <w:p w:rsidRPr="003F6F19" w:rsidR="00C24F66" w:rsidP="001303C6" w:rsidRDefault="00775F95" w14:paraId="6991979A" w14:textId="74151D64">
      <w:pPr>
        <w:pStyle w:val="ListParagraph"/>
        <w:numPr>
          <w:ilvl w:val="0"/>
          <w:numId w:val="60"/>
        </w:numPr>
        <w:spacing w:after="120"/>
        <w:rPr>
          <w:rFonts w:cs="Arial"/>
        </w:rPr>
      </w:pPr>
      <w:r w:rsidRPr="5FC32BCF" w:rsidR="00775F95">
        <w:rPr>
          <w:rFonts w:cs="Arial"/>
        </w:rPr>
        <w:t xml:space="preserve">Allocates appropriately trained centre staff to </w:t>
      </w:r>
      <w:r w:rsidRPr="5FC32BCF" w:rsidR="00775F95">
        <w:rPr>
          <w:rFonts w:cs="Arial"/>
        </w:rPr>
        <w:t>facilitate</w:t>
      </w:r>
      <w:r w:rsidRPr="5FC32BCF" w:rsidR="00775F95">
        <w:rPr>
          <w:rFonts w:cs="Arial"/>
        </w:rPr>
        <w:t xml:space="preserve"> access arrangements for candidates in exams and assessments</w:t>
      </w:r>
      <w:r w:rsidRPr="5FC32BCF" w:rsidR="00C24F66">
        <w:rPr>
          <w:rFonts w:cs="Arial"/>
        </w:rPr>
        <w:t xml:space="preserve"> (ensuring that the facilitator appointed meets </w:t>
      </w:r>
      <w:r w:rsidRPr="5FC32BCF" w:rsidR="00C24F66">
        <w:rPr>
          <w:rFonts w:ascii="Verdana" w:hAnsi="Verdana" w:cs="Arial"/>
          <w:sz w:val="20"/>
          <w:szCs w:val="20"/>
        </w:rPr>
        <w:t>JCQ</w:t>
      </w:r>
      <w:r w:rsidRPr="5FC32BCF" w:rsidR="00C24F66">
        <w:rPr>
          <w:rFonts w:cs="Arial"/>
        </w:rPr>
        <w:t xml:space="preserve"> requirements and fully understands the rule of the access arrangement)</w:t>
      </w:r>
    </w:p>
    <w:p w:rsidRPr="00AE170C" w:rsidR="00C24F66" w:rsidP="001303C6" w:rsidRDefault="00C24F66" w14:paraId="2A5612C4" w14:textId="60F31C4D">
      <w:pPr>
        <w:pStyle w:val="ListParagraph"/>
        <w:numPr>
          <w:ilvl w:val="0"/>
          <w:numId w:val="60"/>
        </w:numPr>
        <w:spacing w:after="120"/>
        <w:rPr>
          <w:rFonts w:cs="Arial"/>
        </w:rPr>
      </w:pPr>
      <w:r w:rsidRPr="5FC32BCF" w:rsidR="00C24F66">
        <w:rPr>
          <w:rFonts w:cs="Arial"/>
        </w:rPr>
        <w:t xml:space="preserve">Where relevant, ensures </w:t>
      </w:r>
      <w:r w:rsidR="00C24F66">
        <w:rPr/>
        <w:t xml:space="preserve">the necessary and </w:t>
      </w:r>
      <w:r w:rsidR="00C24F66">
        <w:rPr/>
        <w:t>appropriate steps</w:t>
      </w:r>
      <w:r w:rsidR="00C24F66">
        <w:rPr/>
        <w:t xml:space="preserve"> are undertaken to gather </w:t>
      </w:r>
      <w:r w:rsidR="00C24F66">
        <w:rPr/>
        <w:t>an appropriate picture</w:t>
      </w:r>
      <w:r w:rsidR="00C24F66">
        <w:rPr/>
        <w:t xml:space="preserve"> of need and </w:t>
      </w:r>
      <w:r w:rsidR="00C24F66">
        <w:rPr/>
        <w:t>demonstrate</w:t>
      </w:r>
      <w:r w:rsidR="00C24F66">
        <w:rPr/>
        <w:t xml:space="preserve"> normal way of working for a private candidate (including distance learners and home educated candidates) and that the candidate is assessed by the centre’s appointed assessor</w:t>
      </w:r>
    </w:p>
    <w:p w:rsidRPr="001767FE" w:rsidR="00775F95" w:rsidP="00861088" w:rsidRDefault="00775F95" w14:paraId="1FBB7D63" w14:textId="65ECF219">
      <w:pPr>
        <w:pStyle w:val="Heading3"/>
        <w:spacing w:before="0"/>
        <w:rPr>
          <w:rFonts w:cs="Arial"/>
          <w:b w:val="0"/>
          <w:bCs w:val="0"/>
          <w:color w:val="auto"/>
          <w:u w:val="single"/>
        </w:rPr>
      </w:pPr>
      <w:bookmarkStart w:name="_Toc372790261" w:id="885736766"/>
      <w:r w:rsidRPr="5FC32BCF" w:rsidR="00775F95">
        <w:rPr>
          <w:rFonts w:cs="Arial"/>
          <w:b w:val="0"/>
          <w:bCs w:val="0"/>
          <w:color w:val="auto"/>
          <w:u w:val="single"/>
        </w:rPr>
        <w:t>Briefing candidates</w:t>
      </w:r>
      <w:bookmarkEnd w:id="885736766"/>
    </w:p>
    <w:p w:rsidRPr="006E6492" w:rsidR="00775F95" w:rsidP="4B3FF9C8" w:rsidRDefault="00775F95" w14:paraId="281CEF3C" w14:textId="77777777">
      <w:pPr>
        <w:spacing w:after="120"/>
        <w:rPr>
          <w:rFonts w:cs="Arial"/>
          <w:b w:val="1"/>
          <w:bCs w:val="1"/>
        </w:rPr>
      </w:pPr>
      <w:r w:rsidRPr="5FC32BCF" w:rsidR="00775F95">
        <w:rPr>
          <w:rFonts w:cs="Arial"/>
          <w:b w:val="1"/>
          <w:bCs w:val="1"/>
        </w:rPr>
        <w:t>Exams officer</w:t>
      </w:r>
    </w:p>
    <w:p w:rsidRPr="005E2428" w:rsidR="00775F95" w:rsidP="001303C6" w:rsidRDefault="00775F95" w14:paraId="79129A73" w14:textId="391B4882">
      <w:pPr>
        <w:pStyle w:val="ListParagraph"/>
        <w:numPr>
          <w:ilvl w:val="0"/>
          <w:numId w:val="61"/>
        </w:numPr>
        <w:spacing w:after="120"/>
        <w:rPr>
          <w:rFonts w:cs="Arial"/>
        </w:rPr>
      </w:pPr>
      <w:r w:rsidRPr="5FC32BCF" w:rsidR="00775F95">
        <w:rPr>
          <w:rFonts w:cs="Arial"/>
        </w:rPr>
        <w:t>Issues individual exam timetable information to candidates</w:t>
      </w:r>
      <w:r w:rsidRPr="5FC32BCF" w:rsidR="00556471">
        <w:rPr>
          <w:rFonts w:cs="Arial"/>
        </w:rPr>
        <w:t xml:space="preserve"> </w:t>
      </w:r>
      <w:bookmarkStart w:name="_Hlk528948763" w:id="54"/>
      <w:r w:rsidRPr="5FC32BCF" w:rsidR="00213470">
        <w:rPr>
          <w:rFonts w:cs="Arial"/>
        </w:rPr>
        <w:t xml:space="preserve">and informs candidates of any </w:t>
      </w:r>
      <w:r w:rsidRPr="5FC32BCF" w:rsidR="000F3C48">
        <w:rPr>
          <w:rFonts w:cs="Arial"/>
        </w:rPr>
        <w:t xml:space="preserve">designated </w:t>
      </w:r>
      <w:r w:rsidRPr="5FC32BCF" w:rsidR="00213470">
        <w:rPr>
          <w:rFonts w:cs="Arial"/>
        </w:rPr>
        <w:t xml:space="preserve">contingency </w:t>
      </w:r>
      <w:r w:rsidRPr="5FC32BCF" w:rsidR="00D40A3A">
        <w:rPr>
          <w:rFonts w:cs="Arial"/>
        </w:rPr>
        <w:t>session</w:t>
      </w:r>
      <w:r w:rsidRPr="5FC32BCF" w:rsidR="00313C99">
        <w:rPr>
          <w:rFonts w:cs="Arial"/>
        </w:rPr>
        <w:t>s</w:t>
      </w:r>
      <w:r w:rsidRPr="5FC32BCF" w:rsidR="00213470">
        <w:rPr>
          <w:rFonts w:cs="Arial"/>
        </w:rPr>
        <w:t xml:space="preserve"> awarding bodies may </w:t>
      </w:r>
      <w:r w:rsidRPr="5FC32BCF" w:rsidR="00213470">
        <w:rPr>
          <w:rFonts w:cs="Arial"/>
        </w:rPr>
        <w:t>identify</w:t>
      </w:r>
      <w:r w:rsidRPr="5FC32BCF" w:rsidR="00213470">
        <w:rPr>
          <w:rFonts w:cs="Arial"/>
        </w:rPr>
        <w:t xml:space="preserve"> </w:t>
      </w:r>
      <w:r w:rsidRPr="5FC32BCF" w:rsidR="00213470">
        <w:rPr>
          <w:rFonts w:cs="Arial"/>
        </w:rPr>
        <w:t>in the event of</w:t>
      </w:r>
      <w:r w:rsidRPr="5FC32BCF" w:rsidR="00213470">
        <w:rPr>
          <w:rFonts w:cs="Arial"/>
        </w:rPr>
        <w:t xml:space="preserve"> national or </w:t>
      </w:r>
      <w:r w:rsidRPr="5FC32BCF" w:rsidR="003D5870">
        <w:rPr>
          <w:rFonts w:cs="Arial"/>
        </w:rPr>
        <w:t xml:space="preserve">significant </w:t>
      </w:r>
      <w:r w:rsidRPr="5FC32BCF" w:rsidR="00213470">
        <w:rPr>
          <w:rFonts w:cs="Arial"/>
        </w:rPr>
        <w:t>local disruption to exams</w:t>
      </w:r>
      <w:r w:rsidRPr="5FC32BCF" w:rsidR="00775F95">
        <w:rPr>
          <w:rFonts w:cs="Arial"/>
        </w:rPr>
        <w:t xml:space="preserve"> </w:t>
      </w:r>
    </w:p>
    <w:bookmarkEnd w:id="54"/>
    <w:p w:rsidRPr="00DA2837" w:rsidR="00775F95" w:rsidP="4B3FF9C8" w:rsidRDefault="00630BF8" w14:paraId="59BC1CD2" w14:textId="2438A1E3">
      <w:pPr>
        <w:pStyle w:val="ListParagraph"/>
        <w:numPr>
          <w:ilvl w:val="0"/>
          <w:numId w:val="61"/>
        </w:numPr>
        <w:spacing w:after="120"/>
        <w:rPr>
          <w:rFonts w:cs="Tahoma"/>
        </w:rPr>
      </w:pPr>
      <w:r w:rsidRPr="5FC32BCF" w:rsidR="00630BF8">
        <w:rPr>
          <w:rFonts w:cs="Tahoma"/>
        </w:rPr>
        <w:t>Prior to exams i</w:t>
      </w:r>
      <w:r w:rsidRPr="5FC32BCF" w:rsidR="00775F95">
        <w:rPr>
          <w:rFonts w:cs="Tahoma"/>
        </w:rPr>
        <w:t xml:space="preserve">ssues relevant JCQ information for </w:t>
      </w:r>
      <w:r w:rsidRPr="5FC32BCF" w:rsidR="00775F95">
        <w:rPr>
          <w:rFonts w:cs="Tahoma"/>
        </w:rPr>
        <w:t>candidates</w:t>
      </w:r>
      <w:r w:rsidRPr="5FC32BCF" w:rsidR="00775F95">
        <w:rPr>
          <w:rFonts w:cs="Tahoma"/>
        </w:rPr>
        <w:t xml:space="preserve"> documents</w:t>
      </w:r>
    </w:p>
    <w:p w:rsidRPr="00DA2837" w:rsidR="00775F95" w:rsidP="4B3FF9C8" w:rsidRDefault="00775F95" w14:paraId="20AA85A0" w14:textId="77777777">
      <w:pPr>
        <w:pStyle w:val="ListParagraph"/>
        <w:numPr>
          <w:ilvl w:val="0"/>
          <w:numId w:val="61"/>
        </w:numPr>
        <w:spacing w:after="120"/>
        <w:rPr>
          <w:rFonts w:cs="Tahoma"/>
        </w:rPr>
      </w:pPr>
      <w:r w:rsidRPr="5FC32BCF" w:rsidR="00775F95">
        <w:rPr>
          <w:rFonts w:cs="Tahoma"/>
        </w:rPr>
        <w:t>Where relevant, issues relevant awarding body information to candidates</w:t>
      </w:r>
    </w:p>
    <w:p w:rsidRPr="00DA2837" w:rsidR="004970F3" w:rsidP="4B3FF9C8" w:rsidRDefault="00775F95" w14:paraId="4EE076A9" w14:textId="77777777">
      <w:pPr>
        <w:pStyle w:val="ListParagraph"/>
        <w:numPr>
          <w:ilvl w:val="0"/>
          <w:numId w:val="61"/>
        </w:numPr>
        <w:spacing w:after="120"/>
        <w:rPr>
          <w:rFonts w:cs="Tahoma"/>
        </w:rPr>
      </w:pPr>
      <w:r w:rsidRPr="5FC32BCF" w:rsidR="00775F95">
        <w:rPr>
          <w:rFonts w:cs="Tahoma"/>
        </w:rPr>
        <w:t>Issues centre exam information to candidates including information on:</w:t>
      </w:r>
    </w:p>
    <w:p w:rsidR="004970F3" w:rsidP="001303C6" w:rsidRDefault="00775F95" w14:paraId="048598DA" w14:textId="77777777">
      <w:pPr>
        <w:pStyle w:val="ListParagraph"/>
        <w:numPr>
          <w:ilvl w:val="1"/>
          <w:numId w:val="61"/>
        </w:numPr>
        <w:spacing w:after="120"/>
        <w:rPr>
          <w:rFonts w:cs="Arial"/>
        </w:rPr>
      </w:pPr>
      <w:r w:rsidRPr="5FC32BCF" w:rsidR="00775F95">
        <w:rPr>
          <w:rFonts w:cs="Arial"/>
        </w:rPr>
        <w:t xml:space="preserve">exam </w:t>
      </w:r>
      <w:r w:rsidRPr="5FC32BCF" w:rsidR="0063070F">
        <w:rPr>
          <w:rFonts w:cs="Arial"/>
        </w:rPr>
        <w:t>timetable</w:t>
      </w:r>
      <w:r w:rsidRPr="5FC32BCF" w:rsidR="0063070F">
        <w:rPr>
          <w:rFonts w:cs="Arial"/>
        </w:rPr>
        <w:t xml:space="preserve"> </w:t>
      </w:r>
      <w:r w:rsidRPr="5FC32BCF" w:rsidR="00775F95">
        <w:rPr>
          <w:rFonts w:cs="Arial"/>
        </w:rPr>
        <w:t>clashes</w:t>
      </w:r>
    </w:p>
    <w:p w:rsidR="004970F3" w:rsidP="001303C6" w:rsidRDefault="00775F95" w14:paraId="03B5FBD5" w14:textId="77777777">
      <w:pPr>
        <w:pStyle w:val="ListParagraph"/>
        <w:numPr>
          <w:ilvl w:val="1"/>
          <w:numId w:val="61"/>
        </w:numPr>
        <w:spacing w:after="120"/>
        <w:rPr>
          <w:rFonts w:cs="Arial"/>
        </w:rPr>
      </w:pPr>
      <w:r w:rsidRPr="5FC32BCF" w:rsidR="00775F95">
        <w:rPr>
          <w:rFonts w:cs="Arial"/>
        </w:rPr>
        <w:t>arriving late for an exam</w:t>
      </w:r>
    </w:p>
    <w:p w:rsidR="004970F3" w:rsidP="001303C6" w:rsidRDefault="00775F95" w14:paraId="50B48B6C" w14:textId="77777777">
      <w:pPr>
        <w:pStyle w:val="ListParagraph"/>
        <w:numPr>
          <w:ilvl w:val="1"/>
          <w:numId w:val="61"/>
        </w:numPr>
        <w:spacing w:after="120"/>
        <w:rPr>
          <w:rFonts w:cs="Arial"/>
        </w:rPr>
      </w:pPr>
      <w:r w:rsidRPr="5FC32BCF" w:rsidR="00775F95">
        <w:rPr>
          <w:rFonts w:cs="Arial"/>
        </w:rPr>
        <w:t>absence or illness during exams</w:t>
      </w:r>
    </w:p>
    <w:p w:rsidR="004970F3" w:rsidP="001303C6" w:rsidRDefault="00775F95" w14:paraId="3FDD3BA3" w14:textId="77777777">
      <w:pPr>
        <w:pStyle w:val="ListParagraph"/>
        <w:numPr>
          <w:ilvl w:val="1"/>
          <w:numId w:val="61"/>
        </w:numPr>
        <w:spacing w:after="120"/>
        <w:rPr>
          <w:rFonts w:cs="Arial"/>
        </w:rPr>
      </w:pPr>
      <w:r w:rsidRPr="5FC32BCF" w:rsidR="00775F95">
        <w:rPr>
          <w:rFonts w:cs="Arial"/>
        </w:rPr>
        <w:t>what equipment is/is not provided by the centre</w:t>
      </w:r>
    </w:p>
    <w:p w:rsidR="004970F3" w:rsidP="001303C6" w:rsidRDefault="00775F95" w14:paraId="0FC639D1" w14:textId="6545B36B">
      <w:pPr>
        <w:pStyle w:val="ListParagraph"/>
        <w:numPr>
          <w:ilvl w:val="1"/>
          <w:numId w:val="61"/>
        </w:numPr>
        <w:spacing w:after="120"/>
        <w:rPr>
          <w:rFonts w:cs="Arial"/>
        </w:rPr>
      </w:pPr>
      <w:r w:rsidRPr="5FC32BCF" w:rsidR="00775F95">
        <w:rPr>
          <w:rFonts w:cs="Arial"/>
        </w:rPr>
        <w:t>food and drink in exam rooms</w:t>
      </w:r>
    </w:p>
    <w:p w:rsidRPr="00313C99" w:rsidR="00DA2837" w:rsidP="001303C6" w:rsidRDefault="00DA2837" w14:paraId="3E010309" w14:textId="789DA91C">
      <w:pPr>
        <w:pStyle w:val="ListParagraph"/>
        <w:numPr>
          <w:ilvl w:val="1"/>
          <w:numId w:val="61"/>
        </w:numPr>
        <w:spacing w:after="120"/>
        <w:rPr>
          <w:rFonts w:cs="Arial"/>
        </w:rPr>
      </w:pPr>
      <w:r w:rsidRPr="5FC32BCF" w:rsidR="00DA2837">
        <w:rPr>
          <w:rFonts w:cs="Arial"/>
        </w:rPr>
        <w:t>unauthorised items in exam rooms</w:t>
      </w:r>
    </w:p>
    <w:p w:rsidR="004970F3" w:rsidP="001303C6" w:rsidRDefault="00775F95" w14:paraId="1878A9B3" w14:textId="77777777">
      <w:pPr>
        <w:pStyle w:val="ListParagraph"/>
        <w:numPr>
          <w:ilvl w:val="1"/>
          <w:numId w:val="61"/>
        </w:numPr>
        <w:spacing w:after="120"/>
        <w:rPr>
          <w:rFonts w:cs="Arial"/>
        </w:rPr>
      </w:pPr>
      <w:r w:rsidRPr="5FC32BCF" w:rsidR="00775F95">
        <w:rPr>
          <w:rFonts w:cs="Arial"/>
        </w:rPr>
        <w:t>when and how results will be issued and the staff that will be available</w:t>
      </w:r>
    </w:p>
    <w:p w:rsidRPr="00024D84" w:rsidR="004970F3" w:rsidP="001303C6" w:rsidRDefault="00775F95" w14:paraId="0E1BAF62" w14:textId="339D00A7">
      <w:pPr>
        <w:pStyle w:val="ListParagraph"/>
        <w:numPr>
          <w:ilvl w:val="1"/>
          <w:numId w:val="61"/>
        </w:numPr>
        <w:spacing w:after="120"/>
        <w:rPr>
          <w:rFonts w:cs="Arial"/>
        </w:rPr>
      </w:pPr>
      <w:r w:rsidRPr="5FC32BCF" w:rsidR="00775F95">
        <w:rPr>
          <w:rFonts w:cs="Arial"/>
        </w:rPr>
        <w:t xml:space="preserve">post-results </w:t>
      </w:r>
      <w:r w:rsidRPr="5FC32BCF" w:rsidR="00775F95">
        <w:rPr>
          <w:rFonts w:cs="Arial"/>
        </w:rPr>
        <w:t>services</w:t>
      </w:r>
      <w:r w:rsidRPr="5FC32BCF" w:rsidR="00BA48A9">
        <w:rPr>
          <w:rFonts w:cs="Arial"/>
        </w:rPr>
        <w:t xml:space="preserve"> information</w:t>
      </w:r>
      <w:r w:rsidRPr="5FC32BCF" w:rsidR="00775F95">
        <w:rPr>
          <w:rFonts w:cs="Arial"/>
        </w:rPr>
        <w:t xml:space="preserve"> and how the centre </w:t>
      </w:r>
      <w:r w:rsidRPr="5FC32BCF" w:rsidR="00025752">
        <w:rPr>
          <w:rFonts w:cs="Arial"/>
        </w:rPr>
        <w:t xml:space="preserve">will deal </w:t>
      </w:r>
      <w:r w:rsidRPr="5FC32BCF" w:rsidR="00775F95">
        <w:rPr>
          <w:rFonts w:cs="Arial"/>
        </w:rPr>
        <w:t>with requests from candidates</w:t>
      </w:r>
    </w:p>
    <w:p w:rsidRPr="004970F3" w:rsidR="00452925" w:rsidP="001303C6" w:rsidRDefault="00775F95" w14:paraId="5AE4C53D" w14:textId="22395FC4">
      <w:pPr>
        <w:pStyle w:val="ListParagraph"/>
        <w:numPr>
          <w:ilvl w:val="1"/>
          <w:numId w:val="61"/>
        </w:numPr>
        <w:spacing w:after="120"/>
        <w:rPr>
          <w:rFonts w:cs="Arial"/>
        </w:rPr>
      </w:pPr>
      <w:r w:rsidRPr="5FC32BCF" w:rsidR="00775F95">
        <w:rPr>
          <w:rFonts w:cs="Arial"/>
        </w:rPr>
        <w:t>when and how certificates will be issued</w:t>
      </w:r>
    </w:p>
    <w:p w:rsidRPr="001767FE" w:rsidR="00775F95" w:rsidP="00861088" w:rsidRDefault="00775F95" w14:paraId="5ED331BE" w14:textId="62DA8B2E">
      <w:pPr>
        <w:pStyle w:val="Heading3"/>
        <w:rPr>
          <w:rFonts w:cs="Arial"/>
          <w:b w:val="0"/>
          <w:bCs w:val="0"/>
          <w:color w:val="auto"/>
          <w:u w:val="single"/>
        </w:rPr>
      </w:pPr>
      <w:bookmarkStart w:name="_Toc878465069" w:id="393300016"/>
      <w:r w:rsidRPr="5FC32BCF" w:rsidR="00775F95">
        <w:rPr>
          <w:rFonts w:cs="Arial"/>
          <w:b w:val="0"/>
          <w:bCs w:val="0"/>
          <w:color w:val="auto"/>
          <w:u w:val="single"/>
        </w:rPr>
        <w:t>Dispatch of exam scripts</w:t>
      </w:r>
      <w:bookmarkEnd w:id="393300016"/>
    </w:p>
    <w:p w:rsidRPr="006E6492" w:rsidR="00775F95" w:rsidP="4B3FF9C8" w:rsidRDefault="00775F95" w14:paraId="0C82EE9F" w14:textId="77777777">
      <w:pPr>
        <w:spacing w:after="120"/>
        <w:rPr>
          <w:rFonts w:cs="Arial"/>
          <w:b w:val="1"/>
          <w:bCs w:val="1"/>
        </w:rPr>
      </w:pPr>
      <w:r w:rsidRPr="5FC32BCF" w:rsidR="00775F95">
        <w:rPr>
          <w:rFonts w:cs="Arial"/>
          <w:b w:val="1"/>
          <w:bCs w:val="1"/>
        </w:rPr>
        <w:t>Exams officer</w:t>
      </w:r>
    </w:p>
    <w:p w:rsidRPr="00DA2837" w:rsidR="00775F95" w:rsidP="4B3FF9C8" w:rsidRDefault="00775F95" w14:paraId="1608F5AC" w14:textId="115061A4">
      <w:pPr>
        <w:pStyle w:val="ListParagraph"/>
        <w:numPr>
          <w:ilvl w:val="0"/>
          <w:numId w:val="12"/>
        </w:numPr>
        <w:spacing w:after="120"/>
        <w:rPr>
          <w:rFonts w:cs="Tahoma"/>
        </w:rPr>
      </w:pPr>
      <w:r w:rsidRPr="5FC32BCF" w:rsidR="00775F95">
        <w:rPr>
          <w:rFonts w:cs="Tahoma"/>
        </w:rPr>
        <w:t>Identifies</w:t>
      </w:r>
      <w:r w:rsidRPr="5FC32BCF" w:rsidR="00775F95">
        <w:rPr>
          <w:rFonts w:cs="Tahoma"/>
        </w:rPr>
        <w:t xml:space="preserve"> and confirms arrangements for the dispatch of candidate exam scripts with the DfE</w:t>
      </w:r>
      <w:r w:rsidRPr="5FC32BCF" w:rsidR="001241A1">
        <w:rPr>
          <w:rFonts w:cs="Tahoma"/>
        </w:rPr>
        <w:t xml:space="preserve"> (STA)</w:t>
      </w:r>
      <w:r w:rsidRPr="5FC32BCF" w:rsidR="00775F95">
        <w:rPr>
          <w:rFonts w:cs="Tahoma"/>
        </w:rPr>
        <w:t xml:space="preserve"> ‘yellow label service’ or the awarding body where qualifications sit outside the scope of the service</w:t>
      </w:r>
    </w:p>
    <w:p w:rsidRPr="001767FE" w:rsidR="00775F95" w:rsidP="00861088" w:rsidRDefault="00775F95" w14:paraId="70C58BE4" w14:textId="33A73FC1">
      <w:pPr>
        <w:pStyle w:val="Heading3"/>
        <w:spacing w:before="0"/>
        <w:rPr>
          <w:rFonts w:cs="Arial"/>
          <w:b w:val="0"/>
          <w:bCs w:val="0"/>
          <w:color w:val="auto"/>
          <w:u w:val="single"/>
        </w:rPr>
      </w:pPr>
      <w:bookmarkStart w:name="_Toc619884048" w:id="1125780193"/>
      <w:r w:rsidRPr="5FC32BCF" w:rsidR="00775F95">
        <w:rPr>
          <w:rFonts w:cs="Arial"/>
          <w:b w:val="0"/>
          <w:bCs w:val="0"/>
          <w:color w:val="auto"/>
          <w:u w:val="single"/>
        </w:rPr>
        <w:t>Estimated grades</w:t>
      </w:r>
      <w:bookmarkEnd w:id="1125780193"/>
    </w:p>
    <w:p w:rsidRPr="006E6492" w:rsidR="00775F95" w:rsidP="4B3FF9C8" w:rsidRDefault="006D04A6" w14:paraId="125D3151" w14:textId="092B8835">
      <w:pPr>
        <w:spacing w:after="120"/>
        <w:rPr>
          <w:rFonts w:cs="Arial"/>
          <w:b w:val="1"/>
          <w:bCs w:val="1"/>
        </w:rPr>
      </w:pPr>
      <w:r w:rsidRPr="5FC32BCF" w:rsidR="006D04A6">
        <w:rPr>
          <w:rFonts w:cs="Arial"/>
          <w:b w:val="1"/>
          <w:bCs w:val="1"/>
        </w:rPr>
        <w:t>Senior leaders</w:t>
      </w:r>
    </w:p>
    <w:p w:rsidRPr="006E6492" w:rsidR="00775F95" w:rsidP="00861088" w:rsidRDefault="00775F95" w14:paraId="1C39A03C" w14:textId="661516FE">
      <w:pPr>
        <w:pStyle w:val="ListParagraph"/>
        <w:numPr>
          <w:ilvl w:val="0"/>
          <w:numId w:val="13"/>
        </w:numPr>
        <w:spacing w:after="120"/>
        <w:rPr>
          <w:rFonts w:cs="Arial"/>
        </w:rPr>
      </w:pPr>
      <w:r w:rsidRPr="5FC32BCF" w:rsidR="00775F95">
        <w:rPr>
          <w:rFonts w:cs="Arial"/>
        </w:rPr>
        <w:t>Ensure teaching staff provide estimated grade information to the EO by the internal deadline (where this still may be required by the awarding body)</w:t>
      </w:r>
    </w:p>
    <w:p w:rsidRPr="006E6492" w:rsidR="00775F95" w:rsidP="4B3FF9C8" w:rsidRDefault="00775F95" w14:paraId="69C4CCED" w14:textId="77777777">
      <w:pPr>
        <w:spacing w:after="120"/>
        <w:rPr>
          <w:rFonts w:cs="Arial"/>
          <w:b w:val="1"/>
          <w:bCs w:val="1"/>
        </w:rPr>
      </w:pPr>
      <w:r w:rsidRPr="5FC32BCF" w:rsidR="00775F95">
        <w:rPr>
          <w:rFonts w:cs="Arial"/>
          <w:b w:val="1"/>
          <w:bCs w:val="1"/>
        </w:rPr>
        <w:t>Exams officer</w:t>
      </w:r>
    </w:p>
    <w:p w:rsidRPr="006E6492" w:rsidR="00775F95" w:rsidP="00861088" w:rsidRDefault="00775F95" w14:paraId="3DF6839A" w14:textId="77777777">
      <w:pPr>
        <w:pStyle w:val="ListParagraph"/>
        <w:numPr>
          <w:ilvl w:val="0"/>
          <w:numId w:val="13"/>
        </w:numPr>
        <w:spacing w:after="120"/>
        <w:rPr>
          <w:rFonts w:cs="Arial"/>
        </w:rPr>
      </w:pPr>
      <w:r w:rsidRPr="5FC32BCF" w:rsidR="00775F95">
        <w:rPr>
          <w:rFonts w:cs="Arial"/>
        </w:rPr>
        <w:t>Submits estimated grade information to awarding bodies to meet the external deadline (where this may still be required by the awarding body)</w:t>
      </w:r>
    </w:p>
    <w:p w:rsidRPr="006E6492" w:rsidR="00775F95" w:rsidP="00861088" w:rsidRDefault="00775F95" w14:paraId="35238D2D" w14:textId="77777777">
      <w:pPr>
        <w:pStyle w:val="ListParagraph"/>
        <w:numPr>
          <w:ilvl w:val="0"/>
          <w:numId w:val="13"/>
        </w:numPr>
        <w:spacing w:after="120"/>
        <w:rPr>
          <w:rFonts w:cs="Arial"/>
        </w:rPr>
      </w:pPr>
      <w:r w:rsidRPr="5FC32BCF" w:rsidR="00775F95">
        <w:rPr>
          <w:rFonts w:cs="Arial"/>
        </w:rPr>
        <w:t xml:space="preserve">Keeps a record to track what has been sent </w:t>
      </w:r>
    </w:p>
    <w:p w:rsidRPr="001767FE" w:rsidR="00775F95" w:rsidP="00861088" w:rsidRDefault="00775F95" w14:paraId="2FEBD635" w14:textId="07A60388">
      <w:pPr>
        <w:pStyle w:val="Heading3"/>
        <w:spacing w:before="0"/>
        <w:rPr>
          <w:rFonts w:cs="Arial"/>
          <w:b w:val="0"/>
          <w:bCs w:val="0"/>
          <w:color w:val="auto"/>
          <w:u w:val="single"/>
        </w:rPr>
      </w:pPr>
      <w:bookmarkStart w:name="_Toc1194616386" w:id="1545080752"/>
      <w:r w:rsidRPr="5FC32BCF" w:rsidR="00775F95">
        <w:rPr>
          <w:rFonts w:cs="Arial"/>
          <w:b w:val="0"/>
          <w:bCs w:val="0"/>
          <w:color w:val="auto"/>
          <w:u w:val="single"/>
        </w:rPr>
        <w:t>Internal assessment</w:t>
      </w:r>
      <w:r w:rsidRPr="5FC32BCF" w:rsidR="00452925">
        <w:rPr>
          <w:rFonts w:cs="Arial"/>
          <w:b w:val="0"/>
          <w:bCs w:val="0"/>
          <w:color w:val="auto"/>
          <w:u w:val="single"/>
        </w:rPr>
        <w:t xml:space="preserve"> and endorsements</w:t>
      </w:r>
      <w:bookmarkEnd w:id="1545080752"/>
    </w:p>
    <w:p w:rsidRPr="006E6492" w:rsidR="00775F95" w:rsidP="4B3FF9C8" w:rsidRDefault="00775F95" w14:paraId="6EA9F23C" w14:textId="77777777">
      <w:pPr>
        <w:spacing w:after="120"/>
        <w:rPr>
          <w:rFonts w:cs="Arial"/>
          <w:b w:val="1"/>
          <w:bCs w:val="1"/>
        </w:rPr>
      </w:pPr>
      <w:r w:rsidRPr="5FC32BCF" w:rsidR="00775F95">
        <w:rPr>
          <w:rFonts w:cs="Arial"/>
          <w:b w:val="1"/>
          <w:bCs w:val="1"/>
        </w:rPr>
        <w:t>Head of centre</w:t>
      </w:r>
    </w:p>
    <w:p w:rsidRPr="0063070F" w:rsidR="00452925" w:rsidP="4B3FF9C8" w:rsidRDefault="00775F95" w14:paraId="737AEDAD" w14:textId="77777777">
      <w:pPr>
        <w:pStyle w:val="ListParagraph"/>
        <w:numPr>
          <w:ilvl w:val="0"/>
          <w:numId w:val="6"/>
        </w:numPr>
        <w:spacing w:after="120"/>
        <w:rPr>
          <w:rFonts w:cs="Calibri" w:cstheme="minorAscii"/>
        </w:rPr>
      </w:pPr>
      <w:r w:rsidRPr="5FC32BCF" w:rsidR="00775F95">
        <w:rPr>
          <w:rFonts w:cs="Arial"/>
        </w:rPr>
        <w:t xml:space="preserve">Ensures procedures are in place for candidates to appeal </w:t>
      </w:r>
      <w:r w:rsidRPr="5FC32BCF" w:rsidR="00452925">
        <w:rPr>
          <w:rFonts w:cs="Calibri" w:cstheme="minorAscii"/>
        </w:rPr>
        <w:t xml:space="preserve">internal assessment decisions and make requests for reviews of marking </w:t>
      </w:r>
    </w:p>
    <w:p w:rsidRPr="006E6492" w:rsidR="00775F95" w:rsidP="4B3FF9C8" w:rsidRDefault="00A40EB0" w14:paraId="1B1CC4AF" w14:textId="38F36A94">
      <w:pPr>
        <w:spacing w:after="120"/>
        <w:rPr>
          <w:rFonts w:cs="Arial"/>
          <w:b w:val="1"/>
          <w:bCs w:val="1"/>
        </w:rPr>
      </w:pPr>
      <w:r w:rsidRPr="5FC32BCF" w:rsidR="00A40EB0">
        <w:rPr>
          <w:b w:val="1"/>
          <w:bCs w:val="1"/>
        </w:rPr>
        <w:t xml:space="preserve">ALS </w:t>
      </w:r>
      <w:r w:rsidRPr="5FC32BCF" w:rsidR="00A40EB0">
        <w:rPr>
          <w:b w:val="1"/>
          <w:bCs w:val="1"/>
        </w:rPr>
        <w:t>lead</w:t>
      </w:r>
      <w:r w:rsidRPr="5FC32BCF" w:rsidR="00A40EB0">
        <w:rPr>
          <w:b w:val="1"/>
          <w:bCs w:val="1"/>
        </w:rPr>
        <w:t>/</w:t>
      </w:r>
      <w:r w:rsidRPr="5FC32BCF" w:rsidR="00775F95">
        <w:rPr>
          <w:rFonts w:cs="Arial"/>
          <w:b w:val="1"/>
          <w:bCs w:val="1"/>
        </w:rPr>
        <w:t>SENCo</w:t>
      </w:r>
    </w:p>
    <w:p w:rsidRPr="0063070F" w:rsidR="00775F95" w:rsidP="00861088" w:rsidRDefault="00775F95" w14:paraId="39B2410C" w14:textId="3F40F546">
      <w:pPr>
        <w:pStyle w:val="ListParagraph"/>
        <w:numPr>
          <w:ilvl w:val="0"/>
          <w:numId w:val="6"/>
        </w:numPr>
        <w:spacing w:after="120"/>
        <w:rPr>
          <w:rFonts w:cs="Arial"/>
        </w:rPr>
      </w:pPr>
      <w:r w:rsidRPr="5FC32BCF" w:rsidR="00775F95">
        <w:rPr>
          <w:rFonts w:cs="Arial"/>
        </w:rPr>
        <w:t xml:space="preserve">Liaises with teaching staff to implement </w:t>
      </w:r>
      <w:r w:rsidRPr="5FC32BCF" w:rsidR="00775F95">
        <w:rPr>
          <w:rFonts w:cs="Arial"/>
        </w:rPr>
        <w:t>appropriate access</w:t>
      </w:r>
      <w:r w:rsidRPr="5FC32BCF" w:rsidR="00775F95">
        <w:rPr>
          <w:rFonts w:cs="Arial"/>
        </w:rPr>
        <w:t xml:space="preserve"> arrangements for candidates undertaking internal assessments</w:t>
      </w:r>
      <w:r w:rsidRPr="5FC32BCF" w:rsidR="00452925">
        <w:rPr>
          <w:rFonts w:cs="Arial"/>
        </w:rPr>
        <w:t xml:space="preserve"> and </w:t>
      </w:r>
      <w:r w:rsidRPr="5FC32BCF" w:rsidR="00762362">
        <w:rPr>
          <w:rFonts w:cs="Arial"/>
        </w:rPr>
        <w:t xml:space="preserve">practical </w:t>
      </w:r>
      <w:r w:rsidRPr="5FC32BCF" w:rsidR="00452925">
        <w:rPr>
          <w:rFonts w:cs="Arial"/>
        </w:rPr>
        <w:t>endorsements</w:t>
      </w:r>
    </w:p>
    <w:p w:rsidRPr="006E6492" w:rsidR="00775F95" w:rsidP="4B3FF9C8" w:rsidRDefault="00775F95" w14:paraId="06762A2D" w14:textId="77777777">
      <w:pPr>
        <w:spacing w:after="120"/>
        <w:rPr>
          <w:rFonts w:cs="Arial"/>
          <w:b w:val="1"/>
          <w:bCs w:val="1"/>
        </w:rPr>
      </w:pPr>
      <w:r w:rsidRPr="5FC32BCF" w:rsidR="00775F95">
        <w:rPr>
          <w:rFonts w:cs="Arial"/>
          <w:b w:val="1"/>
          <w:bCs w:val="1"/>
        </w:rPr>
        <w:t>Teaching staff</w:t>
      </w:r>
    </w:p>
    <w:p w:rsidRPr="00B22DD6" w:rsidR="00775F95" w:rsidP="00861088" w:rsidRDefault="00775F95" w14:paraId="7E3CB864" w14:textId="6D4C894D">
      <w:pPr>
        <w:pStyle w:val="ListParagraph"/>
        <w:numPr>
          <w:ilvl w:val="0"/>
          <w:numId w:val="6"/>
        </w:numPr>
        <w:spacing w:after="120"/>
        <w:rPr>
          <w:rFonts w:cs="Arial"/>
        </w:rPr>
      </w:pPr>
      <w:r w:rsidRPr="5FC32BCF" w:rsidR="00775F95">
        <w:rPr>
          <w:rFonts w:cs="Arial"/>
        </w:rPr>
        <w:t xml:space="preserve">Support the </w:t>
      </w:r>
      <w:r w:rsidR="00A40EB0">
        <w:rPr/>
        <w:t>ALS lead/</w:t>
      </w:r>
      <w:r w:rsidRPr="5FC32BCF" w:rsidR="00775F95">
        <w:rPr>
          <w:rFonts w:cs="Arial"/>
        </w:rPr>
        <w:t xml:space="preserve">SENCo in implementing </w:t>
      </w:r>
      <w:r w:rsidRPr="5FC32BCF" w:rsidR="00775F95">
        <w:rPr>
          <w:rFonts w:cs="Arial"/>
        </w:rPr>
        <w:t>appropriate access</w:t>
      </w:r>
      <w:r w:rsidRPr="5FC32BCF" w:rsidR="00775F95">
        <w:rPr>
          <w:rFonts w:cs="Arial"/>
        </w:rPr>
        <w:t xml:space="preserve"> arrangements for candidates undertaking internal assessments</w:t>
      </w:r>
      <w:r w:rsidRPr="5FC32BCF" w:rsidR="00452925">
        <w:rPr>
          <w:rFonts w:cs="Arial"/>
        </w:rPr>
        <w:t xml:space="preserve"> and </w:t>
      </w:r>
      <w:r w:rsidRPr="5FC32BCF" w:rsidR="00762362">
        <w:rPr>
          <w:rFonts w:cs="Arial"/>
        </w:rPr>
        <w:t xml:space="preserve">practical </w:t>
      </w:r>
      <w:r w:rsidRPr="5FC32BCF" w:rsidR="00452925">
        <w:rPr>
          <w:rFonts w:cs="Arial"/>
        </w:rPr>
        <w:t>endorsements</w:t>
      </w:r>
    </w:p>
    <w:p w:rsidRPr="00DA2837" w:rsidR="00452925" w:rsidP="00861088" w:rsidRDefault="00452925" w14:paraId="42DFE6A7" w14:textId="6440EF03">
      <w:pPr>
        <w:pStyle w:val="ListParagraph"/>
        <w:numPr>
          <w:ilvl w:val="0"/>
          <w:numId w:val="6"/>
        </w:numPr>
        <w:spacing w:after="120"/>
        <w:rPr>
          <w:rFonts w:cs="Arial"/>
        </w:rPr>
      </w:pPr>
      <w:r w:rsidRPr="5FC32BCF" w:rsidR="00452925">
        <w:rPr>
          <w:rFonts w:cs="Arial"/>
        </w:rPr>
        <w:t xml:space="preserve">Assess and authenticate candidates’ work </w:t>
      </w:r>
    </w:p>
    <w:p w:rsidRPr="00DA2837" w:rsidR="00807C62" w:rsidP="00861088" w:rsidRDefault="00762362" w14:paraId="53F01691" w14:textId="77777777">
      <w:pPr>
        <w:pStyle w:val="ListParagraph"/>
        <w:numPr>
          <w:ilvl w:val="0"/>
          <w:numId w:val="6"/>
        </w:numPr>
        <w:spacing w:after="120"/>
        <w:rPr>
          <w:rFonts w:cs="Arial"/>
        </w:rPr>
      </w:pPr>
      <w:r w:rsidRPr="5FC32BCF" w:rsidR="00762362">
        <w:rPr>
          <w:rFonts w:cs="Arial"/>
        </w:rPr>
        <w:t>Assess endorsed components</w:t>
      </w:r>
    </w:p>
    <w:p w:rsidRPr="00DA2837" w:rsidR="00775F95" w:rsidP="00861088" w:rsidRDefault="00775F95" w14:paraId="7A7ACF6F" w14:textId="7E2B0873">
      <w:pPr>
        <w:pStyle w:val="ListParagraph"/>
        <w:numPr>
          <w:ilvl w:val="0"/>
          <w:numId w:val="6"/>
        </w:numPr>
        <w:spacing w:after="120"/>
        <w:rPr>
          <w:rFonts w:cs="Arial"/>
        </w:rPr>
      </w:pPr>
      <w:r w:rsidRPr="5FC32BCF" w:rsidR="00775F95">
        <w:rPr>
          <w:rFonts w:cs="Arial"/>
        </w:rPr>
        <w:t xml:space="preserve">Ensure candidates are informed of </w:t>
      </w:r>
      <w:r w:rsidRPr="5FC32BCF" w:rsidR="00452925">
        <w:rPr>
          <w:rFonts w:cs="Arial"/>
        </w:rPr>
        <w:t>centre</w:t>
      </w:r>
      <w:r w:rsidRPr="5FC32BCF" w:rsidR="00775F95">
        <w:rPr>
          <w:rFonts w:cs="Arial"/>
        </w:rPr>
        <w:t xml:space="preserve"> assessed marks prior to marks being </w:t>
      </w:r>
      <w:r w:rsidRPr="5FC32BCF" w:rsidR="00775F95">
        <w:rPr>
          <w:rFonts w:cs="Arial"/>
        </w:rPr>
        <w:t>submitted</w:t>
      </w:r>
      <w:r w:rsidRPr="5FC32BCF" w:rsidR="00775F95">
        <w:rPr>
          <w:rFonts w:cs="Arial"/>
        </w:rPr>
        <w:t xml:space="preserve"> to awarding bodies</w:t>
      </w:r>
    </w:p>
    <w:p w:rsidRPr="006E6492" w:rsidR="00775F95" w:rsidP="4B3FF9C8" w:rsidRDefault="006D04A6" w14:paraId="5474BFF2" w14:textId="30F545B8">
      <w:pPr>
        <w:spacing w:after="120"/>
        <w:rPr>
          <w:rFonts w:cs="Arial"/>
          <w:b w:val="1"/>
          <w:bCs w:val="1"/>
        </w:rPr>
      </w:pPr>
      <w:r w:rsidRPr="5FC32BCF" w:rsidR="006D04A6">
        <w:rPr>
          <w:rFonts w:cs="Arial"/>
          <w:b w:val="1"/>
          <w:bCs w:val="1"/>
        </w:rPr>
        <w:t>Senior leaders</w:t>
      </w:r>
    </w:p>
    <w:p w:rsidRPr="0063070F" w:rsidR="00452925" w:rsidP="001303C6" w:rsidRDefault="00452925" w14:paraId="391E57B7" w14:textId="4C807F08">
      <w:pPr>
        <w:pStyle w:val="ListParagraph"/>
        <w:numPr>
          <w:ilvl w:val="0"/>
          <w:numId w:val="62"/>
        </w:numPr>
        <w:spacing w:after="120"/>
        <w:rPr>
          <w:rFonts w:cs="Arial"/>
        </w:rPr>
      </w:pPr>
      <w:r w:rsidRPr="5FC32BCF" w:rsidR="00452925">
        <w:rPr>
          <w:rFonts w:cs="Arial"/>
        </w:rPr>
        <w:t>Ensure teaching staff assess and authenticate candidates’ work to the awarding body requirements</w:t>
      </w:r>
    </w:p>
    <w:p w:rsidRPr="0063070F" w:rsidR="00762362" w:rsidP="001303C6" w:rsidRDefault="00762362" w14:paraId="144F4397" w14:textId="789631EA">
      <w:pPr>
        <w:pStyle w:val="ListParagraph"/>
        <w:numPr>
          <w:ilvl w:val="0"/>
          <w:numId w:val="62"/>
        </w:numPr>
        <w:spacing w:after="120"/>
        <w:rPr/>
      </w:pPr>
      <w:r w:rsidR="00762362">
        <w:rPr/>
        <w:t>Ensure teaching staff assess endorsed components according to awarding body requirements</w:t>
      </w:r>
    </w:p>
    <w:p w:rsidRPr="0063070F" w:rsidR="00775F95" w:rsidP="001303C6" w:rsidRDefault="00775F95" w14:paraId="1DF4930A" w14:textId="3505E04F">
      <w:pPr>
        <w:pStyle w:val="ListParagraph"/>
        <w:numPr>
          <w:ilvl w:val="0"/>
          <w:numId w:val="62"/>
        </w:numPr>
        <w:spacing w:after="120"/>
        <w:rPr>
          <w:rFonts w:cs="Arial"/>
        </w:rPr>
      </w:pPr>
      <w:r w:rsidRPr="5FC32BCF" w:rsidR="00775F95">
        <w:rPr>
          <w:rFonts w:cs="Arial"/>
        </w:rPr>
        <w:t xml:space="preserve">Ensure teaching staff provide marks for internally assessed components </w:t>
      </w:r>
      <w:r w:rsidRPr="5FC32BCF" w:rsidR="00452925">
        <w:rPr>
          <w:rFonts w:cs="Arial"/>
        </w:rPr>
        <w:t>and</w:t>
      </w:r>
      <w:r w:rsidRPr="5FC32BCF" w:rsidR="00762362">
        <w:rPr>
          <w:rFonts w:cs="Arial"/>
        </w:rPr>
        <w:t xml:space="preserve"> grades for</w:t>
      </w:r>
      <w:r w:rsidRPr="5FC32BCF" w:rsidR="00452925">
        <w:rPr>
          <w:rFonts w:cs="Arial"/>
        </w:rPr>
        <w:t xml:space="preserve"> endorsements </w:t>
      </w:r>
      <w:r w:rsidRPr="5FC32BCF" w:rsidR="00775F95">
        <w:rPr>
          <w:rFonts w:cs="Arial"/>
        </w:rPr>
        <w:t>of qualifications to the EO to the internal deadline</w:t>
      </w:r>
    </w:p>
    <w:p w:rsidRPr="00B22DD6" w:rsidR="00775F95" w:rsidP="001303C6" w:rsidRDefault="00775F95" w14:paraId="4DF80EBB" w14:textId="6E05F238">
      <w:pPr>
        <w:pStyle w:val="ListParagraph"/>
        <w:numPr>
          <w:ilvl w:val="0"/>
          <w:numId w:val="62"/>
        </w:numPr>
        <w:spacing w:after="120"/>
        <w:rPr>
          <w:rFonts w:cs="Arial"/>
        </w:rPr>
      </w:pPr>
      <w:r w:rsidRPr="5FC32BCF" w:rsidR="00775F95">
        <w:rPr>
          <w:rFonts w:cs="Arial"/>
        </w:rPr>
        <w:t>Ensure</w:t>
      </w:r>
      <w:r w:rsidRPr="5FC32BCF" w:rsidR="002157BA">
        <w:rPr>
          <w:rFonts w:cs="Arial"/>
        </w:rPr>
        <w:t xml:space="preserve"> </w:t>
      </w:r>
      <w:r w:rsidRPr="5FC32BCF" w:rsidR="00775F95">
        <w:rPr>
          <w:rFonts w:cs="Arial"/>
        </w:rPr>
        <w:t>teaching staff provide required samples of work for moderation</w:t>
      </w:r>
      <w:r w:rsidRPr="5FC32BCF" w:rsidR="00762362">
        <w:rPr>
          <w:rFonts w:cs="Arial"/>
        </w:rPr>
        <w:t xml:space="preserve"> and sample recordings for monitoring</w:t>
      </w:r>
      <w:r w:rsidRPr="5FC32BCF" w:rsidR="00775F95">
        <w:rPr>
          <w:rFonts w:cs="Arial"/>
        </w:rPr>
        <w:t xml:space="preserve"> to the EO to the internal deadline</w:t>
      </w:r>
    </w:p>
    <w:p w:rsidRPr="006E6492" w:rsidR="00775F95" w:rsidP="4B3FF9C8" w:rsidRDefault="00775F95" w14:paraId="4059F8D8" w14:textId="77777777">
      <w:pPr>
        <w:spacing w:after="120"/>
        <w:rPr>
          <w:rFonts w:cs="Arial"/>
          <w:b w:val="1"/>
          <w:bCs w:val="1"/>
        </w:rPr>
      </w:pPr>
      <w:r w:rsidRPr="5FC32BCF" w:rsidR="00775F95">
        <w:rPr>
          <w:rFonts w:cs="Arial"/>
          <w:b w:val="1"/>
          <w:bCs w:val="1"/>
        </w:rPr>
        <w:t>Exams officer</w:t>
      </w:r>
    </w:p>
    <w:p w:rsidRPr="0063070F" w:rsidR="00775F95" w:rsidP="001303C6" w:rsidRDefault="00775F95" w14:paraId="56AC594C" w14:textId="69D86C45">
      <w:pPr>
        <w:pStyle w:val="ListParagraph"/>
        <w:numPr>
          <w:ilvl w:val="0"/>
          <w:numId w:val="63"/>
        </w:numPr>
        <w:spacing w:after="120"/>
        <w:rPr>
          <w:rFonts w:cs="Arial"/>
        </w:rPr>
      </w:pPr>
      <w:r w:rsidRPr="5FC32BCF" w:rsidR="00775F95">
        <w:rPr>
          <w:rFonts w:cs="Arial"/>
        </w:rPr>
        <w:t>Submits marks</w:t>
      </w:r>
      <w:r w:rsidRPr="5FC32BCF" w:rsidR="00762362">
        <w:rPr>
          <w:rFonts w:cs="Arial"/>
        </w:rPr>
        <w:t>, endorsement grades</w:t>
      </w:r>
      <w:r w:rsidRPr="5FC32BCF" w:rsidR="00775F95">
        <w:rPr>
          <w:rFonts w:cs="Arial"/>
        </w:rPr>
        <w:t xml:space="preserve"> and samples to awarding</w:t>
      </w:r>
      <w:r w:rsidRPr="5FC32BCF" w:rsidR="0063070F">
        <w:rPr>
          <w:rFonts w:cs="Arial"/>
        </w:rPr>
        <w:t xml:space="preserve"> </w:t>
      </w:r>
      <w:r w:rsidRPr="5FC32BCF" w:rsidR="00775F95">
        <w:rPr>
          <w:rFonts w:cs="Arial"/>
        </w:rPr>
        <w:t>bodies/moderators</w:t>
      </w:r>
      <w:r w:rsidRPr="5FC32BCF" w:rsidR="00762362">
        <w:rPr>
          <w:rFonts w:cs="Arial"/>
        </w:rPr>
        <w:t>/monitors</w:t>
      </w:r>
      <w:r w:rsidRPr="5FC32BCF" w:rsidR="00775F95">
        <w:rPr>
          <w:rFonts w:cs="Arial"/>
        </w:rPr>
        <w:t xml:space="preserve"> to meet the external deadline</w:t>
      </w:r>
    </w:p>
    <w:p w:rsidRPr="006E6492" w:rsidR="00775F95" w:rsidP="001303C6" w:rsidRDefault="00775F95" w14:paraId="2CEAA8DA" w14:textId="77777777">
      <w:pPr>
        <w:pStyle w:val="ListParagraph"/>
        <w:numPr>
          <w:ilvl w:val="0"/>
          <w:numId w:val="63"/>
        </w:numPr>
        <w:spacing w:after="120"/>
        <w:rPr>
          <w:rFonts w:cs="Arial"/>
        </w:rPr>
      </w:pPr>
      <w:r w:rsidRPr="5FC32BCF" w:rsidR="00775F95">
        <w:rPr>
          <w:rFonts w:cs="Arial"/>
        </w:rPr>
        <w:t xml:space="preserve">Keeps a record to track what has been sent </w:t>
      </w:r>
    </w:p>
    <w:p w:rsidRPr="0063070F" w:rsidR="00775F95" w:rsidP="001303C6" w:rsidRDefault="00775F95" w14:paraId="415C90C8" w14:textId="21A7311F">
      <w:pPr>
        <w:pStyle w:val="ListParagraph"/>
        <w:numPr>
          <w:ilvl w:val="0"/>
          <w:numId w:val="63"/>
        </w:numPr>
        <w:spacing w:after="120"/>
        <w:rPr>
          <w:rFonts w:cs="Arial"/>
        </w:rPr>
      </w:pPr>
      <w:r w:rsidRPr="5FC32BCF" w:rsidR="00775F95">
        <w:rPr>
          <w:rFonts w:cs="Arial"/>
        </w:rPr>
        <w:t xml:space="preserve">Logs moderated </w:t>
      </w:r>
      <w:r w:rsidRPr="5FC32BCF" w:rsidR="00762362">
        <w:rPr>
          <w:rFonts w:cs="Arial"/>
        </w:rPr>
        <w:t>samples</w:t>
      </w:r>
      <w:r w:rsidRPr="5FC32BCF" w:rsidR="00775F95">
        <w:rPr>
          <w:rFonts w:cs="Arial"/>
        </w:rPr>
        <w:t xml:space="preserve"> returned to the centre  </w:t>
      </w:r>
    </w:p>
    <w:p w:rsidRPr="006E6492" w:rsidR="00775F95" w:rsidP="001303C6" w:rsidRDefault="00775F95" w14:paraId="172B1D7A" w14:textId="77777777">
      <w:pPr>
        <w:pStyle w:val="ListParagraph"/>
        <w:numPr>
          <w:ilvl w:val="0"/>
          <w:numId w:val="63"/>
        </w:numPr>
        <w:spacing w:after="120"/>
        <w:rPr>
          <w:rFonts w:cs="Arial"/>
        </w:rPr>
      </w:pPr>
      <w:r w:rsidRPr="5FC32BCF" w:rsidR="00775F95">
        <w:rPr>
          <w:rFonts w:cs="Arial"/>
        </w:rPr>
        <w:t xml:space="preserve">Ensures teaching staff are aware of the requirements in terms of retention and </w:t>
      </w:r>
      <w:r w:rsidRPr="5FC32BCF" w:rsidR="00775F95">
        <w:rPr>
          <w:rFonts w:cs="Arial"/>
        </w:rPr>
        <w:t>subsequent</w:t>
      </w:r>
      <w:r w:rsidRPr="5FC32BCF" w:rsidR="00775F95">
        <w:rPr>
          <w:rFonts w:cs="Arial"/>
        </w:rPr>
        <w:t xml:space="preserve"> disposal of candidates’ work</w:t>
      </w:r>
    </w:p>
    <w:p w:rsidRPr="006E6492" w:rsidR="00775F95" w:rsidP="4B3FF9C8" w:rsidRDefault="00775F95" w14:paraId="6C169C79" w14:textId="77777777">
      <w:pPr>
        <w:spacing w:after="120"/>
        <w:rPr>
          <w:rFonts w:cs="Arial"/>
          <w:b w:val="1"/>
          <w:bCs w:val="1"/>
        </w:rPr>
      </w:pPr>
      <w:r w:rsidRPr="5FC32BCF" w:rsidR="00775F95">
        <w:rPr>
          <w:rFonts w:cs="Arial"/>
          <w:b w:val="1"/>
          <w:bCs w:val="1"/>
        </w:rPr>
        <w:t>Candidates</w:t>
      </w:r>
    </w:p>
    <w:p w:rsidRPr="006E6492" w:rsidR="00775F95" w:rsidP="00861088" w:rsidRDefault="00775F95" w14:paraId="3A7DAEEA" w14:textId="77777777">
      <w:pPr>
        <w:pStyle w:val="ListParagraph"/>
        <w:numPr>
          <w:ilvl w:val="0"/>
          <w:numId w:val="13"/>
        </w:numPr>
        <w:spacing w:after="120"/>
        <w:rPr>
          <w:rFonts w:cs="Arial"/>
        </w:rPr>
      </w:pPr>
      <w:r w:rsidRPr="5FC32BCF" w:rsidR="00775F95">
        <w:rPr>
          <w:rFonts w:cs="Arial"/>
        </w:rPr>
        <w:t>Authenticate their work as required by the awarding body</w:t>
      </w:r>
    </w:p>
    <w:p w:rsidRPr="001767FE" w:rsidR="00775F95" w:rsidP="00861088" w:rsidRDefault="00775F95" w14:paraId="02AC22A6" w14:textId="274BD1AE">
      <w:pPr>
        <w:pStyle w:val="Heading3"/>
        <w:spacing w:before="0"/>
        <w:rPr>
          <w:rFonts w:cs="Arial"/>
          <w:b w:val="0"/>
          <w:bCs w:val="0"/>
          <w:color w:val="auto"/>
          <w:u w:val="single"/>
        </w:rPr>
      </w:pPr>
      <w:bookmarkStart w:name="_Toc1789602275" w:id="1754411196"/>
      <w:r w:rsidRPr="5FC32BCF" w:rsidR="00775F95">
        <w:rPr>
          <w:rFonts w:cs="Arial"/>
          <w:b w:val="0"/>
          <w:bCs w:val="0"/>
          <w:color w:val="auto"/>
          <w:u w:val="single"/>
        </w:rPr>
        <w:t>Invigilation</w:t>
      </w:r>
      <w:bookmarkEnd w:id="1754411196"/>
    </w:p>
    <w:p w:rsidRPr="006E6492" w:rsidR="00775F95" w:rsidP="4B3FF9C8" w:rsidRDefault="00775F95" w14:paraId="18BB79A2" w14:textId="77777777">
      <w:pPr>
        <w:spacing w:after="120"/>
        <w:rPr>
          <w:rFonts w:cs="Arial"/>
          <w:b w:val="1"/>
          <w:bCs w:val="1"/>
        </w:rPr>
      </w:pPr>
      <w:r w:rsidRPr="5FC32BCF" w:rsidR="00775F95">
        <w:rPr>
          <w:rFonts w:cs="Arial"/>
          <w:b w:val="1"/>
          <w:bCs w:val="1"/>
        </w:rPr>
        <w:t>Exams officer</w:t>
      </w:r>
    </w:p>
    <w:p w:rsidRPr="00E209CE" w:rsidR="00775F95" w:rsidP="001303C6" w:rsidRDefault="00775F95" w14:paraId="6B3603B5" w14:textId="35A8FEEE">
      <w:pPr>
        <w:pStyle w:val="ListParagraph"/>
        <w:numPr>
          <w:ilvl w:val="0"/>
          <w:numId w:val="64"/>
        </w:numPr>
        <w:spacing w:after="120"/>
        <w:rPr>
          <w:rFonts w:cs="Arial"/>
        </w:rPr>
      </w:pPr>
      <w:r w:rsidRPr="5FC32BCF" w:rsidR="00775F95">
        <w:rPr>
          <w:rFonts w:cs="Arial"/>
        </w:rPr>
        <w:t xml:space="preserve">Provides </w:t>
      </w:r>
      <w:r w:rsidRPr="5FC32BCF" w:rsidR="00EF22C1">
        <w:rPr>
          <w:rFonts w:cs="Arial"/>
        </w:rPr>
        <w:t xml:space="preserve">an </w:t>
      </w:r>
      <w:r w:rsidRPr="5FC32BCF" w:rsidR="0063070F">
        <w:rPr>
          <w:rFonts w:cs="Arial"/>
        </w:rPr>
        <w:t xml:space="preserve">annually reviewed/updated </w:t>
      </w:r>
      <w:r w:rsidRPr="5FC32BCF" w:rsidR="00EF22C1">
        <w:rPr>
          <w:rFonts w:cs="Arial"/>
        </w:rPr>
        <w:t>invigilat</w:t>
      </w:r>
      <w:r w:rsidRPr="5FC32BCF" w:rsidR="0063070F">
        <w:rPr>
          <w:rFonts w:cs="Arial"/>
        </w:rPr>
        <w:t>or</w:t>
      </w:r>
      <w:r w:rsidRPr="5FC32BCF" w:rsidR="00EF22C1">
        <w:rPr>
          <w:rFonts w:cs="Arial"/>
        </w:rPr>
        <w:t xml:space="preserve"> handbook </w:t>
      </w:r>
      <w:r w:rsidRPr="5FC32BCF" w:rsidR="0063070F">
        <w:rPr>
          <w:rFonts w:cs="Arial"/>
        </w:rPr>
        <w:t xml:space="preserve">to invigilators, </w:t>
      </w:r>
      <w:bookmarkStart w:name="_Hlk528957066" w:id="60"/>
      <w:r w:rsidRPr="5FC32BCF" w:rsidR="00EF22C1">
        <w:rPr>
          <w:rFonts w:cs="Arial"/>
        </w:rPr>
        <w:t>trains</w:t>
      </w:r>
      <w:r w:rsidRPr="5FC32BCF" w:rsidR="0063070F">
        <w:rPr>
          <w:rFonts w:cs="Arial"/>
        </w:rPr>
        <w:t xml:space="preserve"> new </w:t>
      </w:r>
      <w:r w:rsidRPr="5FC32BCF" w:rsidR="0063070F">
        <w:rPr>
          <w:rFonts w:cs="Arial"/>
        </w:rPr>
        <w:t xml:space="preserve">invigilators </w:t>
      </w:r>
      <w:r w:rsidRPr="5FC32BCF" w:rsidR="00952802">
        <w:rPr>
          <w:rFonts w:cs="Arial"/>
        </w:rPr>
        <w:t xml:space="preserve">on the current regulations </w:t>
      </w:r>
      <w:r w:rsidRPr="5FC32BCF" w:rsidR="0063070F">
        <w:rPr>
          <w:rFonts w:cs="Arial"/>
        </w:rPr>
        <w:t>on</w:t>
      </w:r>
      <w:r w:rsidRPr="5FC32BCF" w:rsidR="0063070F">
        <w:rPr>
          <w:rFonts w:cs="Arial"/>
        </w:rPr>
        <w:t xml:space="preserve"> appointment and </w:t>
      </w:r>
      <w:r w:rsidRPr="5FC32BCF" w:rsidR="00EF22C1">
        <w:rPr>
          <w:rFonts w:cs="Arial"/>
        </w:rPr>
        <w:t xml:space="preserve">updates </w:t>
      </w:r>
      <w:r w:rsidRPr="5FC32BCF" w:rsidR="0063070F">
        <w:rPr>
          <w:rFonts w:cs="Arial"/>
        </w:rPr>
        <w:t xml:space="preserve">experienced </w:t>
      </w:r>
      <w:r w:rsidRPr="5FC32BCF" w:rsidR="00EF22C1">
        <w:rPr>
          <w:rFonts w:cs="Arial"/>
        </w:rPr>
        <w:t>invigilator</w:t>
      </w:r>
      <w:r w:rsidRPr="5FC32BCF" w:rsidR="0063070F">
        <w:rPr>
          <w:rFonts w:cs="Arial"/>
        </w:rPr>
        <w:t>s</w:t>
      </w:r>
      <w:r w:rsidRPr="5FC32BCF" w:rsidR="00EF22C1">
        <w:rPr>
          <w:rFonts w:cs="Arial"/>
        </w:rPr>
        <w:t xml:space="preserve"> </w:t>
      </w:r>
      <w:r w:rsidRPr="5FC32BCF" w:rsidR="0043285E">
        <w:rPr>
          <w:rFonts w:cs="Arial"/>
        </w:rPr>
        <w:t xml:space="preserve">on </w:t>
      </w:r>
      <w:r w:rsidRPr="5FC32BCF" w:rsidR="0043285E">
        <w:rPr>
          <w:rFonts w:cs="Arial"/>
        </w:rPr>
        <w:t>any regulation changes</w:t>
      </w:r>
      <w:r w:rsidRPr="5FC32BCF" w:rsidR="00DA2837">
        <w:rPr>
          <w:rFonts w:cs="Arial"/>
        </w:rPr>
        <w:t xml:space="preserve"> and any changes to centre-specific processes</w:t>
      </w:r>
    </w:p>
    <w:bookmarkEnd w:id="60"/>
    <w:p w:rsidRPr="00952802" w:rsidR="0063070F" w:rsidP="001303C6" w:rsidRDefault="00775F95" w14:paraId="0C81B9CA" w14:textId="150F5400">
      <w:pPr>
        <w:pStyle w:val="ListParagraph"/>
        <w:numPr>
          <w:ilvl w:val="0"/>
          <w:numId w:val="64"/>
        </w:numPr>
        <w:spacing w:after="120"/>
        <w:rPr>
          <w:rFonts w:cs="Arial"/>
        </w:rPr>
      </w:pPr>
      <w:r w:rsidRPr="5FC32BCF" w:rsidR="00775F95">
        <w:rPr>
          <w:rFonts w:cs="Arial"/>
        </w:rPr>
        <w:t>Deploys invigilators effectively to exam rooms throughout an exam series (including the provision of a roving invigilator</w:t>
      </w:r>
      <w:r w:rsidRPr="5FC32BCF" w:rsidR="00A2718F">
        <w:rPr>
          <w:rFonts w:cs="Arial"/>
        </w:rPr>
        <w:t xml:space="preserve"> where a candidate and invigilator </w:t>
      </w:r>
      <w:r w:rsidRPr="5FC32BCF" w:rsidR="00BD08C5">
        <w:rPr>
          <w:rFonts w:cs="Arial"/>
        </w:rPr>
        <w:t>(</w:t>
      </w:r>
      <w:r w:rsidRPr="5FC32BCF" w:rsidR="00A2718F">
        <w:rPr>
          <w:rFonts w:cs="Arial"/>
        </w:rPr>
        <w:t>acting as a practical assistant, reader or scribe</w:t>
      </w:r>
      <w:r w:rsidRPr="5FC32BCF" w:rsidR="00BD08C5">
        <w:rPr>
          <w:rFonts w:cs="Arial"/>
        </w:rPr>
        <w:t>)</w:t>
      </w:r>
      <w:r w:rsidRPr="5FC32BCF" w:rsidR="00A2718F">
        <w:rPr>
          <w:rFonts w:cs="Arial"/>
        </w:rPr>
        <w:t xml:space="preserve"> are accommodated on a 1:1 basis</w:t>
      </w:r>
      <w:r w:rsidRPr="5FC32BCF" w:rsidR="00775F95">
        <w:rPr>
          <w:rFonts w:cs="Arial"/>
        </w:rPr>
        <w:t xml:space="preserve"> </w:t>
      </w:r>
      <w:bookmarkStart w:name="_Hlk528957249" w:id="61"/>
      <w:r w:rsidRPr="5FC32BCF" w:rsidR="00775F95">
        <w:rPr>
          <w:rFonts w:cs="Arial"/>
        </w:rPr>
        <w:t xml:space="preserve">to </w:t>
      </w:r>
      <w:r w:rsidRPr="5FC32BCF" w:rsidR="0063070F">
        <w:rPr>
          <w:rFonts w:cs="Arial"/>
        </w:rPr>
        <w:t>enter the room at regular intervals in order to observe the conducting of the exam, ensur</w:t>
      </w:r>
      <w:r w:rsidRPr="5FC32BCF" w:rsidR="00DA2837">
        <w:rPr>
          <w:rFonts w:cs="Arial"/>
        </w:rPr>
        <w:t xml:space="preserve">e </w:t>
      </w:r>
      <w:r w:rsidRPr="5FC32BCF" w:rsidR="0063070F">
        <w:rPr>
          <w:rFonts w:cs="Arial"/>
        </w:rPr>
        <w:t>all relevant rules are bein</w:t>
      </w:r>
      <w:r w:rsidRPr="5FC32BCF" w:rsidR="0063070F">
        <w:rPr>
          <w:rFonts w:cs="Arial"/>
        </w:rPr>
        <w:t xml:space="preserve">g adhered to and </w:t>
      </w:r>
      <w:r w:rsidRPr="5FC32BCF" w:rsidR="00B22DD6">
        <w:rPr>
          <w:rFonts w:cs="Arial"/>
        </w:rPr>
        <w:t>to support</w:t>
      </w:r>
      <w:r w:rsidRPr="5FC32BCF" w:rsidR="0063070F">
        <w:rPr>
          <w:rFonts w:cs="Arial"/>
        </w:rPr>
        <w:t xml:space="preserve"> the practical assistant/reader and/or scribe in maintaining the integrity of the exam</w:t>
      </w:r>
      <w:r w:rsidRPr="5FC32BCF" w:rsidR="00A2718F">
        <w:rPr>
          <w:rFonts w:cs="Arial"/>
        </w:rPr>
        <w:t>)</w:t>
      </w:r>
    </w:p>
    <w:bookmarkEnd w:id="61"/>
    <w:p w:rsidRPr="00807C62" w:rsidR="00775F95" w:rsidP="001303C6" w:rsidRDefault="00775F95" w14:paraId="335AFC3D" w14:textId="4E008B64">
      <w:pPr>
        <w:pStyle w:val="ListParagraph"/>
        <w:numPr>
          <w:ilvl w:val="0"/>
          <w:numId w:val="64"/>
        </w:numPr>
        <w:spacing w:after="120"/>
        <w:rPr>
          <w:rFonts w:cs="Arial"/>
        </w:rPr>
      </w:pPr>
      <w:r w:rsidRPr="5FC32BCF" w:rsidR="00775F95">
        <w:rPr>
          <w:rFonts w:cs="Arial"/>
        </w:rPr>
        <w:t>Allocates invigilators to exam rooms</w:t>
      </w:r>
      <w:r w:rsidRPr="5FC32BCF" w:rsidR="00EF22C1">
        <w:rPr>
          <w:rFonts w:cs="Arial"/>
        </w:rPr>
        <w:t xml:space="preserve"> </w:t>
      </w:r>
      <w:r w:rsidR="00EF22C1">
        <w:rPr/>
        <w:t xml:space="preserve">(or where supervising candidates due to a timetable </w:t>
      </w:r>
      <w:r w:rsidR="00A2718F">
        <w:rPr/>
        <w:t>clash</w:t>
      </w:r>
      <w:r w:rsidR="00EF22C1">
        <w:rPr/>
        <w:t>)</w:t>
      </w:r>
      <w:r w:rsidR="00EF22C1">
        <w:rPr/>
        <w:t xml:space="preserve"> </w:t>
      </w:r>
      <w:r w:rsidRPr="5FC32BCF" w:rsidR="00EF22C1">
        <w:rPr>
          <w:rFonts w:cs="Arial"/>
        </w:rPr>
        <w:t>according</w:t>
      </w:r>
      <w:r w:rsidRPr="5FC32BCF" w:rsidR="00775F95">
        <w:rPr>
          <w:rFonts w:cs="Arial"/>
        </w:rPr>
        <w:t xml:space="preserve"> to the required ratios</w:t>
      </w:r>
    </w:p>
    <w:p w:rsidRPr="00DA2837" w:rsidR="00775F95" w:rsidP="001303C6" w:rsidRDefault="00775F95" w14:paraId="448B7F22" w14:textId="2C3C5180">
      <w:pPr>
        <w:pStyle w:val="ListParagraph"/>
        <w:numPr>
          <w:ilvl w:val="0"/>
          <w:numId w:val="64"/>
        </w:numPr>
        <w:spacing w:after="120"/>
        <w:rPr>
          <w:rFonts w:cs="Arial"/>
        </w:rPr>
      </w:pPr>
      <w:r w:rsidRPr="5FC32BCF" w:rsidR="00775F95">
        <w:rPr>
          <w:rFonts w:cs="Arial"/>
        </w:rPr>
        <w:t xml:space="preserve">Liaises with the </w:t>
      </w:r>
      <w:r w:rsidR="00A40EB0">
        <w:rPr/>
        <w:t>ALS lead/</w:t>
      </w:r>
      <w:r w:rsidRPr="5FC32BCF" w:rsidR="00775F95">
        <w:rPr>
          <w:rFonts w:cs="Arial"/>
        </w:rPr>
        <w:t>SENCo regarding the facilitation and invigilation of access arrangement candidates</w:t>
      </w:r>
    </w:p>
    <w:p w:rsidRPr="00A40EB0" w:rsidR="00775F95" w:rsidP="00861088" w:rsidRDefault="00A40EB0" w14:paraId="3699266D" w14:textId="210F5F2A">
      <w:pPr>
        <w:spacing w:after="120"/>
        <w:rPr>
          <w:rFonts w:cs="Arial"/>
          <w:b w:val="1"/>
          <w:bCs w:val="1"/>
        </w:rPr>
      </w:pPr>
      <w:r w:rsidRPr="5FC32BCF" w:rsidR="00A40EB0">
        <w:rPr>
          <w:b w:val="1"/>
          <w:bCs w:val="1"/>
        </w:rPr>
        <w:t xml:space="preserve">ALS </w:t>
      </w:r>
      <w:r w:rsidRPr="5FC32BCF" w:rsidR="00A40EB0">
        <w:rPr>
          <w:b w:val="1"/>
          <w:bCs w:val="1"/>
        </w:rPr>
        <w:t>lead</w:t>
      </w:r>
      <w:r w:rsidRPr="5FC32BCF" w:rsidR="00A40EB0">
        <w:rPr>
          <w:b w:val="1"/>
          <w:bCs w:val="1"/>
        </w:rPr>
        <w:t>/</w:t>
      </w:r>
      <w:r w:rsidRPr="5FC32BCF" w:rsidR="00775F95">
        <w:rPr>
          <w:rFonts w:cs="Arial"/>
          <w:b w:val="1"/>
          <w:bCs w:val="1"/>
        </w:rPr>
        <w:t>SENCo</w:t>
      </w:r>
    </w:p>
    <w:p w:rsidRPr="006E6492" w:rsidR="00775F95" w:rsidP="00861088" w:rsidRDefault="00775F95" w14:paraId="2C63ECBB" w14:textId="77777777">
      <w:pPr>
        <w:pStyle w:val="ListParagraph"/>
        <w:numPr>
          <w:ilvl w:val="0"/>
          <w:numId w:val="10"/>
        </w:numPr>
        <w:spacing w:after="120"/>
        <w:rPr>
          <w:rFonts w:cs="Arial"/>
        </w:rPr>
      </w:pPr>
      <w:r w:rsidRPr="5FC32BCF" w:rsidR="00775F95">
        <w:rPr>
          <w:rFonts w:cs="Arial"/>
        </w:rPr>
        <w:t>Liaises with the EO regarding facilitation and invigilation of access arrangement candidates</w:t>
      </w:r>
    </w:p>
    <w:p w:rsidRPr="006E6492" w:rsidR="00775F95" w:rsidP="4B3FF9C8" w:rsidRDefault="00775F95" w14:paraId="107D8034" w14:textId="77777777">
      <w:pPr>
        <w:spacing w:after="120"/>
        <w:rPr>
          <w:rFonts w:cs="Arial"/>
          <w:b w:val="1"/>
          <w:bCs w:val="1"/>
        </w:rPr>
      </w:pPr>
      <w:r w:rsidRPr="5FC32BCF" w:rsidR="00775F95">
        <w:rPr>
          <w:rFonts w:cs="Arial"/>
          <w:b w:val="1"/>
          <w:bCs w:val="1"/>
        </w:rPr>
        <w:t>Invigilators</w:t>
      </w:r>
    </w:p>
    <w:p w:rsidRPr="006E6492" w:rsidR="00775F95" w:rsidP="00861088" w:rsidRDefault="00775F95" w14:paraId="39ABFC32" w14:textId="77777777">
      <w:pPr>
        <w:pStyle w:val="ListParagraph"/>
        <w:numPr>
          <w:ilvl w:val="0"/>
          <w:numId w:val="9"/>
        </w:numPr>
        <w:spacing w:after="120"/>
        <w:rPr>
          <w:rFonts w:cs="Arial"/>
        </w:rPr>
      </w:pPr>
      <w:r w:rsidRPr="5FC32BCF" w:rsidR="00775F95">
        <w:rPr>
          <w:rFonts w:cs="Arial"/>
        </w:rPr>
        <w:t>Provide information as requested on their availability to invigilate throughout an exam series</w:t>
      </w:r>
    </w:p>
    <w:p w:rsidRPr="001767FE" w:rsidR="00775F95" w:rsidP="4B3FF9C8" w:rsidRDefault="00775F95" w14:paraId="15F6D193" w14:textId="2B57BB1B">
      <w:pPr>
        <w:pStyle w:val="Heading3"/>
        <w:spacing w:before="0"/>
        <w:rPr>
          <w:rFonts w:cs="Tahoma"/>
          <w:b w:val="0"/>
          <w:bCs w:val="0"/>
          <w:color w:val="auto"/>
          <w:u w:val="single"/>
        </w:rPr>
      </w:pPr>
      <w:bookmarkStart w:name="_Toc319939332" w:id="1464691226"/>
      <w:r w:rsidRPr="5FC32BCF" w:rsidR="00775F95">
        <w:rPr>
          <w:rFonts w:cs="Tahoma"/>
          <w:b w:val="0"/>
          <w:bCs w:val="0"/>
          <w:color w:val="auto"/>
          <w:u w:val="single"/>
        </w:rPr>
        <w:t xml:space="preserve">JCQ </w:t>
      </w:r>
      <w:r w:rsidRPr="5FC32BCF" w:rsidR="001241A1">
        <w:rPr>
          <w:rFonts w:cs="Tahoma"/>
          <w:b w:val="0"/>
          <w:bCs w:val="0"/>
          <w:color w:val="auto"/>
          <w:u w:val="single"/>
        </w:rPr>
        <w:t>Centre Inspections</w:t>
      </w:r>
      <w:bookmarkEnd w:id="1464691226"/>
    </w:p>
    <w:p w:rsidRPr="006E6492" w:rsidR="00775F95" w:rsidP="00861088" w:rsidRDefault="00775F95" w14:paraId="05178D8F" w14:textId="77777777">
      <w:pPr>
        <w:spacing w:after="120"/>
        <w:rPr>
          <w:rFonts w:cs="Arial"/>
        </w:rPr>
      </w:pPr>
      <w:r w:rsidRPr="5FC32BCF" w:rsidR="00775F95">
        <w:rPr>
          <w:rFonts w:cs="Arial"/>
          <w:b w:val="1"/>
          <w:bCs w:val="1"/>
        </w:rPr>
        <w:t>Exams officer</w:t>
      </w:r>
      <w:r w:rsidRPr="5FC32BCF" w:rsidR="00775F95">
        <w:rPr>
          <w:rFonts w:cs="Arial"/>
        </w:rPr>
        <w:t xml:space="preserve"> or </w:t>
      </w:r>
      <w:r w:rsidRPr="5FC32BCF" w:rsidR="00775F95">
        <w:rPr>
          <w:rFonts w:cs="Arial"/>
          <w:b w:val="1"/>
          <w:bCs w:val="1"/>
        </w:rPr>
        <w:t>Senior leader</w:t>
      </w:r>
    </w:p>
    <w:p w:rsidRPr="00F805C0" w:rsidR="00F63340" w:rsidP="00861088" w:rsidRDefault="00356EDF" w14:paraId="1A945626" w14:textId="489E3FC2">
      <w:pPr>
        <w:pStyle w:val="ListParagraph"/>
        <w:numPr>
          <w:ilvl w:val="0"/>
          <w:numId w:val="9"/>
        </w:numPr>
        <w:spacing w:after="120"/>
        <w:rPr>
          <w:rFonts w:cs="Arial"/>
        </w:rPr>
      </w:pPr>
      <w:r w:rsidRPr="5FC32BCF" w:rsidR="00356EDF">
        <w:rPr>
          <w:rFonts w:cs="Arial"/>
        </w:rPr>
        <w:t xml:space="preserve">Will </w:t>
      </w:r>
      <w:r w:rsidRPr="5FC32BCF" w:rsidR="00356EDF">
        <w:rPr>
          <w:rFonts w:cs="Arial"/>
        </w:rPr>
        <w:t>accompany</w:t>
      </w:r>
      <w:r w:rsidRPr="5FC32BCF" w:rsidR="00356EDF">
        <w:rPr>
          <w:rFonts w:cs="Arial"/>
        </w:rPr>
        <w:t xml:space="preserve"> the Inspector throughout </w:t>
      </w:r>
      <w:r w:rsidRPr="5FC32BCF" w:rsidR="001241A1">
        <w:rPr>
          <w:rFonts w:cs="Arial"/>
        </w:rPr>
        <w:t>a</w:t>
      </w:r>
      <w:r w:rsidRPr="5FC32BCF" w:rsidR="00356EDF">
        <w:rPr>
          <w:rFonts w:cs="Arial"/>
        </w:rPr>
        <w:t xml:space="preserve"> visit</w:t>
      </w:r>
    </w:p>
    <w:p w:rsidRPr="00F805C0" w:rsidR="00F63340" w:rsidP="00861088" w:rsidRDefault="00A40EB0" w14:paraId="120153C8" w14:textId="7217798B">
      <w:pPr>
        <w:spacing w:after="120"/>
      </w:pPr>
      <w:r w:rsidRPr="5FC32BCF" w:rsidR="00A40EB0">
        <w:rPr>
          <w:b w:val="1"/>
          <w:bCs w:val="1"/>
        </w:rPr>
        <w:t xml:space="preserve">ALS </w:t>
      </w:r>
      <w:r w:rsidRPr="5FC32BCF" w:rsidR="00A40EB0">
        <w:rPr>
          <w:b w:val="1"/>
          <w:bCs w:val="1"/>
        </w:rPr>
        <w:t>lead</w:t>
      </w:r>
      <w:r w:rsidRPr="5FC32BCF" w:rsidR="00A40EB0">
        <w:rPr>
          <w:b w:val="1"/>
          <w:bCs w:val="1"/>
        </w:rPr>
        <w:t>/</w:t>
      </w:r>
      <w:r w:rsidRPr="5FC32BCF" w:rsidR="00F63340">
        <w:rPr>
          <w:b w:val="1"/>
          <w:bCs w:val="1"/>
        </w:rPr>
        <w:t xml:space="preserve">SENCo </w:t>
      </w:r>
      <w:bookmarkStart w:name="_Hlk528957350" w:id="63"/>
      <w:r w:rsidR="00F63340">
        <w:rPr/>
        <w:t>or relevant</w:t>
      </w:r>
      <w:r w:rsidRPr="5FC32BCF" w:rsidR="00F63340">
        <w:rPr>
          <w:b w:val="1"/>
          <w:bCs w:val="1"/>
        </w:rPr>
        <w:t xml:space="preserve"> Senior leader </w:t>
      </w:r>
      <w:r w:rsidR="00F63340">
        <w:rPr/>
        <w:t xml:space="preserve">(in the absence of the </w:t>
      </w:r>
      <w:r w:rsidR="00A40EB0">
        <w:rPr/>
        <w:t>ALS lead/</w:t>
      </w:r>
      <w:r w:rsidR="00F63340">
        <w:rPr/>
        <w:t>SENCo)</w:t>
      </w:r>
    </w:p>
    <w:p w:rsidRPr="00B22DD6" w:rsidR="00F63340" w:rsidP="4B3FF9C8" w:rsidRDefault="00F63340" w14:paraId="5C78DE39" w14:textId="6970F7D6">
      <w:pPr>
        <w:pStyle w:val="ListParagraph"/>
        <w:numPr>
          <w:ilvl w:val="0"/>
          <w:numId w:val="9"/>
        </w:numPr>
        <w:spacing w:after="120"/>
        <w:rPr>
          <w:rFonts w:cs="Calibri" w:cstheme="minorAscii"/>
        </w:rPr>
      </w:pPr>
      <w:r w:rsidRPr="5FC32BCF" w:rsidR="00F63340">
        <w:rPr>
          <w:rFonts w:cs="Calibri" w:cstheme="minorAscii"/>
        </w:rPr>
        <w:t xml:space="preserve">Will meet with the inspector when requested to provide documentary evidence </w:t>
      </w:r>
      <w:r w:rsidRPr="5FC32BCF" w:rsidR="00F63340">
        <w:rPr>
          <w:rFonts w:cs="Calibri" w:cstheme="minorAscii"/>
        </w:rPr>
        <w:t>regarding</w:t>
      </w:r>
      <w:r w:rsidRPr="5FC32BCF" w:rsidR="00F63340">
        <w:rPr>
          <w:rFonts w:cs="Calibri" w:cstheme="minorAscii"/>
        </w:rPr>
        <w:t xml:space="preserve"> access arrangement candidates and address any questions the inspector may raise</w:t>
      </w:r>
    </w:p>
    <w:p w:rsidRPr="00B22DD6" w:rsidR="00DC265C" w:rsidP="00861088" w:rsidRDefault="00DC265C" w14:paraId="5DDE481A" w14:textId="79402269">
      <w:pPr>
        <w:pStyle w:val="ListParagraph"/>
        <w:numPr>
          <w:ilvl w:val="0"/>
          <w:numId w:val="9"/>
        </w:numPr>
        <w:spacing w:after="120"/>
        <w:rPr/>
      </w:pPr>
      <w:r w:rsidR="00DC265C">
        <w:rPr/>
        <w:t>Ensures that information is readily available for inspection at the venue where the candidate is taking the exam(s)</w:t>
      </w:r>
    </w:p>
    <w:p w:rsidRPr="001767FE" w:rsidR="00775F95" w:rsidP="00861088" w:rsidRDefault="00775F95" w14:paraId="1EB1E5BE" w14:textId="60E6D189">
      <w:pPr>
        <w:pStyle w:val="Heading3"/>
        <w:spacing w:before="0"/>
        <w:rPr>
          <w:rFonts w:cs="Arial"/>
          <w:b w:val="0"/>
          <w:bCs w:val="0"/>
          <w:color w:val="auto"/>
          <w:u w:val="single"/>
        </w:rPr>
      </w:pPr>
      <w:bookmarkEnd w:id="63"/>
      <w:bookmarkStart w:name="_Toc1371373356" w:id="882516069"/>
      <w:r w:rsidRPr="5FC32BCF" w:rsidR="00775F95">
        <w:rPr>
          <w:rFonts w:cs="Arial"/>
          <w:b w:val="0"/>
          <w:bCs w:val="0"/>
          <w:color w:val="auto"/>
          <w:u w:val="single"/>
        </w:rPr>
        <w:t xml:space="preserve">Seating and </w:t>
      </w:r>
      <w:r w:rsidRPr="5FC32BCF" w:rsidR="00775F95">
        <w:rPr>
          <w:rFonts w:cs="Arial"/>
          <w:b w:val="0"/>
          <w:bCs w:val="0"/>
          <w:color w:val="auto"/>
          <w:u w:val="single"/>
        </w:rPr>
        <w:t>identifying</w:t>
      </w:r>
      <w:r w:rsidRPr="5FC32BCF" w:rsidR="00775F95">
        <w:rPr>
          <w:rFonts w:cs="Arial"/>
          <w:b w:val="0"/>
          <w:bCs w:val="0"/>
          <w:color w:val="auto"/>
          <w:u w:val="single"/>
        </w:rPr>
        <w:t xml:space="preserve"> candidates in exam rooms</w:t>
      </w:r>
      <w:bookmarkEnd w:id="882516069"/>
    </w:p>
    <w:p w:rsidRPr="006E6492" w:rsidR="00775F95" w:rsidP="4B3FF9C8" w:rsidRDefault="00775F95" w14:paraId="64C75637" w14:textId="77777777">
      <w:pPr>
        <w:tabs>
          <w:tab w:val="left" w:pos="1890"/>
        </w:tabs>
        <w:spacing w:after="120"/>
        <w:rPr>
          <w:rFonts w:cs="Arial"/>
          <w:b w:val="1"/>
          <w:bCs w:val="1"/>
        </w:rPr>
      </w:pPr>
      <w:r w:rsidRPr="5FC32BCF" w:rsidR="00775F95">
        <w:rPr>
          <w:rFonts w:cs="Arial"/>
          <w:b w:val="1"/>
          <w:bCs w:val="1"/>
        </w:rPr>
        <w:t>Exams officer</w:t>
      </w:r>
      <w:r>
        <w:tab/>
      </w:r>
    </w:p>
    <w:p w:rsidRPr="006E6492" w:rsidR="00775F95" w:rsidP="00861088" w:rsidRDefault="00775F95" w14:paraId="4E436F4B" w14:textId="0AEAE2BE">
      <w:pPr>
        <w:pStyle w:val="ListParagraph"/>
        <w:numPr>
          <w:ilvl w:val="0"/>
          <w:numId w:val="14"/>
        </w:numPr>
        <w:spacing w:after="120"/>
        <w:rPr>
          <w:rFonts w:cs="Arial"/>
        </w:rPr>
      </w:pPr>
      <w:r w:rsidRPr="5FC32BCF" w:rsidR="00775F95">
        <w:rPr>
          <w:rFonts w:cs="Arial"/>
        </w:rPr>
        <w:t xml:space="preserve">Ensures a procedure is in place to </w:t>
      </w:r>
      <w:r w:rsidRPr="5FC32BCF" w:rsidR="00775F95">
        <w:rPr>
          <w:rFonts w:cs="Arial"/>
        </w:rPr>
        <w:t xml:space="preserve">verify </w:t>
      </w:r>
      <w:r w:rsidRPr="5FC32BCF" w:rsidR="000B48A1">
        <w:rPr>
          <w:rFonts w:cs="Arial"/>
        </w:rPr>
        <w:t>the identity of all candidates</w:t>
      </w:r>
    </w:p>
    <w:p w:rsidRPr="006E6492" w:rsidR="00775F95" w:rsidP="001767FE" w:rsidRDefault="00A40EB0" w14:paraId="0C117EFE" w14:textId="13D1C50F">
      <w:pPr>
        <w:pStyle w:val="Heading3"/>
        <w:ind w:left="720"/>
      </w:pPr>
      <w:bookmarkStart w:name="_Toc593911693" w:id="78904359"/>
      <w:r w:rsidR="00A40EB0">
        <w:rPr/>
        <w:t>Candidate Identification Procedure</w:t>
      </w:r>
      <w:bookmarkEnd w:id="78904359"/>
    </w:p>
    <w:p w:rsidRPr="0010615F" w:rsidR="00775F95" w:rsidP="00861088" w:rsidRDefault="00775F95" w14:paraId="13457CB0" w14:textId="77777777">
      <w:pPr>
        <w:pStyle w:val="ListParagraph"/>
        <w:spacing w:after="120"/>
        <w:rPr>
          <w:rFonts w:cs="Arial"/>
          <w:sz w:val="12"/>
          <w:szCs w:val="12"/>
        </w:rPr>
      </w:pPr>
    </w:p>
    <w:p w:rsidRPr="000B48A1" w:rsidR="005F6791" w:rsidP="4B3FF9C8" w:rsidRDefault="00775F95" w14:paraId="46E2C9FC" w14:textId="77777777">
      <w:pPr>
        <w:pStyle w:val="ListParagraph"/>
        <w:numPr>
          <w:ilvl w:val="0"/>
          <w:numId w:val="14"/>
        </w:numPr>
        <w:spacing w:after="120"/>
        <w:rPr>
          <w:rFonts w:cs="Tahoma"/>
        </w:rPr>
      </w:pPr>
      <w:r w:rsidRPr="5FC32BCF" w:rsidR="00775F95">
        <w:rPr>
          <w:rFonts w:cs="Tahoma"/>
        </w:rPr>
        <w:t>Ensures invigilators are aware of the procedure</w:t>
      </w:r>
    </w:p>
    <w:p w:rsidRPr="000B48A1" w:rsidR="005F6791" w:rsidP="4B3FF9C8" w:rsidRDefault="00775F95" w14:paraId="156E6B76" w14:textId="53588564">
      <w:pPr>
        <w:pStyle w:val="ListParagraph"/>
        <w:numPr>
          <w:ilvl w:val="0"/>
          <w:numId w:val="14"/>
        </w:numPr>
        <w:spacing w:after="120"/>
        <w:rPr>
          <w:rFonts w:cs="Tahoma"/>
        </w:rPr>
      </w:pPr>
      <w:r w:rsidRPr="5FC32BCF" w:rsidR="00775F95">
        <w:rPr>
          <w:rFonts w:cs="Tahoma"/>
        </w:rPr>
        <w:t>Provides seating plans for exam rooms according to JCQ and awarding body requirements</w:t>
      </w:r>
      <w:r w:rsidRPr="5FC32BCF" w:rsidR="00A13E3D">
        <w:rPr>
          <w:rFonts w:cs="Tahoma"/>
        </w:rPr>
        <w:t xml:space="preserve"> </w:t>
      </w:r>
      <w:bookmarkStart w:name="_Hlk528957489" w:id="66"/>
      <w:r w:rsidRPr="5FC32BCF" w:rsidR="00A13E3D">
        <w:rPr>
          <w:rFonts w:cs="Tahoma"/>
        </w:rPr>
        <w:t xml:space="preserve">(and ensures candidates with access arrangements are </w:t>
      </w:r>
      <w:r w:rsidRPr="5FC32BCF" w:rsidR="00A13E3D">
        <w:rPr>
          <w:rFonts w:cs="Tahoma"/>
        </w:rPr>
        <w:t>identified</w:t>
      </w:r>
      <w:r w:rsidRPr="5FC32BCF" w:rsidR="00A13E3D">
        <w:rPr>
          <w:rFonts w:cs="Tahoma"/>
        </w:rPr>
        <w:t xml:space="preserve"> on the seating </w:t>
      </w:r>
      <w:r w:rsidRPr="5FC32BCF" w:rsidR="005F6791">
        <w:rPr>
          <w:rFonts w:cs="Tahoma"/>
        </w:rPr>
        <w:t xml:space="preserve">plan and invigilators are informed of those candidates with access arrangements and made aware of the access arrangement(s) awarded) </w:t>
      </w:r>
    </w:p>
    <w:bookmarkEnd w:id="66"/>
    <w:p w:rsidRPr="006E6492" w:rsidR="00775F95" w:rsidP="4B3FF9C8" w:rsidRDefault="00775F95" w14:paraId="197C7109" w14:textId="77777777">
      <w:pPr>
        <w:spacing w:after="120"/>
        <w:rPr>
          <w:rFonts w:cs="Arial"/>
          <w:b w:val="1"/>
          <w:bCs w:val="1"/>
        </w:rPr>
      </w:pPr>
      <w:r w:rsidRPr="5FC32BCF" w:rsidR="00775F95">
        <w:rPr>
          <w:rFonts w:cs="Arial"/>
          <w:b w:val="1"/>
          <w:bCs w:val="1"/>
        </w:rPr>
        <w:t>Invigilators</w:t>
      </w:r>
    </w:p>
    <w:p w:rsidRPr="006E6492" w:rsidR="00775F95" w:rsidP="001303C6" w:rsidRDefault="00775F95" w14:paraId="56093518" w14:textId="77777777">
      <w:pPr>
        <w:pStyle w:val="ListParagraph"/>
        <w:numPr>
          <w:ilvl w:val="0"/>
          <w:numId w:val="65"/>
        </w:numPr>
        <w:spacing w:after="120"/>
        <w:rPr>
          <w:rFonts w:cs="Arial"/>
        </w:rPr>
      </w:pPr>
      <w:r w:rsidRPr="5FC32BCF" w:rsidR="00775F95">
        <w:rPr>
          <w:rFonts w:cs="Arial"/>
        </w:rPr>
        <w:t>Follow the procedure for verifying candidate identity provided by the EO</w:t>
      </w:r>
    </w:p>
    <w:p w:rsidRPr="006E6492" w:rsidR="00775F95" w:rsidP="001303C6" w:rsidRDefault="00775F95" w14:paraId="3A46B6DB" w14:textId="77777777">
      <w:pPr>
        <w:pStyle w:val="ListParagraph"/>
        <w:numPr>
          <w:ilvl w:val="0"/>
          <w:numId w:val="65"/>
        </w:numPr>
        <w:spacing w:after="120"/>
        <w:rPr>
          <w:rFonts w:cs="Arial"/>
        </w:rPr>
      </w:pPr>
      <w:r w:rsidRPr="5FC32BCF" w:rsidR="00775F95">
        <w:rPr>
          <w:rFonts w:cs="Arial"/>
        </w:rPr>
        <w:t>Seat candidates in exam rooms as instructed by the EO/on the seating plan</w:t>
      </w:r>
    </w:p>
    <w:p w:rsidRPr="001767FE" w:rsidR="00775F95" w:rsidP="00861088" w:rsidRDefault="00775F95" w14:paraId="45E1C0EE" w14:textId="5564A932">
      <w:pPr>
        <w:pStyle w:val="Heading3"/>
        <w:spacing w:before="0"/>
        <w:rPr>
          <w:rFonts w:cs="Arial"/>
          <w:b w:val="0"/>
          <w:bCs w:val="0"/>
          <w:color w:val="auto"/>
          <w:u w:val="single"/>
        </w:rPr>
      </w:pPr>
      <w:bookmarkStart w:name="_Toc1256867290" w:id="1909193599"/>
      <w:r w:rsidRPr="5FC32BCF" w:rsidR="00775F95">
        <w:rPr>
          <w:rFonts w:cs="Arial"/>
          <w:b w:val="0"/>
          <w:bCs w:val="0"/>
          <w:color w:val="auto"/>
          <w:u w:val="single"/>
        </w:rPr>
        <w:t>Security of exam materials</w:t>
      </w:r>
      <w:bookmarkEnd w:id="1909193599"/>
    </w:p>
    <w:p w:rsidRPr="00E167EE" w:rsidR="00775F95" w:rsidP="4B3FF9C8" w:rsidRDefault="00775F95" w14:paraId="79D13E50" w14:textId="77777777">
      <w:pPr>
        <w:spacing w:after="120"/>
        <w:rPr>
          <w:rFonts w:cs="Arial"/>
          <w:b w:val="1"/>
          <w:bCs w:val="1"/>
        </w:rPr>
      </w:pPr>
      <w:r w:rsidRPr="5FC32BCF" w:rsidR="00775F95">
        <w:rPr>
          <w:rFonts w:cs="Arial"/>
          <w:b w:val="1"/>
          <w:bCs w:val="1"/>
        </w:rPr>
        <w:t>Exams officer</w:t>
      </w:r>
    </w:p>
    <w:p w:rsidRPr="00415331" w:rsidR="00926985" w:rsidP="001303C6" w:rsidRDefault="00834B0C" w14:paraId="19314CD4" w14:textId="77777777">
      <w:pPr>
        <w:pStyle w:val="ListParagraph"/>
        <w:numPr>
          <w:ilvl w:val="0"/>
          <w:numId w:val="66"/>
        </w:numPr>
        <w:spacing w:after="120"/>
        <w:rPr>
          <w:rFonts w:cs="Arial"/>
        </w:rPr>
      </w:pPr>
      <w:bookmarkStart w:name="_Hlk528957584" w:id="68"/>
      <w:bookmarkStart w:name="_Hlk22893315" w:id="69"/>
      <w:r w:rsidRPr="5FC32BCF" w:rsidR="00834B0C">
        <w:rPr>
          <w:rFonts w:cs="Arial"/>
        </w:rPr>
        <w:t xml:space="preserve">Confirms </w:t>
      </w:r>
      <w:r w:rsidRPr="5FC32BCF" w:rsidR="00834B0C">
        <w:rPr>
          <w:rFonts w:cs="Arial"/>
        </w:rPr>
        <w:t>appropriate arrangements</w:t>
      </w:r>
      <w:r w:rsidRPr="5FC32BCF" w:rsidR="00834B0C">
        <w:rPr>
          <w:rFonts w:cs="Arial"/>
        </w:rPr>
        <w:t xml:space="preserve"> are in place to ensure that confidential materials are only </w:t>
      </w:r>
      <w:r w:rsidRPr="5FC32BCF" w:rsidR="00926985">
        <w:rPr>
          <w:rFonts w:cs="Arial"/>
        </w:rPr>
        <w:t>handed over</w:t>
      </w:r>
      <w:r w:rsidRPr="5FC32BCF" w:rsidR="00834B0C">
        <w:rPr>
          <w:rFonts w:cs="Arial"/>
        </w:rPr>
        <w:t xml:space="preserve"> to those authorised by the head of centre </w:t>
      </w:r>
    </w:p>
    <w:p w:rsidRPr="00952802" w:rsidR="00415331" w:rsidP="4B3FF9C8" w:rsidRDefault="00FE33AC" w14:paraId="040A9CEF" w14:textId="072F344E">
      <w:pPr>
        <w:pStyle w:val="ListParagraph"/>
        <w:numPr>
          <w:ilvl w:val="0"/>
          <w:numId w:val="66"/>
        </w:numPr>
        <w:spacing w:before="100" w:beforeAutospacing="on" w:after="100" w:afterAutospacing="on"/>
        <w:rPr>
          <w:rFonts w:cs="Tahoma"/>
        </w:rPr>
      </w:pPr>
      <w:r w:rsidRPr="5FC32BCF" w:rsidR="00FE33AC">
        <w:rPr>
          <w:rFonts w:cs="Tahoma"/>
        </w:rPr>
        <w:t>Ensures a</w:t>
      </w:r>
      <w:r w:rsidRPr="5FC32BCF" w:rsidR="00415331">
        <w:rPr>
          <w:rFonts w:cs="Tahoma"/>
        </w:rPr>
        <w:t xml:space="preserve">ccess </w:t>
      </w:r>
      <w:r w:rsidRPr="5FC32BCF" w:rsidR="00FE33AC">
        <w:rPr>
          <w:rFonts w:cs="Tahoma"/>
        </w:rPr>
        <w:t xml:space="preserve">to the secure room is restricted </w:t>
      </w:r>
      <w:r w:rsidRPr="5FC32BCF" w:rsidR="00415331">
        <w:rPr>
          <w:rFonts w:cs="Tahoma"/>
        </w:rPr>
        <w:t xml:space="preserve">and staff approved by the head of centre </w:t>
      </w:r>
      <w:r w:rsidRPr="5FC32BCF" w:rsidR="00FE33AC">
        <w:rPr>
          <w:rFonts w:cs="Tahoma"/>
        </w:rPr>
        <w:t>are</w:t>
      </w:r>
      <w:r w:rsidRPr="5FC32BCF" w:rsidR="00415331">
        <w:rPr>
          <w:rFonts w:cs="Tahoma"/>
        </w:rPr>
        <w:t xml:space="preserve"> </w:t>
      </w:r>
      <w:r w:rsidRPr="5FC32BCF" w:rsidR="00415331">
        <w:rPr>
          <w:rFonts w:cs="Tahoma"/>
        </w:rPr>
        <w:t>accompanied by a keyholder at all times</w:t>
      </w:r>
      <w:r w:rsidRPr="5FC32BCF" w:rsidR="00415331">
        <w:rPr>
          <w:rFonts w:cs="Tahoma"/>
        </w:rPr>
        <w:t>. There must be between two and six keyholders only</w:t>
      </w:r>
      <w:r w:rsidRPr="5FC32BCF" w:rsidR="00024D84">
        <w:rPr>
          <w:rFonts w:cs="Tahoma"/>
        </w:rPr>
        <w:t xml:space="preserve"> </w:t>
      </w:r>
      <w:r w:rsidRPr="5FC32BCF" w:rsidR="00024D84">
        <w:rPr>
          <w:rFonts w:cs="Tahoma"/>
        </w:rPr>
        <w:t>(the exams officer must be one of the keyholders)</w:t>
      </w:r>
      <w:r w:rsidRPr="5FC32BCF" w:rsidR="00415331">
        <w:rPr>
          <w:rFonts w:cs="Tahoma"/>
        </w:rPr>
        <w:t xml:space="preserve">, each </w:t>
      </w:r>
      <w:r w:rsidRPr="5FC32BCF" w:rsidR="00024D84">
        <w:rPr>
          <w:rFonts w:cs="Tahoma"/>
        </w:rPr>
        <w:t>keyholder</w:t>
      </w:r>
      <w:r w:rsidRPr="5FC32BCF" w:rsidR="00415331">
        <w:rPr>
          <w:rFonts w:cs="Tahoma"/>
        </w:rPr>
        <w:t xml:space="preserve"> must fully understand their responsibilities as a keyholder to the secure storage facility</w:t>
      </w:r>
    </w:p>
    <w:p w:rsidRPr="00415331" w:rsidR="00941A2F" w:rsidP="001303C6" w:rsidRDefault="00775F95" w14:paraId="3FB0FCC7" w14:textId="679633EB">
      <w:pPr>
        <w:pStyle w:val="ListParagraph"/>
        <w:numPr>
          <w:ilvl w:val="0"/>
          <w:numId w:val="66"/>
        </w:numPr>
        <w:spacing w:after="120"/>
        <w:rPr>
          <w:rFonts w:cs="Arial"/>
        </w:rPr>
      </w:pPr>
      <w:r w:rsidRPr="5FC32BCF" w:rsidR="00775F95">
        <w:rPr>
          <w:rFonts w:cs="Arial"/>
        </w:rPr>
        <w:t xml:space="preserve">Has a process in place </w:t>
      </w:r>
      <w:r w:rsidRPr="5FC32BCF" w:rsidR="00941A2F">
        <w:rPr>
          <w:rFonts w:cs="Arial"/>
        </w:rPr>
        <w:t xml:space="preserve">to </w:t>
      </w:r>
      <w:r w:rsidRPr="5FC32BCF" w:rsidR="00941A2F">
        <w:rPr>
          <w:rFonts w:cs="Arial"/>
        </w:rPr>
        <w:t>demonstrate</w:t>
      </w:r>
      <w:r w:rsidRPr="5FC32BCF" w:rsidR="00941A2F">
        <w:rPr>
          <w:rFonts w:cs="Arial"/>
        </w:rPr>
        <w:t xml:space="preserve"> the receipt, secure </w:t>
      </w:r>
      <w:r w:rsidRPr="5FC32BCF" w:rsidR="00941A2F">
        <w:rPr>
          <w:rFonts w:cs="Arial"/>
        </w:rPr>
        <w:t>movement</w:t>
      </w:r>
      <w:r w:rsidRPr="5FC32BCF" w:rsidR="00941A2F">
        <w:rPr>
          <w:rFonts w:cs="Arial"/>
        </w:rPr>
        <w:t xml:space="preserve"> and secure storage of</w:t>
      </w:r>
      <w:r w:rsidRPr="5FC32BCF" w:rsidR="00941A2F">
        <w:rPr>
          <w:rFonts w:cs="Arial"/>
        </w:rPr>
        <w:t xml:space="preserve"> confidential exam materials within the centre</w:t>
      </w:r>
    </w:p>
    <w:p w:rsidRPr="00FE425A" w:rsidR="00FE425A" w:rsidP="4B3FF9C8" w:rsidRDefault="00941A2F" w14:paraId="6840AC43" w14:textId="77777777">
      <w:pPr>
        <w:pStyle w:val="ListParagraph"/>
        <w:numPr>
          <w:ilvl w:val="0"/>
          <w:numId w:val="66"/>
        </w:numPr>
        <w:spacing w:after="120"/>
        <w:rPr>
          <w:rFonts w:cs="Arial"/>
          <w:b w:val="1"/>
          <w:bCs w:val="1"/>
        </w:rPr>
      </w:pPr>
      <w:r w:rsidRPr="5FC32BCF" w:rsidR="00941A2F">
        <w:rPr>
          <w:rFonts w:cs="Arial"/>
        </w:rPr>
        <w:t xml:space="preserve">Ensures a log is kept at the initial point of delivery </w:t>
      </w:r>
      <w:r w:rsidRPr="5FC32BCF" w:rsidR="00752799">
        <w:rPr>
          <w:rFonts w:cs="Arial"/>
        </w:rPr>
        <w:t xml:space="preserve">recording confidential materials received and signed for by authorised staff within the centre and that appropriate arrangements are in place for confidential materials to be </w:t>
      </w:r>
      <w:r w:rsidRPr="5FC32BCF" w:rsidR="00693DD4">
        <w:rPr>
          <w:rFonts w:cs="Arial"/>
        </w:rPr>
        <w:t>immediately transferred to the</w:t>
      </w:r>
      <w:r w:rsidRPr="5FC32BCF" w:rsidR="00752799">
        <w:rPr>
          <w:rFonts w:cs="Arial"/>
        </w:rPr>
        <w:t xml:space="preserve"> secure storage facility</w:t>
      </w:r>
      <w:r w:rsidRPr="5FC32BCF" w:rsidR="00693DD4">
        <w:rPr>
          <w:rFonts w:cs="Arial"/>
        </w:rPr>
        <w:t xml:space="preserve"> until they can be removed from the dispatch packaging and checked in the secure room before being returned to the secure storage facility in timetable order</w:t>
      </w:r>
    </w:p>
    <w:p w:rsidRPr="00E85824" w:rsidR="00926985" w:rsidP="4B3FF9C8" w:rsidRDefault="00FE425A" w14:paraId="6C686E80" w14:textId="62FD8528">
      <w:pPr>
        <w:pStyle w:val="ListParagraph"/>
        <w:numPr>
          <w:ilvl w:val="0"/>
          <w:numId w:val="66"/>
        </w:numPr>
        <w:spacing w:after="120"/>
        <w:rPr>
          <w:rFonts w:cs="Arial"/>
          <w:b w:val="1"/>
          <w:bCs w:val="1"/>
        </w:rPr>
      </w:pPr>
      <w:r w:rsidRPr="5FC32BCF" w:rsidR="00FE425A">
        <w:rPr>
          <w:rFonts w:cs="Arial"/>
        </w:rPr>
        <w:t>Carefully checks question paper packets when they are removed from the dispatch packing and keeps a log of the check</w:t>
      </w:r>
      <w:r w:rsidRPr="5FC32BCF" w:rsidR="00752799">
        <w:rPr>
          <w:rFonts w:cs="Arial"/>
        </w:rPr>
        <w:t xml:space="preserve"> </w:t>
      </w:r>
    </w:p>
    <w:p w:rsidRPr="00415331" w:rsidR="00693DD4" w:rsidP="4B3FF9C8" w:rsidRDefault="00652D84" w14:paraId="3CE9B278" w14:textId="559C1AAA">
      <w:pPr>
        <w:pStyle w:val="ListParagraph"/>
        <w:numPr>
          <w:ilvl w:val="0"/>
          <w:numId w:val="66"/>
        </w:numPr>
        <w:spacing w:after="120"/>
        <w:rPr>
          <w:rFonts w:cs="Arial"/>
        </w:rPr>
      </w:pPr>
      <w:r w:rsidRPr="5FC32BCF" w:rsidR="00652D84">
        <w:rPr>
          <w:rFonts w:cs="Arial"/>
        </w:rPr>
        <w:t xml:space="preserve">Ensures the secure storage facility </w:t>
      </w:r>
      <w:r w:rsidRPr="5FC32BCF" w:rsidR="00652D84">
        <w:rPr>
          <w:rFonts w:cs="Arial"/>
        </w:rPr>
        <w:t>contains</w:t>
      </w:r>
      <w:r w:rsidRPr="5FC32BCF" w:rsidR="00652D84">
        <w:rPr>
          <w:rFonts w:cs="Arial"/>
        </w:rPr>
        <w:t xml:space="preserve"> only current and live confidential material </w:t>
      </w:r>
      <w:r w:rsidRPr="5FC32BCF" w:rsidR="00926985">
        <w:rPr>
          <w:rFonts w:cs="Arial"/>
        </w:rPr>
        <w:t>(</w:t>
      </w:r>
      <w:r w:rsidRPr="5FC32BCF" w:rsidR="00926985">
        <w:rPr>
          <w:rFonts w:cs="Tahoma"/>
        </w:rPr>
        <w:t>ensuring that past examination question papers,</w:t>
      </w:r>
      <w:r w:rsidRPr="5FC32BCF" w:rsidR="00415331">
        <w:rPr>
          <w:rFonts w:cs="Tahoma"/>
        </w:rPr>
        <w:t xml:space="preserve"> internal tests and mock examinations</w:t>
      </w:r>
      <w:r w:rsidRPr="5FC32BCF" w:rsidR="00926985">
        <w:rPr>
          <w:rFonts w:cs="Tahoma"/>
        </w:rPr>
        <w:t xml:space="preserve"> are not kept in the centre’s secure storage facility) </w:t>
      </w:r>
    </w:p>
    <w:p w:rsidRPr="000871BC" w:rsidR="000871BC" w:rsidP="4B3FF9C8" w:rsidRDefault="00693DD4" w14:paraId="7C79B870" w14:textId="057EBD2D">
      <w:pPr>
        <w:pStyle w:val="ListParagraph"/>
        <w:numPr>
          <w:ilvl w:val="0"/>
          <w:numId w:val="66"/>
        </w:numPr>
        <w:spacing w:after="120"/>
        <w:rPr>
          <w:rFonts w:cs="Arial"/>
        </w:rPr>
      </w:pPr>
      <w:r w:rsidRPr="5FC32BCF" w:rsidR="00693DD4">
        <w:rPr>
          <w:rFonts w:cs="Arial"/>
        </w:rPr>
        <w:t>Ensures that examination stationery, e.g. answer booklets and formula booklets are stored in the secure room (</w:t>
      </w:r>
      <w:r w:rsidRPr="5FC32BCF" w:rsidR="004F5832">
        <w:rPr>
          <w:rFonts w:cs="Arial"/>
        </w:rPr>
        <w:t>attempting</w:t>
      </w:r>
      <w:r w:rsidRPr="5FC32BCF" w:rsidR="004F5832">
        <w:rPr>
          <w:rFonts w:cs="Arial"/>
        </w:rPr>
        <w:t xml:space="preserve"> to</w:t>
      </w:r>
      <w:r w:rsidRPr="5FC32BCF" w:rsidR="00693DD4">
        <w:rPr>
          <w:rFonts w:cs="Arial"/>
        </w:rPr>
        <w:t xml:space="preserve"> store this material in the secure storage facility, when sufficient space allow</w:t>
      </w:r>
      <w:r w:rsidRPr="5FC32BCF" w:rsidR="004F5832">
        <w:rPr>
          <w:rFonts w:cs="Arial"/>
        </w:rPr>
        <w:t>s</w:t>
      </w:r>
      <w:r w:rsidRPr="5FC32BCF" w:rsidR="00693DD4">
        <w:rPr>
          <w:rFonts w:cs="Arial"/>
        </w:rPr>
        <w:t xml:space="preserve">) </w:t>
      </w:r>
    </w:p>
    <w:p w:rsidRPr="00E85824" w:rsidR="00E730BC" w:rsidP="191B5DAD" w:rsidRDefault="00E730BC" w14:paraId="3EF07552" w14:textId="7DD66912">
      <w:pPr>
        <w:pStyle w:val="ListParagraph"/>
        <w:numPr>
          <w:ilvl w:val="0"/>
          <w:numId w:val="66"/>
        </w:numPr>
        <w:spacing w:after="60"/>
        <w:ind w:left="714" w:hanging="357"/>
        <w:rPr>
          <w:rFonts w:cs="Arial"/>
        </w:rPr>
      </w:pPr>
      <w:r w:rsidRPr="5FC32BCF" w:rsidR="00E730BC">
        <w:rPr>
          <w:rFonts w:cs="Tahoma"/>
        </w:rPr>
        <w:t xml:space="preserve">Ensures the integrity and security of any electronic question paper is </w:t>
      </w:r>
      <w:r w:rsidRPr="5FC32BCF" w:rsidR="00E730BC">
        <w:rPr>
          <w:rFonts w:cs="Tahoma"/>
        </w:rPr>
        <w:t>maintained</w:t>
      </w:r>
      <w:r w:rsidRPr="5FC32BCF" w:rsidR="00E730BC">
        <w:rPr>
          <w:rFonts w:cs="Tahoma"/>
        </w:rPr>
        <w:t xml:space="preserve"> during the downloading, </w:t>
      </w:r>
      <w:r w:rsidRPr="5FC32BCF" w:rsidR="00E730BC">
        <w:rPr>
          <w:rFonts w:cs="Tahoma"/>
        </w:rPr>
        <w:t>printing</w:t>
      </w:r>
      <w:r w:rsidRPr="5FC32BCF" w:rsidR="00E730BC">
        <w:rPr>
          <w:rFonts w:cs="Tahoma"/>
        </w:rPr>
        <w:t xml:space="preserve"> and collating process (ensuring printing is carried out in </w:t>
      </w:r>
      <w:r w:rsidRPr="5FC32BCF" w:rsidR="4EE212A9">
        <w:rPr>
          <w:rFonts w:cs="Tahoma"/>
        </w:rPr>
        <w:t xml:space="preserve">a </w:t>
      </w:r>
      <w:r w:rsidRPr="5FC32BCF" w:rsidR="00E85824">
        <w:rPr>
          <w:rFonts w:cs="Tahoma"/>
        </w:rPr>
        <w:t>secure environment</w:t>
      </w:r>
      <w:r w:rsidRPr="5FC32BCF" w:rsidR="00E85824">
        <w:rPr>
          <w:rFonts w:cs="Tahoma"/>
        </w:rPr>
        <w:t xml:space="preserve"> </w:t>
      </w:r>
      <w:r w:rsidRPr="5FC32BCF" w:rsidR="00E730BC">
        <w:rPr>
          <w:rFonts w:cs="Tahoma"/>
        </w:rPr>
        <w:t>to prevent unauthorised personnel accessing live assessment materials and ensuring only authorised members of centre staff have access to electronic question papers)</w:t>
      </w:r>
    </w:p>
    <w:p w:rsidRPr="00E85824" w:rsidR="00E85824" w:rsidP="4B3FF9C8" w:rsidRDefault="00E85824" w14:paraId="1055C1E6" w14:textId="77777777">
      <w:pPr>
        <w:ind w:left="720"/>
        <w:rPr>
          <w:rFonts w:cs="Tahoma"/>
        </w:rPr>
      </w:pPr>
      <w:r w:rsidRPr="5FC32BCF" w:rsidR="00E85824">
        <w:rPr>
          <w:rFonts w:cs="Tahoma"/>
        </w:rPr>
        <w:t xml:space="preserve">At least two and no more than six members of centre staff should be authorised to handle secure electronic materials, one of whom must be the exams officer*. Other members of centre staff may </w:t>
      </w:r>
      <w:r w:rsidRPr="5FC32BCF" w:rsidR="00E85824">
        <w:rPr>
          <w:rFonts w:cs="Tahoma"/>
        </w:rPr>
        <w:t>assist</w:t>
      </w:r>
      <w:r w:rsidRPr="5FC32BCF" w:rsidR="00E85824">
        <w:rPr>
          <w:rFonts w:cs="Tahoma"/>
        </w:rPr>
        <w:t xml:space="preserve"> with printing and collation provided they are under supervision. </w:t>
      </w:r>
    </w:p>
    <w:p w:rsidRPr="00E85824" w:rsidR="00E85824" w:rsidP="4B3FF9C8" w:rsidRDefault="00E85824" w14:paraId="4CC246AA" w14:textId="79240674">
      <w:pPr>
        <w:spacing w:after="120"/>
        <w:ind w:left="720"/>
        <w:rPr>
          <w:rFonts w:cs="Tahoma"/>
        </w:rPr>
      </w:pPr>
      <w:r w:rsidRPr="5FC32BCF" w:rsidR="00E85824">
        <w:rPr>
          <w:rFonts w:cs="Tahoma"/>
        </w:rPr>
        <w:t>*For AQA examinations, one member of centre staff can be authorised to handle secure electronic material.</w:t>
      </w:r>
      <w:r w:rsidRPr="5FC32BCF" w:rsidR="00E85824">
        <w:rPr>
          <w:rFonts w:cs="Tahoma"/>
        </w:rPr>
        <w:t xml:space="preserve"> </w:t>
      </w:r>
    </w:p>
    <w:bookmarkEnd w:id="68"/>
    <w:p w:rsidRPr="00652D84" w:rsidR="00775F95" w:rsidP="4B3FF9C8" w:rsidRDefault="00775F95" w14:paraId="4CFCBEAD" w14:textId="31DFB117">
      <w:pPr>
        <w:spacing w:after="120"/>
        <w:rPr>
          <w:rFonts w:cs="Arial"/>
          <w:b w:val="1"/>
          <w:bCs w:val="1"/>
        </w:rPr>
      </w:pPr>
      <w:r w:rsidRPr="5FC32BCF" w:rsidR="00775F95">
        <w:rPr>
          <w:rFonts w:cs="Arial"/>
          <w:b w:val="1"/>
          <w:bCs w:val="1"/>
        </w:rPr>
        <w:t xml:space="preserve">Reception staff </w:t>
      </w:r>
    </w:p>
    <w:p w:rsidRPr="00C476ED" w:rsidR="00775F95" w:rsidP="00861088" w:rsidRDefault="00775F95" w14:paraId="172BD1C9" w14:textId="419CA2BB">
      <w:pPr>
        <w:pStyle w:val="ListParagraph"/>
        <w:numPr>
          <w:ilvl w:val="0"/>
          <w:numId w:val="15"/>
        </w:numPr>
        <w:spacing w:after="120"/>
        <w:rPr>
          <w:rFonts w:cs="Arial"/>
        </w:rPr>
      </w:pPr>
      <w:bookmarkStart w:name="_Hlk528957871" w:id="70"/>
      <w:r w:rsidRPr="5FC32BCF" w:rsidR="00775F95">
        <w:rPr>
          <w:rFonts w:cs="Arial"/>
        </w:rPr>
        <w:t xml:space="preserve">Follow the process to </w:t>
      </w:r>
      <w:r w:rsidRPr="5FC32BCF" w:rsidR="00752799">
        <w:rPr>
          <w:rFonts w:cs="Arial"/>
        </w:rPr>
        <w:t>log</w:t>
      </w:r>
      <w:r w:rsidRPr="5FC32BCF" w:rsidR="00775F95">
        <w:rPr>
          <w:rFonts w:cs="Arial"/>
        </w:rPr>
        <w:t xml:space="preserve"> confidential materials delivered to</w:t>
      </w:r>
      <w:r w:rsidRPr="5FC32BCF" w:rsidR="00752799">
        <w:rPr>
          <w:rFonts w:cs="Arial"/>
        </w:rPr>
        <w:t>/received by</w:t>
      </w:r>
      <w:r w:rsidRPr="5FC32BCF" w:rsidR="00775F95">
        <w:rPr>
          <w:rFonts w:cs="Arial"/>
        </w:rPr>
        <w:t xml:space="preserve"> the centre </w:t>
      </w:r>
      <w:r w:rsidRPr="5FC32BCF" w:rsidR="00752799">
        <w:rPr>
          <w:rFonts w:cs="Arial"/>
        </w:rPr>
        <w:t>to the point materials are</w:t>
      </w:r>
      <w:r w:rsidRPr="5FC32BCF" w:rsidR="00775F95">
        <w:rPr>
          <w:rFonts w:cs="Arial"/>
        </w:rPr>
        <w:t xml:space="preserve"> issued to authorised staff</w:t>
      </w:r>
      <w:r w:rsidRPr="5FC32BCF" w:rsidR="00752799">
        <w:rPr>
          <w:rFonts w:cs="Arial"/>
        </w:rPr>
        <w:t xml:space="preserve"> for </w:t>
      </w:r>
      <w:r w:rsidRPr="5FC32BCF" w:rsidR="004F5832">
        <w:rPr>
          <w:rFonts w:cs="Arial"/>
        </w:rPr>
        <w:t xml:space="preserve">transferal to </w:t>
      </w:r>
      <w:r w:rsidRPr="5FC32BCF" w:rsidR="00752799">
        <w:rPr>
          <w:rFonts w:cs="Arial"/>
        </w:rPr>
        <w:t>the secure storage facility</w:t>
      </w:r>
    </w:p>
    <w:bookmarkEnd w:id="69"/>
    <w:bookmarkEnd w:id="70"/>
    <w:p w:rsidRPr="00E167EE" w:rsidR="00775F95" w:rsidP="4B3FF9C8" w:rsidRDefault="00775F95" w14:paraId="071BC4D2" w14:textId="77777777">
      <w:pPr>
        <w:spacing w:after="120"/>
        <w:rPr>
          <w:rFonts w:cs="Arial"/>
          <w:b w:val="1"/>
          <w:bCs w:val="1"/>
        </w:rPr>
      </w:pPr>
      <w:r w:rsidRPr="5FC32BCF" w:rsidR="00775F95">
        <w:rPr>
          <w:rFonts w:cs="Arial"/>
          <w:b w:val="1"/>
          <w:bCs w:val="1"/>
        </w:rPr>
        <w:t xml:space="preserve">Teaching staff </w:t>
      </w:r>
    </w:p>
    <w:p w:rsidRPr="00C476ED" w:rsidR="00775F95" w:rsidP="00861088" w:rsidRDefault="00775F95" w14:paraId="4F5A53A0" w14:textId="1295FA56">
      <w:pPr>
        <w:pStyle w:val="ListParagraph"/>
        <w:numPr>
          <w:ilvl w:val="0"/>
          <w:numId w:val="15"/>
        </w:numPr>
        <w:spacing w:after="120"/>
        <w:rPr>
          <w:rFonts w:cs="Arial"/>
        </w:rPr>
      </w:pPr>
      <w:bookmarkStart w:name="_Hlk528958010" w:id="71"/>
      <w:r w:rsidRPr="5FC32BCF" w:rsidR="00775F95">
        <w:rPr>
          <w:rFonts w:cs="Arial"/>
        </w:rPr>
        <w:t xml:space="preserve">Adhere to the </w:t>
      </w:r>
      <w:r w:rsidRPr="5FC32BCF" w:rsidR="004B0782">
        <w:rPr>
          <w:rFonts w:cs="Arial"/>
        </w:rPr>
        <w:t>process</w:t>
      </w:r>
      <w:r w:rsidRPr="5FC32BCF" w:rsidR="00775F95">
        <w:rPr>
          <w:rFonts w:cs="Arial"/>
        </w:rPr>
        <w:t xml:space="preserve"> </w:t>
      </w:r>
      <w:r w:rsidRPr="5FC32BCF" w:rsidR="004B0782">
        <w:rPr>
          <w:rFonts w:cs="Arial"/>
        </w:rPr>
        <w:t>to record the secure movement</w:t>
      </w:r>
      <w:r w:rsidRPr="5FC32BCF" w:rsidR="00775F95">
        <w:rPr>
          <w:rFonts w:cs="Arial"/>
        </w:rPr>
        <w:t xml:space="preserve"> </w:t>
      </w:r>
      <w:r w:rsidRPr="5FC32BCF" w:rsidR="004B0782">
        <w:rPr>
          <w:rFonts w:cs="Arial"/>
        </w:rPr>
        <w:t xml:space="preserve">of </w:t>
      </w:r>
      <w:r w:rsidRPr="5FC32BCF" w:rsidR="00775F95">
        <w:rPr>
          <w:rFonts w:cs="Arial"/>
        </w:rPr>
        <w:t>confidential materials taken from or returned to secure storage throughout the time the material is confidential</w:t>
      </w:r>
    </w:p>
    <w:p w:rsidRPr="001767FE" w:rsidR="00775F95" w:rsidP="00861088" w:rsidRDefault="00775F95" w14:paraId="574708D3" w14:textId="7B2E2C66">
      <w:pPr>
        <w:pStyle w:val="Heading3"/>
        <w:spacing w:before="0"/>
        <w:rPr>
          <w:rFonts w:cs="Arial"/>
          <w:b w:val="0"/>
          <w:bCs w:val="0"/>
          <w:color w:val="auto"/>
          <w:u w:val="single"/>
        </w:rPr>
      </w:pPr>
      <w:bookmarkEnd w:id="71"/>
      <w:bookmarkStart w:name="_Toc875906590" w:id="1098437385"/>
      <w:r w:rsidRPr="5FC32BCF" w:rsidR="00775F95">
        <w:rPr>
          <w:rFonts w:cs="Arial"/>
          <w:b w:val="0"/>
          <w:bCs w:val="0"/>
          <w:color w:val="auto"/>
          <w:u w:val="single"/>
        </w:rPr>
        <w:t>Timetabling and rooming</w:t>
      </w:r>
      <w:bookmarkEnd w:id="1098437385"/>
    </w:p>
    <w:p w:rsidR="00775F95" w:rsidP="4B3FF9C8" w:rsidRDefault="00775F95" w14:paraId="06037995" w14:textId="099B8D64">
      <w:pPr>
        <w:spacing w:after="120"/>
        <w:rPr>
          <w:rFonts w:cs="Arial"/>
          <w:b w:val="1"/>
          <w:bCs w:val="1"/>
        </w:rPr>
      </w:pPr>
      <w:r w:rsidRPr="5FC32BCF" w:rsidR="00775F95">
        <w:rPr>
          <w:rFonts w:cs="Arial"/>
          <w:b w:val="1"/>
          <w:bCs w:val="1"/>
        </w:rPr>
        <w:t>Exams officer</w:t>
      </w:r>
    </w:p>
    <w:p w:rsidRPr="00807C62" w:rsidR="00807C62" w:rsidP="4B3FF9C8" w:rsidRDefault="00775F95" w14:paraId="584F190C" w14:textId="77777777">
      <w:pPr>
        <w:pStyle w:val="ListParagraph"/>
        <w:numPr>
          <w:ilvl w:val="0"/>
          <w:numId w:val="15"/>
        </w:numPr>
        <w:spacing w:after="120"/>
        <w:rPr>
          <w:rFonts w:cs="Arial"/>
          <w:b w:val="1"/>
          <w:bCs w:val="1"/>
        </w:rPr>
      </w:pPr>
      <w:r w:rsidRPr="5FC32BCF" w:rsidR="00775F95">
        <w:rPr>
          <w:rFonts w:cs="Arial"/>
        </w:rPr>
        <w:t>Produces a master centre exam timetable for each exam series</w:t>
      </w:r>
    </w:p>
    <w:p w:rsidRPr="00F805C0" w:rsidR="00807C62" w:rsidP="4B3FF9C8" w:rsidRDefault="00775F95" w14:paraId="37992658" w14:textId="3D8F5C68">
      <w:pPr>
        <w:pStyle w:val="ListParagraph"/>
        <w:numPr>
          <w:ilvl w:val="0"/>
          <w:numId w:val="15"/>
        </w:numPr>
        <w:spacing w:after="120"/>
        <w:rPr>
          <w:rFonts w:cs="Arial"/>
          <w:b w:val="1"/>
          <w:bCs w:val="1"/>
        </w:rPr>
      </w:pPr>
      <w:bookmarkStart w:name="_Hlk22893367" w:id="73"/>
      <w:r w:rsidRPr="5FC32BCF" w:rsidR="00775F95">
        <w:rPr>
          <w:rFonts w:cs="Arial"/>
        </w:rPr>
        <w:t>Identifies</w:t>
      </w:r>
      <w:r w:rsidRPr="5FC32BCF" w:rsidR="00775F95">
        <w:rPr>
          <w:rFonts w:cs="Arial"/>
        </w:rPr>
        <w:t xml:space="preserve"> and resolves candidate exam </w:t>
      </w:r>
      <w:r w:rsidRPr="5FC32BCF" w:rsidR="00D87807">
        <w:rPr>
          <w:rFonts w:cs="Arial"/>
        </w:rPr>
        <w:t xml:space="preserve">timetable </w:t>
      </w:r>
      <w:r w:rsidRPr="5FC32BCF" w:rsidR="00775F95">
        <w:rPr>
          <w:rFonts w:cs="Arial"/>
        </w:rPr>
        <w:t>clashes</w:t>
      </w:r>
      <w:r w:rsidRPr="5FC32BCF" w:rsidR="00EF22C1">
        <w:rPr>
          <w:rFonts w:cs="Arial"/>
        </w:rPr>
        <w:t xml:space="preserve"> </w:t>
      </w:r>
      <w:r w:rsidRPr="5FC32BCF" w:rsidR="00E72DD6">
        <w:rPr>
          <w:rFonts w:cs="Arial"/>
        </w:rPr>
        <w:t xml:space="preserve">according to the regulations </w:t>
      </w:r>
      <w:r w:rsidRPr="5FC32BCF" w:rsidR="00EF22C1">
        <w:rPr>
          <w:rFonts w:cs="Calibri"/>
        </w:rPr>
        <w:t>(only applying overnight supervision arrangements as a last resort</w:t>
      </w:r>
      <w:r w:rsidRPr="5FC32BCF" w:rsidR="002E054A">
        <w:rPr>
          <w:rFonts w:cs="Calibri"/>
        </w:rPr>
        <w:t xml:space="preserve">, </w:t>
      </w:r>
      <w:r w:rsidRPr="5FC32BCF" w:rsidR="004F5832">
        <w:rPr>
          <w:rFonts w:cs="Calibri"/>
        </w:rPr>
        <w:t>once all other options have been exhausted</w:t>
      </w:r>
      <w:r w:rsidRPr="5FC32BCF" w:rsidR="002E054A">
        <w:rPr>
          <w:rFonts w:cs="Calibri"/>
        </w:rPr>
        <w:t xml:space="preserve"> and according to the centre’s policy</w:t>
      </w:r>
      <w:r w:rsidRPr="5FC32BCF" w:rsidR="00EF22C1">
        <w:rPr>
          <w:rFonts w:cs="Calibri"/>
        </w:rPr>
        <w:t>)</w:t>
      </w:r>
      <w:r w:rsidRPr="5FC32BCF" w:rsidR="004F5832">
        <w:rPr>
          <w:rFonts w:cs="Calibri"/>
        </w:rPr>
        <w:t xml:space="preserve"> </w:t>
      </w:r>
    </w:p>
    <w:p w:rsidRPr="00F805C0" w:rsidR="002E054A" w:rsidP="001767FE" w:rsidRDefault="002E054A" w14:paraId="226EA2C6" w14:textId="4194FCA7">
      <w:pPr>
        <w:pStyle w:val="Heading3"/>
        <w:ind w:left="720"/>
      </w:pPr>
      <w:bookmarkStart w:name="_Toc1985254406" w:id="995260441"/>
      <w:r w:rsidR="002E054A">
        <w:rPr/>
        <w:t xml:space="preserve">Overnight </w:t>
      </w:r>
      <w:r w:rsidR="005A6FBB">
        <w:rPr/>
        <w:t>S</w:t>
      </w:r>
      <w:r w:rsidR="002E054A">
        <w:rPr/>
        <w:t xml:space="preserve">upervision </w:t>
      </w:r>
      <w:r w:rsidR="005A6FBB">
        <w:rPr/>
        <w:t>A</w:t>
      </w:r>
      <w:r w:rsidR="002E054A">
        <w:rPr/>
        <w:t xml:space="preserve">rrangements </w:t>
      </w:r>
      <w:r w:rsidR="005A6FBB">
        <w:rPr/>
        <w:t>P</w:t>
      </w:r>
      <w:r w:rsidR="002E054A">
        <w:rPr/>
        <w:t>olicy</w:t>
      </w:r>
      <w:bookmarkEnd w:id="995260441"/>
    </w:p>
    <w:bookmarkEnd w:id="73"/>
    <w:p w:rsidR="0717E00E" w:rsidP="4B3FF9C8" w:rsidRDefault="0717E00E" w14:paraId="39478E0F" w14:textId="7F897D8B">
      <w:pPr>
        <w:pStyle w:val="ListParagraph"/>
        <w:numPr>
          <w:ilvl w:val="0"/>
          <w:numId w:val="117"/>
        </w:numPr>
        <w:rPr/>
      </w:pPr>
      <w:r w:rsidR="0717E00E">
        <w:rPr/>
        <w:t>Available on school website.</w:t>
      </w:r>
    </w:p>
    <w:p w:rsidRPr="000B48A1" w:rsidR="00807C62" w:rsidP="4B3FF9C8" w:rsidRDefault="00775F95" w14:paraId="7BACC795" w14:textId="77777777">
      <w:pPr>
        <w:pStyle w:val="ListParagraph"/>
        <w:numPr>
          <w:ilvl w:val="0"/>
          <w:numId w:val="15"/>
        </w:numPr>
        <w:spacing w:before="120" w:after="120"/>
        <w:ind w:left="714" w:hanging="357"/>
        <w:rPr>
          <w:rFonts w:cs="Tahoma"/>
          <w:b w:val="1"/>
          <w:bCs w:val="1"/>
        </w:rPr>
      </w:pPr>
      <w:r w:rsidRPr="5FC32BCF" w:rsidR="00775F95">
        <w:rPr>
          <w:rFonts w:cs="Tahoma"/>
        </w:rPr>
        <w:t>Identifies</w:t>
      </w:r>
      <w:r w:rsidRPr="5FC32BCF" w:rsidR="00775F95">
        <w:rPr>
          <w:rFonts w:cs="Tahoma"/>
        </w:rPr>
        <w:t xml:space="preserve"> exam rooms and specialist equipment requirements</w:t>
      </w:r>
      <w:bookmarkStart w:name="_Hlk528958182" w:id="75"/>
    </w:p>
    <w:p w:rsidRPr="000B48A1" w:rsidR="00807C62" w:rsidP="4B3FF9C8" w:rsidRDefault="00775F95" w14:paraId="765B133A" w14:textId="77777777">
      <w:pPr>
        <w:pStyle w:val="ListParagraph"/>
        <w:numPr>
          <w:ilvl w:val="0"/>
          <w:numId w:val="15"/>
        </w:numPr>
        <w:spacing w:after="120"/>
        <w:rPr>
          <w:rFonts w:cs="Tahoma"/>
          <w:b w:val="1"/>
          <w:bCs w:val="1"/>
        </w:rPr>
      </w:pPr>
      <w:r w:rsidRPr="5FC32BCF" w:rsidR="00775F95">
        <w:rPr>
          <w:rFonts w:cs="Tahoma"/>
        </w:rPr>
        <w:t xml:space="preserve">Allocates invigilators to exam rooms </w:t>
      </w:r>
      <w:r w:rsidRPr="5FC32BCF" w:rsidR="00EF22C1">
        <w:rPr>
          <w:rFonts w:cs="Tahoma"/>
        </w:rPr>
        <w:t>(or where supervising candidates due to a</w:t>
      </w:r>
      <w:r w:rsidRPr="5FC32BCF" w:rsidR="00E72DD6">
        <w:rPr>
          <w:rFonts w:cs="Tahoma"/>
        </w:rPr>
        <w:t>n exam</w:t>
      </w:r>
      <w:r w:rsidRPr="5FC32BCF" w:rsidR="00EF22C1">
        <w:rPr>
          <w:rFonts w:cs="Tahoma"/>
        </w:rPr>
        <w:t xml:space="preserve"> timetable </w:t>
      </w:r>
      <w:r w:rsidRPr="5FC32BCF" w:rsidR="00E72DD6">
        <w:rPr>
          <w:rFonts w:cs="Tahoma"/>
        </w:rPr>
        <w:t>clash</w:t>
      </w:r>
      <w:r w:rsidRPr="5FC32BCF" w:rsidR="00EF22C1">
        <w:rPr>
          <w:rFonts w:cs="Tahoma"/>
        </w:rPr>
        <w:t xml:space="preserve">) </w:t>
      </w:r>
      <w:r w:rsidRPr="5FC32BCF" w:rsidR="00775F95">
        <w:rPr>
          <w:rFonts w:cs="Tahoma"/>
        </w:rPr>
        <w:t>according to required ratios</w:t>
      </w:r>
      <w:bookmarkEnd w:id="75"/>
    </w:p>
    <w:p w:rsidRPr="000B48A1" w:rsidR="00807C62" w:rsidP="4B3FF9C8" w:rsidRDefault="00775F95" w14:paraId="62BF64C2" w14:textId="77777777">
      <w:pPr>
        <w:pStyle w:val="ListParagraph"/>
        <w:numPr>
          <w:ilvl w:val="0"/>
          <w:numId w:val="15"/>
        </w:numPr>
        <w:spacing w:after="120"/>
        <w:rPr>
          <w:rFonts w:cs="Tahoma"/>
          <w:b w:val="1"/>
          <w:bCs w:val="1"/>
        </w:rPr>
      </w:pPr>
      <w:r w:rsidRPr="5FC32BCF" w:rsidR="00775F95">
        <w:rPr>
          <w:rFonts w:cs="Tahoma"/>
        </w:rPr>
        <w:t>Liaises with site staff to ensure exam rooms are set up according to JCQ and awarding body requirements</w:t>
      </w:r>
    </w:p>
    <w:p w:rsidRPr="000B48A1" w:rsidR="00775F95" w:rsidP="4B3FF9C8" w:rsidRDefault="00775F95" w14:paraId="7970125C" w14:textId="79617996">
      <w:pPr>
        <w:pStyle w:val="ListParagraph"/>
        <w:numPr>
          <w:ilvl w:val="0"/>
          <w:numId w:val="15"/>
        </w:numPr>
        <w:spacing w:after="120"/>
        <w:rPr>
          <w:rFonts w:cs="Tahoma"/>
          <w:b w:val="1"/>
          <w:bCs w:val="1"/>
        </w:rPr>
      </w:pPr>
      <w:r w:rsidRPr="5FC32BCF" w:rsidR="00775F95">
        <w:rPr>
          <w:rFonts w:cs="Tahoma"/>
        </w:rPr>
        <w:t xml:space="preserve">Liaises with the </w:t>
      </w:r>
      <w:r w:rsidRPr="5FC32BCF" w:rsidR="00E90BEB">
        <w:rPr>
          <w:rFonts w:cs="Tahoma"/>
        </w:rPr>
        <w:t>ALS lead/</w:t>
      </w:r>
      <w:r w:rsidRPr="5FC32BCF" w:rsidR="00775F95">
        <w:rPr>
          <w:rFonts w:cs="Tahoma"/>
        </w:rPr>
        <w:t>SENCo regarding rooming of access arrangement candidates</w:t>
      </w:r>
    </w:p>
    <w:p w:rsidRPr="00E167EE" w:rsidR="00775F95" w:rsidP="4B3FF9C8" w:rsidRDefault="00E90BEB" w14:paraId="5B7D4B3B" w14:textId="2B82764A">
      <w:pPr>
        <w:spacing w:after="120"/>
        <w:rPr>
          <w:rFonts w:cs="Arial"/>
          <w:b w:val="1"/>
          <w:bCs w:val="1"/>
        </w:rPr>
      </w:pPr>
      <w:r w:rsidRPr="5FC32BCF" w:rsidR="00E90BEB">
        <w:rPr>
          <w:b w:val="1"/>
          <w:bCs w:val="1"/>
        </w:rPr>
        <w:t xml:space="preserve">ALS </w:t>
      </w:r>
      <w:r w:rsidRPr="5FC32BCF" w:rsidR="00E90BEB">
        <w:rPr>
          <w:b w:val="1"/>
          <w:bCs w:val="1"/>
        </w:rPr>
        <w:t>lead</w:t>
      </w:r>
      <w:r w:rsidRPr="5FC32BCF" w:rsidR="00E90BEB">
        <w:rPr>
          <w:b w:val="1"/>
          <w:bCs w:val="1"/>
        </w:rPr>
        <w:t>/</w:t>
      </w:r>
      <w:r w:rsidRPr="5FC32BCF" w:rsidR="00775F95">
        <w:rPr>
          <w:rFonts w:cs="Arial"/>
          <w:b w:val="1"/>
          <w:bCs w:val="1"/>
        </w:rPr>
        <w:t>SENCo</w:t>
      </w:r>
    </w:p>
    <w:p w:rsidRPr="00E167EE" w:rsidR="00775F95" w:rsidP="00861088" w:rsidRDefault="00775F95" w14:paraId="70BC015B" w14:textId="77777777">
      <w:pPr>
        <w:pStyle w:val="ListParagraph"/>
        <w:numPr>
          <w:ilvl w:val="0"/>
          <w:numId w:val="10"/>
        </w:numPr>
        <w:spacing w:after="120"/>
        <w:rPr>
          <w:rFonts w:cs="Arial"/>
        </w:rPr>
      </w:pPr>
      <w:r w:rsidRPr="5FC32BCF" w:rsidR="00775F95">
        <w:rPr>
          <w:rFonts w:cs="Arial"/>
        </w:rPr>
        <w:t>Liaises with the EO regarding rooming of access arrangement candidates</w:t>
      </w:r>
    </w:p>
    <w:p w:rsidRPr="00E167EE" w:rsidR="00775F95" w:rsidP="00861088" w:rsidRDefault="00775F95" w14:paraId="778CE19D" w14:textId="77777777">
      <w:pPr>
        <w:pStyle w:val="ListParagraph"/>
        <w:numPr>
          <w:ilvl w:val="0"/>
          <w:numId w:val="10"/>
        </w:numPr>
        <w:spacing w:after="120"/>
        <w:rPr>
          <w:rFonts w:cs="Arial"/>
        </w:rPr>
      </w:pPr>
      <w:r w:rsidRPr="5FC32BCF" w:rsidR="00775F95">
        <w:rPr>
          <w:rFonts w:cs="Arial"/>
        </w:rPr>
        <w:t xml:space="preserve">Liaises with other relevant centre staff to ensure </w:t>
      </w:r>
      <w:r w:rsidRPr="5FC32BCF" w:rsidR="00775F95">
        <w:rPr>
          <w:rFonts w:cs="Arial"/>
        </w:rPr>
        <w:t>appropriate arrangements</w:t>
      </w:r>
      <w:r w:rsidRPr="5FC32BCF" w:rsidR="00775F95">
        <w:rPr>
          <w:rFonts w:cs="Arial"/>
        </w:rPr>
        <w:t xml:space="preserve">, adjustments and adaptations are in place to </w:t>
      </w:r>
      <w:r w:rsidRPr="5FC32BCF" w:rsidR="00775F95">
        <w:rPr>
          <w:rFonts w:cs="Arial"/>
        </w:rPr>
        <w:t>facilitate</w:t>
      </w:r>
      <w:r w:rsidRPr="5FC32BCF" w:rsidR="00775F95">
        <w:rPr>
          <w:rFonts w:cs="Arial"/>
        </w:rPr>
        <w:t xml:space="preserve"> access for disabled candidates to exams</w:t>
      </w:r>
    </w:p>
    <w:p w:rsidRPr="00E167EE" w:rsidR="00775F95" w:rsidP="4B3FF9C8" w:rsidRDefault="00775F95" w14:paraId="72B8310E" w14:textId="77777777">
      <w:pPr>
        <w:spacing w:after="120"/>
        <w:rPr>
          <w:rFonts w:cs="Arial"/>
          <w:b w:val="1"/>
          <w:bCs w:val="1"/>
        </w:rPr>
      </w:pPr>
      <w:r w:rsidRPr="5FC32BCF" w:rsidR="00775F95">
        <w:rPr>
          <w:rFonts w:cs="Arial"/>
          <w:b w:val="1"/>
          <w:bCs w:val="1"/>
        </w:rPr>
        <w:t xml:space="preserve">Site staff </w:t>
      </w:r>
    </w:p>
    <w:p w:rsidRPr="000B48A1" w:rsidR="00775F95" w:rsidP="4B3FF9C8" w:rsidRDefault="00775F95" w14:paraId="1F3ECB04" w14:textId="77777777">
      <w:pPr>
        <w:pStyle w:val="ListParagraph"/>
        <w:numPr>
          <w:ilvl w:val="0"/>
          <w:numId w:val="11"/>
        </w:numPr>
        <w:spacing w:after="120"/>
        <w:rPr>
          <w:rFonts w:cs="Tahoma"/>
        </w:rPr>
      </w:pPr>
      <w:r w:rsidRPr="5FC32BCF" w:rsidR="00775F95">
        <w:rPr>
          <w:rFonts w:cs="Tahoma"/>
        </w:rPr>
        <w:t>Liaise with the EO to ensure exam rooms are set up according to JCQ and awarding body requirements</w:t>
      </w:r>
    </w:p>
    <w:p w:rsidRPr="001767FE" w:rsidR="00447660" w:rsidP="00861088" w:rsidRDefault="00447660" w14:paraId="42B4B5F7" w14:textId="69299591">
      <w:pPr>
        <w:pStyle w:val="Heading3"/>
        <w:spacing w:before="0"/>
        <w:rPr>
          <w:rFonts w:cs="Arial"/>
          <w:b w:val="0"/>
          <w:bCs w:val="0"/>
          <w:color w:val="auto"/>
          <w:u w:val="single"/>
        </w:rPr>
      </w:pPr>
      <w:bookmarkStart w:name="_Toc2000182900" w:id="1029524194"/>
      <w:r w:rsidRPr="5FC32BCF" w:rsidR="00447660">
        <w:rPr>
          <w:rFonts w:cs="Arial"/>
          <w:b w:val="0"/>
          <w:bCs w:val="0"/>
          <w:color w:val="auto"/>
          <w:u w:val="single"/>
        </w:rPr>
        <w:t>Alternative site arrangements</w:t>
      </w:r>
      <w:bookmarkEnd w:id="1029524194"/>
    </w:p>
    <w:p w:rsidR="00447660" w:rsidP="4B3FF9C8" w:rsidRDefault="00447660" w14:paraId="7D49A62E" w14:textId="35B1BAD9">
      <w:pPr>
        <w:spacing w:after="120"/>
        <w:rPr>
          <w:rFonts w:cs="Arial"/>
          <w:b w:val="1"/>
          <w:bCs w:val="1"/>
        </w:rPr>
      </w:pPr>
      <w:r w:rsidRPr="5FC32BCF" w:rsidR="00447660">
        <w:rPr>
          <w:rFonts w:cs="Arial"/>
          <w:b w:val="1"/>
          <w:bCs w:val="1"/>
        </w:rPr>
        <w:t>Exams officer</w:t>
      </w:r>
    </w:p>
    <w:p w:rsidRPr="000B48A1" w:rsidR="00FF3185" w:rsidP="4B3FF9C8" w:rsidRDefault="00C476ED" w14:paraId="780326E2" w14:textId="39B79BB4">
      <w:pPr>
        <w:pStyle w:val="ListParagraph"/>
        <w:numPr>
          <w:ilvl w:val="0"/>
          <w:numId w:val="11"/>
        </w:numPr>
        <w:spacing w:after="120"/>
        <w:rPr>
          <w:rFonts w:cs="Tahoma"/>
          <w:b w:val="1"/>
          <w:bCs w:val="1"/>
        </w:rPr>
      </w:pPr>
      <w:r w:rsidRPr="5FC32BCF" w:rsidR="00C476ED">
        <w:rPr>
          <w:rFonts w:cs="Tahoma"/>
        </w:rPr>
        <w:t xml:space="preserve">(Where/if applicable to the centre) </w:t>
      </w:r>
      <w:r w:rsidRPr="5FC32BCF" w:rsidR="00447660">
        <w:rPr>
          <w:rFonts w:cs="Tahoma"/>
        </w:rPr>
        <w:t>Ensures</w:t>
      </w:r>
      <w:r w:rsidRPr="5FC32BCF" w:rsidR="00447660">
        <w:rPr>
          <w:rFonts w:cs="Tahoma"/>
        </w:rPr>
        <w:t xml:space="preserve"> question papers will only be taken to an alternative site where the published criteria for an alternative site arrangement </w:t>
      </w:r>
      <w:r w:rsidRPr="5FC32BCF" w:rsidR="00447660">
        <w:rPr>
          <w:rFonts w:cs="Tahoma"/>
        </w:rPr>
        <w:t>has</w:t>
      </w:r>
      <w:r w:rsidRPr="5FC32BCF" w:rsidR="00447660">
        <w:rPr>
          <w:rFonts w:cs="Tahoma"/>
        </w:rPr>
        <w:t xml:space="preserve"> been met</w:t>
      </w:r>
      <w:bookmarkStart w:name="_Hlk528958309" w:id="77"/>
    </w:p>
    <w:p w:rsidRPr="00C476ED" w:rsidR="00447660" w:rsidP="4B3FF9C8" w:rsidRDefault="00447660" w14:paraId="33C636F5" w14:textId="52D533E5">
      <w:pPr>
        <w:pStyle w:val="ListParagraph"/>
        <w:numPr>
          <w:ilvl w:val="0"/>
          <w:numId w:val="11"/>
        </w:numPr>
        <w:spacing w:after="120"/>
        <w:rPr>
          <w:rFonts w:cs="Tahoma"/>
          <w:b w:val="1"/>
          <w:bCs w:val="1"/>
        </w:rPr>
      </w:pPr>
      <w:bookmarkStart w:name="_Hlk22893402" w:id="78"/>
      <w:r w:rsidRPr="5FC32BCF" w:rsidR="00447660">
        <w:rPr>
          <w:rFonts w:cs="Tahoma"/>
        </w:rPr>
        <w:t xml:space="preserve">Will inform </w:t>
      </w:r>
      <w:r w:rsidRPr="5FC32BCF" w:rsidR="00447660">
        <w:rPr>
          <w:rFonts w:cs="Tahoma"/>
        </w:rPr>
        <w:t xml:space="preserve">the JCQ Centre Inspection Service </w:t>
      </w:r>
      <w:r w:rsidRPr="5FC32BCF" w:rsidR="00577486">
        <w:rPr>
          <w:rFonts w:cs="Tahoma"/>
        </w:rPr>
        <w:t xml:space="preserve">to timescale </w:t>
      </w:r>
      <w:r w:rsidRPr="5FC32BCF" w:rsidR="00E72DD6">
        <w:rPr>
          <w:rFonts w:cs="Tahoma"/>
        </w:rPr>
        <w:t xml:space="preserve">by </w:t>
      </w:r>
      <w:r w:rsidRPr="5FC32BCF" w:rsidR="00E72DD6">
        <w:rPr>
          <w:rFonts w:cs="Tahoma"/>
        </w:rPr>
        <w:t>submitting</w:t>
      </w:r>
      <w:r w:rsidRPr="5FC32BCF" w:rsidR="00447660">
        <w:rPr>
          <w:rFonts w:cs="Tahoma"/>
        </w:rPr>
        <w:t xml:space="preserve"> </w:t>
      </w:r>
      <w:r w:rsidRPr="5FC32BCF" w:rsidR="00E72DD6">
        <w:rPr>
          <w:rFonts w:cs="Tahoma"/>
        </w:rPr>
        <w:t>a</w:t>
      </w:r>
      <w:r w:rsidRPr="5FC32BCF" w:rsidR="00447660">
        <w:rPr>
          <w:rFonts w:cs="Tahoma"/>
        </w:rPr>
        <w:t xml:space="preserve"> JCQ Alternative Site</w:t>
      </w:r>
      <w:r w:rsidRPr="5FC32BCF" w:rsidR="00E72DD6">
        <w:rPr>
          <w:rFonts w:cs="Tahoma"/>
        </w:rPr>
        <w:t xml:space="preserve"> arrangement</w:t>
      </w:r>
      <w:r w:rsidRPr="5FC32BCF" w:rsidR="00447660">
        <w:rPr>
          <w:rFonts w:cs="Tahoma"/>
          <w:i w:val="1"/>
          <w:iCs w:val="1"/>
        </w:rPr>
        <w:t xml:space="preserve"> </w:t>
      </w:r>
      <w:r w:rsidRPr="5FC32BCF" w:rsidR="003C3394">
        <w:rPr>
          <w:rFonts w:cs="Tahoma"/>
        </w:rPr>
        <w:t>notification</w:t>
      </w:r>
      <w:r w:rsidRPr="5FC32BCF" w:rsidR="00447660">
        <w:rPr>
          <w:rFonts w:cs="Tahoma"/>
        </w:rPr>
        <w:t xml:space="preserve"> </w:t>
      </w:r>
      <w:r w:rsidRPr="5FC32BCF" w:rsidR="000B48A1">
        <w:rPr>
          <w:rFonts w:cs="Tahoma"/>
        </w:rPr>
        <w:t>using</w:t>
      </w:r>
      <w:r w:rsidRPr="5FC32BCF" w:rsidR="00E72DD6">
        <w:rPr>
          <w:rFonts w:cs="Tahoma"/>
        </w:rPr>
        <w:t xml:space="preserve"> CAP </w:t>
      </w:r>
      <w:r w:rsidRPr="5FC32BCF" w:rsidR="003C3394">
        <w:rPr>
          <w:rFonts w:cs="Tahoma"/>
        </w:rPr>
        <w:t xml:space="preserve">(or through the awarding body where a qualification may sit outside the scope of CAP) </w:t>
      </w:r>
      <w:r w:rsidRPr="5FC32BCF" w:rsidR="00447660">
        <w:rPr>
          <w:rFonts w:cs="Tahoma"/>
        </w:rPr>
        <w:t>of any alternative sites that will be used to conduct timetabled examination components of the qualifications listed in the JCQ</w:t>
      </w:r>
      <w:r w:rsidRPr="5FC32BCF" w:rsidR="00447660">
        <w:rPr>
          <w:rFonts w:cs="Tahoma"/>
        </w:rPr>
        <w:t xml:space="preserve"> regulations</w:t>
      </w:r>
    </w:p>
    <w:p w:rsidRPr="001767FE" w:rsidR="001F7C2A" w:rsidP="00861088" w:rsidRDefault="001F7C2A" w14:paraId="22F50E3E" w14:textId="205E6C99">
      <w:pPr>
        <w:pStyle w:val="Heading3"/>
        <w:spacing w:before="0"/>
        <w:rPr>
          <w:rFonts w:cs="Arial"/>
          <w:b w:val="0"/>
          <w:bCs w:val="0"/>
          <w:color w:val="auto"/>
          <w:u w:val="single"/>
        </w:rPr>
      </w:pPr>
      <w:bookmarkStart w:name="_Hlk528958452" w:id="80"/>
      <w:bookmarkEnd w:id="77"/>
      <w:bookmarkEnd w:id="78"/>
      <w:bookmarkStart w:name="_Toc1790651457" w:id="1537740056"/>
      <w:r w:rsidRPr="5FC32BCF" w:rsidR="001F7C2A">
        <w:rPr>
          <w:rFonts w:cs="Arial"/>
          <w:b w:val="0"/>
          <w:bCs w:val="0"/>
          <w:color w:val="auto"/>
          <w:u w:val="single"/>
        </w:rPr>
        <w:t>Centre consortium arrangements</w:t>
      </w:r>
      <w:bookmarkEnd w:id="1537740056"/>
    </w:p>
    <w:p w:rsidRPr="00FF3185" w:rsidR="001F7C2A" w:rsidP="4B3FF9C8" w:rsidRDefault="001F7C2A" w14:paraId="77ADD89F" w14:textId="77777777">
      <w:pPr>
        <w:spacing w:after="120"/>
        <w:rPr>
          <w:rFonts w:cs="Arial"/>
          <w:b w:val="1"/>
          <w:bCs w:val="1"/>
        </w:rPr>
      </w:pPr>
      <w:r w:rsidRPr="5FC32BCF" w:rsidR="001F7C2A">
        <w:rPr>
          <w:rFonts w:cs="Arial"/>
          <w:b w:val="1"/>
          <w:bCs w:val="1"/>
        </w:rPr>
        <w:t>Exams officer</w:t>
      </w:r>
    </w:p>
    <w:p w:rsidRPr="000B48A1" w:rsidR="001F7C2A" w:rsidP="4B3FF9C8" w:rsidRDefault="00C476ED" w14:paraId="6178F076" w14:textId="5C653BAE">
      <w:pPr>
        <w:pStyle w:val="ListParagraph"/>
        <w:numPr>
          <w:ilvl w:val="0"/>
          <w:numId w:val="8"/>
        </w:numPr>
        <w:spacing w:after="120"/>
        <w:rPr>
          <w:rFonts w:cs="Tahoma"/>
        </w:rPr>
      </w:pPr>
      <w:r w:rsidRPr="5FC32BCF" w:rsidR="00C476ED">
        <w:rPr>
          <w:rFonts w:cs="Tahoma"/>
        </w:rPr>
        <w:t xml:space="preserve">(Where/if applicable to the centre) </w:t>
      </w:r>
      <w:r w:rsidRPr="5FC32BCF" w:rsidR="001F7C2A">
        <w:rPr>
          <w:rFonts w:cs="Tahoma"/>
        </w:rPr>
        <w:t xml:space="preserve">Processes </w:t>
      </w:r>
      <w:r w:rsidRPr="5FC32BCF" w:rsidR="003C3394">
        <w:rPr>
          <w:rFonts w:cs="Tahoma"/>
        </w:rPr>
        <w:t>application</w:t>
      </w:r>
      <w:r w:rsidRPr="5FC32BCF" w:rsidR="001F7C2A">
        <w:rPr>
          <w:rFonts w:cs="Tahoma"/>
        </w:rPr>
        <w:t xml:space="preserve">s for </w:t>
      </w:r>
      <w:r w:rsidRPr="5FC32BCF" w:rsidR="001F7C2A">
        <w:rPr>
          <w:rFonts w:cs="Tahoma"/>
        </w:rPr>
        <w:t>Centre Consortium arrangements</w:t>
      </w:r>
      <w:r w:rsidRPr="5FC32BCF" w:rsidR="001F7C2A">
        <w:rPr>
          <w:rFonts w:cs="Tahoma"/>
        </w:rPr>
        <w:t xml:space="preserve"> </w:t>
      </w:r>
      <w:r w:rsidRPr="5FC32BCF" w:rsidR="000B48A1">
        <w:rPr>
          <w:rFonts w:cs="Tahoma"/>
        </w:rPr>
        <w:t>using</w:t>
      </w:r>
      <w:r w:rsidRPr="5FC32BCF" w:rsidR="001F7C2A">
        <w:rPr>
          <w:rFonts w:cs="Tahoma"/>
        </w:rPr>
        <w:t xml:space="preserve"> CAP to the awarding body deadline</w:t>
      </w:r>
      <w:r w:rsidRPr="5FC32BCF" w:rsidR="003C3394">
        <w:rPr>
          <w:rFonts w:cs="Tahoma"/>
        </w:rPr>
        <w:t xml:space="preserve"> (or through the awarding body where a qualification</w:t>
      </w:r>
      <w:r w:rsidRPr="5FC32BCF" w:rsidR="003C3394">
        <w:rPr>
          <w:rFonts w:cs="Tahoma"/>
        </w:rPr>
        <w:t xml:space="preserve"> may sit outside the scope of CAP)</w:t>
      </w:r>
    </w:p>
    <w:p w:rsidRPr="00FF3185" w:rsidR="001F7C2A" w:rsidP="4B3FF9C8" w:rsidRDefault="006D04A6" w14:paraId="32F2E7B2" w14:textId="2F0CAC6E">
      <w:pPr>
        <w:spacing w:after="120"/>
        <w:rPr>
          <w:rFonts w:cs="Arial"/>
          <w:b w:val="1"/>
          <w:bCs w:val="1"/>
        </w:rPr>
      </w:pPr>
      <w:r w:rsidRPr="5FC32BCF" w:rsidR="006D04A6">
        <w:rPr>
          <w:rFonts w:cs="Arial"/>
          <w:b w:val="1"/>
          <w:bCs w:val="1"/>
        </w:rPr>
        <w:t>Senior leaders</w:t>
      </w:r>
    </w:p>
    <w:p w:rsidRPr="00405DEA" w:rsidR="001F7C2A" w:rsidP="00861088" w:rsidRDefault="00C476ED" w14:paraId="2BAF6FDB" w14:textId="53DD2706">
      <w:pPr>
        <w:pStyle w:val="ListParagraph"/>
        <w:numPr>
          <w:ilvl w:val="0"/>
          <w:numId w:val="8"/>
        </w:numPr>
        <w:spacing w:after="120"/>
        <w:rPr>
          <w:rFonts w:cs="Arial"/>
        </w:rPr>
      </w:pPr>
      <w:r w:rsidRPr="5FC32BCF" w:rsidR="00C476ED">
        <w:rPr>
          <w:rFonts w:cs="Tahoma"/>
        </w:rPr>
        <w:t xml:space="preserve">(Where/if applicable to the centre) </w:t>
      </w:r>
      <w:r w:rsidRPr="5FC32BCF" w:rsidR="001F7C2A">
        <w:rPr>
          <w:rFonts w:cs="Arial"/>
        </w:rPr>
        <w:t xml:space="preserve">Inform the EO of any joint teaching arrangements in place and where </w:t>
      </w:r>
      <w:r w:rsidRPr="5FC32BCF" w:rsidR="003C3394">
        <w:rPr>
          <w:rFonts w:cs="Arial"/>
        </w:rPr>
        <w:t>the centre is acting as the consortium co-ordinator</w:t>
      </w:r>
    </w:p>
    <w:p w:rsidRPr="001767FE" w:rsidR="00775F95" w:rsidP="00861088" w:rsidRDefault="00775F95" w14:paraId="46FF25B4" w14:textId="43655EDD">
      <w:pPr>
        <w:pStyle w:val="Heading3"/>
        <w:spacing w:before="0"/>
        <w:rPr>
          <w:rFonts w:cs="Arial"/>
          <w:b w:val="0"/>
          <w:bCs w:val="0"/>
          <w:color w:val="auto"/>
          <w:u w:val="single"/>
        </w:rPr>
      </w:pPr>
      <w:bookmarkEnd w:id="80"/>
      <w:bookmarkStart w:name="_Toc355046473" w:id="1096582176"/>
      <w:r w:rsidRPr="5FC32BCF" w:rsidR="00775F95">
        <w:rPr>
          <w:rFonts w:cs="Arial"/>
          <w:b w:val="0"/>
          <w:bCs w:val="0"/>
          <w:color w:val="auto"/>
          <w:u w:val="single"/>
        </w:rPr>
        <w:t>Transferred candidate arrangements</w:t>
      </w:r>
      <w:bookmarkEnd w:id="1096582176"/>
    </w:p>
    <w:p w:rsidRPr="00E167EE" w:rsidR="00775F95" w:rsidP="4B3FF9C8" w:rsidRDefault="00775F95" w14:paraId="1B13EB22" w14:textId="77777777">
      <w:pPr>
        <w:spacing w:after="120"/>
        <w:rPr>
          <w:rFonts w:cs="Arial"/>
          <w:b w:val="1"/>
          <w:bCs w:val="1"/>
        </w:rPr>
      </w:pPr>
      <w:r w:rsidRPr="5FC32BCF" w:rsidR="00775F95">
        <w:rPr>
          <w:rFonts w:cs="Arial"/>
          <w:b w:val="1"/>
          <w:bCs w:val="1"/>
        </w:rPr>
        <w:t>Exams officer</w:t>
      </w:r>
    </w:p>
    <w:p w:rsidRPr="00405DEA" w:rsidR="00775F95" w:rsidP="4B3FF9C8" w:rsidRDefault="00C476ED" w14:paraId="66302D00" w14:textId="662EFAD4">
      <w:pPr>
        <w:pStyle w:val="ListParagraph"/>
        <w:numPr>
          <w:ilvl w:val="0"/>
          <w:numId w:val="8"/>
        </w:numPr>
        <w:spacing w:after="120"/>
        <w:rPr>
          <w:rFonts w:cs="Tahoma"/>
        </w:rPr>
      </w:pPr>
      <w:r w:rsidRPr="5FC32BCF" w:rsidR="00C476ED">
        <w:rPr>
          <w:rFonts w:cs="Tahoma"/>
        </w:rPr>
        <w:t xml:space="preserve">(Where/if applicable to the centre) </w:t>
      </w:r>
      <w:r w:rsidRPr="5FC32BCF" w:rsidR="00775F95">
        <w:rPr>
          <w:rFonts w:cs="Tahoma"/>
        </w:rPr>
        <w:t xml:space="preserve">Liaises with the host or entering centre, as </w:t>
      </w:r>
      <w:r w:rsidRPr="5FC32BCF" w:rsidR="00775F95">
        <w:rPr>
          <w:rFonts w:cs="Tahoma"/>
        </w:rPr>
        <w:t>required</w:t>
      </w:r>
    </w:p>
    <w:p w:rsidRPr="000B48A1" w:rsidR="00775F95" w:rsidP="4B3FF9C8" w:rsidRDefault="00775F95" w14:paraId="613B34EF" w14:textId="5D81F8DA">
      <w:pPr>
        <w:pStyle w:val="ListParagraph"/>
        <w:numPr>
          <w:ilvl w:val="0"/>
          <w:numId w:val="8"/>
        </w:numPr>
        <w:spacing w:after="120"/>
        <w:rPr>
          <w:rFonts w:cs="Tahoma"/>
        </w:rPr>
      </w:pPr>
      <w:bookmarkStart w:name="_Hlk528958622" w:id="82"/>
      <w:r w:rsidRPr="5FC32BCF" w:rsidR="00775F95">
        <w:rPr>
          <w:rFonts w:cs="Tahoma"/>
        </w:rPr>
        <w:t xml:space="preserve">Processes requests </w:t>
      </w:r>
      <w:r w:rsidRPr="5FC32BCF" w:rsidR="00E72DD6">
        <w:rPr>
          <w:rFonts w:cs="Tahoma"/>
        </w:rPr>
        <w:t xml:space="preserve">for </w:t>
      </w:r>
      <w:r w:rsidRPr="5FC32BCF" w:rsidR="00E72DD6">
        <w:rPr>
          <w:rFonts w:cs="Tahoma"/>
        </w:rPr>
        <w:t>Transferred Candidate arrangements</w:t>
      </w:r>
      <w:r w:rsidRPr="5FC32BCF" w:rsidR="00E72DD6">
        <w:rPr>
          <w:rFonts w:cs="Tahoma"/>
        </w:rPr>
        <w:t xml:space="preserve"> </w:t>
      </w:r>
      <w:r w:rsidRPr="5FC32BCF" w:rsidR="000B48A1">
        <w:rPr>
          <w:rFonts w:cs="Tahoma"/>
        </w:rPr>
        <w:t>using</w:t>
      </w:r>
      <w:r w:rsidRPr="5FC32BCF" w:rsidR="00E72DD6">
        <w:rPr>
          <w:rFonts w:cs="Tahoma"/>
        </w:rPr>
        <w:t xml:space="preserve"> CAP </w:t>
      </w:r>
      <w:r w:rsidRPr="5FC32BCF" w:rsidR="00775F95">
        <w:rPr>
          <w:rFonts w:cs="Tahoma"/>
        </w:rPr>
        <w:t>to the awarding body</w:t>
      </w:r>
      <w:r w:rsidRPr="5FC32BCF" w:rsidR="00775F95">
        <w:rPr>
          <w:rFonts w:cs="Tahoma"/>
        </w:rPr>
        <w:t xml:space="preserve"> deadline</w:t>
      </w:r>
      <w:r w:rsidRPr="5FC32BCF" w:rsidR="003C3394">
        <w:rPr>
          <w:rFonts w:cs="Tahoma"/>
        </w:rPr>
        <w:t xml:space="preserve"> (or through the awarding body where a qualification may sit outside the scope of CAP)</w:t>
      </w:r>
    </w:p>
    <w:bookmarkEnd w:id="82"/>
    <w:p w:rsidRPr="000B48A1" w:rsidR="00775F95" w:rsidP="4B3FF9C8" w:rsidRDefault="00775F95" w14:paraId="376AB028" w14:textId="5E34BE27">
      <w:pPr>
        <w:pStyle w:val="ListParagraph"/>
        <w:numPr>
          <w:ilvl w:val="0"/>
          <w:numId w:val="8"/>
        </w:numPr>
        <w:spacing w:after="120"/>
        <w:rPr>
          <w:rFonts w:cs="Tahoma"/>
        </w:rPr>
      </w:pPr>
      <w:r w:rsidRPr="5FC32BCF" w:rsidR="00775F95">
        <w:rPr>
          <w:rFonts w:cs="Tahoma"/>
        </w:rPr>
        <w:t>Where relevant (for an internal candidate) informs the candidate of the arrangements that have been made for their transferred candidate arrangement</w:t>
      </w:r>
    </w:p>
    <w:p w:rsidRPr="001767FE" w:rsidR="00775F95" w:rsidP="00861088" w:rsidRDefault="00775F95" w14:paraId="12F4C7A0" w14:textId="7900CE8A">
      <w:pPr>
        <w:pStyle w:val="Heading3"/>
        <w:spacing w:before="0"/>
        <w:rPr>
          <w:rFonts w:cs="Arial"/>
          <w:b w:val="0"/>
          <w:bCs w:val="0"/>
          <w:color w:val="auto"/>
          <w:u w:val="single"/>
        </w:rPr>
      </w:pPr>
      <w:bookmarkStart w:name="_Toc1238950459" w:id="603341143"/>
      <w:r w:rsidRPr="5FC32BCF" w:rsidR="00775F95">
        <w:rPr>
          <w:rFonts w:cs="Arial"/>
          <w:b w:val="0"/>
          <w:bCs w:val="0"/>
          <w:color w:val="auto"/>
          <w:u w:val="single"/>
        </w:rPr>
        <w:t>Internal exams</w:t>
      </w:r>
      <w:bookmarkEnd w:id="603341143"/>
    </w:p>
    <w:p w:rsidR="00775F95" w:rsidP="4B3FF9C8" w:rsidRDefault="00775F95" w14:paraId="7B14DF8E" w14:textId="03D70874">
      <w:pPr>
        <w:spacing w:after="120"/>
        <w:rPr>
          <w:rFonts w:cs="Arial"/>
          <w:b w:val="1"/>
          <w:bCs w:val="1"/>
        </w:rPr>
      </w:pPr>
      <w:r w:rsidRPr="5FC32BCF" w:rsidR="00775F95">
        <w:rPr>
          <w:rFonts w:cs="Arial"/>
          <w:b w:val="1"/>
          <w:bCs w:val="1"/>
        </w:rPr>
        <w:t>Exams officer</w:t>
      </w:r>
    </w:p>
    <w:p w:rsidRPr="00405DEA" w:rsidR="00FF3185" w:rsidP="4B3FF9C8" w:rsidRDefault="00775F95" w14:paraId="22CC590C" w14:textId="1AC46463">
      <w:pPr>
        <w:pStyle w:val="ListParagraph"/>
        <w:numPr>
          <w:ilvl w:val="0"/>
          <w:numId w:val="67"/>
        </w:numPr>
        <w:spacing w:after="120"/>
        <w:rPr>
          <w:rFonts w:cs="Arial"/>
          <w:b w:val="1"/>
          <w:bCs w:val="1"/>
        </w:rPr>
      </w:pPr>
      <w:r w:rsidRPr="5FC32BCF" w:rsidR="00775F95">
        <w:rPr>
          <w:rFonts w:cs="Arial"/>
        </w:rPr>
        <w:t>Prepares for the conduct of internal exams under external conditions</w:t>
      </w:r>
      <w:r w:rsidRPr="5FC32BCF" w:rsidR="000B48A1">
        <w:rPr>
          <w:rFonts w:cs="Arial"/>
        </w:rPr>
        <w:t xml:space="preserve"> (where applicable to the centre)</w:t>
      </w:r>
    </w:p>
    <w:p w:rsidRPr="00405DEA" w:rsidR="00FF3185" w:rsidP="4B3FF9C8" w:rsidRDefault="00775F95" w14:paraId="47638DA0" w14:textId="77777777">
      <w:pPr>
        <w:pStyle w:val="ListParagraph"/>
        <w:numPr>
          <w:ilvl w:val="0"/>
          <w:numId w:val="67"/>
        </w:numPr>
        <w:spacing w:after="120"/>
        <w:rPr>
          <w:rFonts w:cs="Arial"/>
          <w:b w:val="1"/>
          <w:bCs w:val="1"/>
        </w:rPr>
      </w:pPr>
      <w:r w:rsidRPr="5FC32BCF" w:rsidR="00775F95">
        <w:rPr>
          <w:rFonts w:cs="Arial"/>
        </w:rPr>
        <w:t>Provides a centre exam timetable of subjects and rooms</w:t>
      </w:r>
    </w:p>
    <w:p w:rsidRPr="00405DEA" w:rsidR="00FF3185" w:rsidP="4B3FF9C8" w:rsidRDefault="00775F95" w14:paraId="0FACF780" w14:textId="77777777">
      <w:pPr>
        <w:pStyle w:val="ListParagraph"/>
        <w:numPr>
          <w:ilvl w:val="0"/>
          <w:numId w:val="67"/>
        </w:numPr>
        <w:spacing w:after="120"/>
        <w:rPr>
          <w:rFonts w:cs="Arial"/>
          <w:b w:val="1"/>
          <w:bCs w:val="1"/>
        </w:rPr>
      </w:pPr>
      <w:r w:rsidRPr="5FC32BCF" w:rsidR="00775F95">
        <w:rPr>
          <w:rFonts w:cs="Arial"/>
        </w:rPr>
        <w:t>Provides seating plans for exam rooms</w:t>
      </w:r>
    </w:p>
    <w:p w:rsidRPr="00405DEA" w:rsidR="00FF3185" w:rsidP="4B3FF9C8" w:rsidRDefault="00775F95" w14:paraId="54D93A20" w14:textId="77777777">
      <w:pPr>
        <w:pStyle w:val="ListParagraph"/>
        <w:numPr>
          <w:ilvl w:val="0"/>
          <w:numId w:val="67"/>
        </w:numPr>
        <w:spacing w:after="120"/>
        <w:rPr>
          <w:rFonts w:cs="Arial"/>
          <w:b w:val="1"/>
          <w:bCs w:val="1"/>
        </w:rPr>
      </w:pPr>
      <w:r w:rsidRPr="5FC32BCF" w:rsidR="00775F95">
        <w:rPr>
          <w:rFonts w:cs="Arial"/>
        </w:rPr>
        <w:t>Requests internal exam papers from teaching staff</w:t>
      </w:r>
    </w:p>
    <w:p w:rsidRPr="00405DEA" w:rsidR="00775F95" w:rsidP="4B3FF9C8" w:rsidRDefault="00775F95" w14:paraId="5E9F1722" w14:textId="5013F4F1">
      <w:pPr>
        <w:pStyle w:val="ListParagraph"/>
        <w:numPr>
          <w:ilvl w:val="0"/>
          <w:numId w:val="67"/>
        </w:numPr>
        <w:spacing w:after="120"/>
        <w:rPr>
          <w:rFonts w:cs="Arial"/>
          <w:b w:val="1"/>
          <w:bCs w:val="1"/>
        </w:rPr>
      </w:pPr>
      <w:r w:rsidRPr="5FC32BCF" w:rsidR="00775F95">
        <w:rPr>
          <w:rFonts w:cs="Arial"/>
        </w:rPr>
        <w:t xml:space="preserve">Arranges invigilation </w:t>
      </w:r>
      <w:r w:rsidRPr="5FC32BCF" w:rsidR="000B48A1">
        <w:rPr>
          <w:rFonts w:cs="Arial"/>
        </w:rPr>
        <w:t>(where applicable to the centre)</w:t>
      </w:r>
    </w:p>
    <w:p w:rsidRPr="00E167EE" w:rsidR="00775F95" w:rsidP="4B3FF9C8" w:rsidRDefault="006E2902" w14:paraId="18475F07" w14:textId="4734304D">
      <w:pPr>
        <w:spacing w:after="120"/>
        <w:rPr>
          <w:rFonts w:cs="Arial"/>
          <w:b w:val="1"/>
          <w:bCs w:val="1"/>
        </w:rPr>
      </w:pPr>
      <w:r w:rsidRPr="5FC32BCF" w:rsidR="006E2902">
        <w:rPr>
          <w:b w:val="1"/>
          <w:bCs w:val="1"/>
        </w:rPr>
        <w:t xml:space="preserve">ALS </w:t>
      </w:r>
      <w:r w:rsidRPr="5FC32BCF" w:rsidR="006E2902">
        <w:rPr>
          <w:b w:val="1"/>
          <w:bCs w:val="1"/>
        </w:rPr>
        <w:t>lead</w:t>
      </w:r>
      <w:r w:rsidRPr="5FC32BCF" w:rsidR="006E2902">
        <w:rPr>
          <w:b w:val="1"/>
          <w:bCs w:val="1"/>
        </w:rPr>
        <w:t>/</w:t>
      </w:r>
      <w:r w:rsidR="006E2902">
        <w:rPr/>
        <w:t>S</w:t>
      </w:r>
      <w:r w:rsidRPr="5FC32BCF" w:rsidR="00775F95">
        <w:rPr>
          <w:rFonts w:cs="Arial"/>
          <w:b w:val="1"/>
          <w:bCs w:val="1"/>
        </w:rPr>
        <w:t>ENCo</w:t>
      </w:r>
    </w:p>
    <w:p w:rsidRPr="00E167EE" w:rsidR="00775F95" w:rsidP="00861088" w:rsidRDefault="00775F95" w14:paraId="051543B2" w14:textId="37A6E46F">
      <w:pPr>
        <w:pStyle w:val="ListParagraph"/>
        <w:numPr>
          <w:ilvl w:val="0"/>
          <w:numId w:val="24"/>
        </w:numPr>
        <w:spacing w:after="120"/>
        <w:rPr>
          <w:rFonts w:cs="Arial"/>
        </w:rPr>
      </w:pPr>
      <w:r w:rsidRPr="5FC32BCF" w:rsidR="00775F95">
        <w:rPr>
          <w:rFonts w:cs="Arial"/>
        </w:rPr>
        <w:t xml:space="preserve">Liaises with teaching staff to make </w:t>
      </w:r>
      <w:r w:rsidRPr="5FC32BCF" w:rsidR="00775F95">
        <w:rPr>
          <w:rFonts w:cs="Arial"/>
        </w:rPr>
        <w:t>appropriate arrangements</w:t>
      </w:r>
      <w:r w:rsidRPr="5FC32BCF" w:rsidR="00775F95">
        <w:rPr>
          <w:rFonts w:cs="Arial"/>
        </w:rPr>
        <w:t xml:space="preserve"> for access</w:t>
      </w:r>
      <w:r w:rsidRPr="5FC32BCF" w:rsidR="003C3394">
        <w:rPr>
          <w:rFonts w:cs="Arial"/>
        </w:rPr>
        <w:t xml:space="preserve"> </w:t>
      </w:r>
      <w:r w:rsidRPr="5FC32BCF" w:rsidR="00775F95">
        <w:rPr>
          <w:rFonts w:cs="Arial"/>
        </w:rPr>
        <w:t>arrangement candidates</w:t>
      </w:r>
    </w:p>
    <w:p w:rsidRPr="00E167EE" w:rsidR="00775F95" w:rsidP="4B3FF9C8" w:rsidRDefault="00775F95" w14:paraId="1BD2C754" w14:textId="77777777">
      <w:pPr>
        <w:spacing w:after="120"/>
        <w:rPr>
          <w:rFonts w:cs="Arial"/>
          <w:b w:val="1"/>
          <w:bCs w:val="1"/>
        </w:rPr>
      </w:pPr>
      <w:r w:rsidRPr="5FC32BCF" w:rsidR="00775F95">
        <w:rPr>
          <w:rFonts w:cs="Arial"/>
          <w:b w:val="1"/>
          <w:bCs w:val="1"/>
        </w:rPr>
        <w:t xml:space="preserve">Teaching staff </w:t>
      </w:r>
    </w:p>
    <w:p w:rsidRPr="00E167EE" w:rsidR="00775F95" w:rsidP="00861088" w:rsidRDefault="00775F95" w14:paraId="003595D2" w14:textId="77777777">
      <w:pPr>
        <w:pStyle w:val="ListParagraph"/>
        <w:numPr>
          <w:ilvl w:val="0"/>
          <w:numId w:val="24"/>
        </w:numPr>
        <w:spacing w:after="120"/>
        <w:rPr>
          <w:rFonts w:cs="Arial"/>
        </w:rPr>
      </w:pPr>
      <w:r w:rsidRPr="5FC32BCF" w:rsidR="00775F95">
        <w:rPr>
          <w:rFonts w:cs="Arial"/>
        </w:rPr>
        <w:t>Provide exam papers and materials to the EO</w:t>
      </w:r>
    </w:p>
    <w:p w:rsidRPr="00E167EE" w:rsidR="00775F95" w:rsidP="00861088" w:rsidRDefault="00775F95" w14:paraId="22C14486" w14:textId="382DCF9E">
      <w:pPr>
        <w:pStyle w:val="ListParagraph"/>
        <w:numPr>
          <w:ilvl w:val="0"/>
          <w:numId w:val="24"/>
        </w:numPr>
        <w:spacing w:after="120"/>
        <w:rPr>
          <w:rFonts w:cs="Arial"/>
        </w:rPr>
      </w:pPr>
      <w:r w:rsidRPr="5FC32BCF" w:rsidR="00775F95">
        <w:rPr>
          <w:rFonts w:cs="Arial"/>
        </w:rPr>
        <w:t xml:space="preserve">Support the </w:t>
      </w:r>
      <w:r w:rsidR="006E2902">
        <w:rPr/>
        <w:t>ALS lead/</w:t>
      </w:r>
      <w:r w:rsidRPr="5FC32BCF" w:rsidR="00775F95">
        <w:rPr>
          <w:rFonts w:cs="Arial"/>
        </w:rPr>
        <w:t xml:space="preserve">SENCo in making </w:t>
      </w:r>
      <w:r w:rsidRPr="5FC32BCF" w:rsidR="00775F95">
        <w:rPr>
          <w:rFonts w:cs="Arial"/>
        </w:rPr>
        <w:t>appropriate arrangements</w:t>
      </w:r>
      <w:r w:rsidRPr="5FC32BCF" w:rsidR="00775F95">
        <w:rPr>
          <w:rFonts w:cs="Arial"/>
        </w:rPr>
        <w:t xml:space="preserve"> for access arrangement</w:t>
      </w:r>
      <w:r w:rsidRPr="5FC32BCF" w:rsidR="00775F95">
        <w:rPr>
          <w:rFonts w:cs="Arial"/>
        </w:rPr>
        <w:t xml:space="preserve"> candidates</w:t>
      </w:r>
    </w:p>
    <w:p w:rsidRPr="00E167EE" w:rsidR="00775F95" w:rsidP="00861088" w:rsidRDefault="00775F95" w14:paraId="6B6E9B1A" w14:textId="6AD62398">
      <w:pPr>
        <w:pStyle w:val="Headinglevel2"/>
        <w:spacing w:before="360"/>
        <w:rPr>
          <w:rFonts w:cs="Arial"/>
        </w:rPr>
      </w:pPr>
      <w:bookmarkStart w:name="_Toc895588799" w:id="1946953669"/>
      <w:r w:rsidRPr="5FC32BCF" w:rsidR="00775F95">
        <w:rPr>
          <w:rFonts w:cs="Arial"/>
        </w:rPr>
        <w:t>Exam time: roles and responsibilities</w:t>
      </w:r>
      <w:bookmarkEnd w:id="1946953669"/>
    </w:p>
    <w:p w:rsidRPr="001767FE" w:rsidR="00775F95" w:rsidP="4B3FF9C8" w:rsidRDefault="00775F95" w14:paraId="0D41152E" w14:textId="7CF7331A">
      <w:pPr>
        <w:pStyle w:val="Heading3"/>
        <w:spacing w:before="0"/>
        <w:rPr>
          <w:rFonts w:cs="Tahoma"/>
          <w:b w:val="0"/>
          <w:bCs w:val="0"/>
          <w:color w:val="auto"/>
          <w:u w:val="single"/>
        </w:rPr>
      </w:pPr>
      <w:bookmarkStart w:name="_Toc168514967" w:id="1131334779"/>
      <w:r w:rsidRPr="5FC32BCF" w:rsidR="00775F95">
        <w:rPr>
          <w:rFonts w:cs="Tahoma"/>
          <w:b w:val="0"/>
          <w:bCs w:val="0"/>
          <w:color w:val="auto"/>
          <w:u w:val="single"/>
        </w:rPr>
        <w:t>Access arrangements</w:t>
      </w:r>
      <w:bookmarkEnd w:id="1131334779"/>
    </w:p>
    <w:p w:rsidRPr="000B48A1" w:rsidR="00775F95" w:rsidP="4B3FF9C8" w:rsidRDefault="00775F95" w14:paraId="7C3C9700"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3B79C792" w14:textId="77777777">
      <w:pPr>
        <w:pStyle w:val="ListParagraph"/>
        <w:numPr>
          <w:ilvl w:val="0"/>
          <w:numId w:val="68"/>
        </w:numPr>
        <w:spacing w:after="120"/>
        <w:rPr>
          <w:rFonts w:cs="Tahoma"/>
        </w:rPr>
      </w:pPr>
      <w:r w:rsidRPr="5FC32BCF" w:rsidR="00775F95">
        <w:rPr>
          <w:rFonts w:cs="Tahoma"/>
        </w:rPr>
        <w:t xml:space="preserve">Provides cover sheets for access arrangement candidates’ scripts where </w:t>
      </w:r>
      <w:r w:rsidRPr="5FC32BCF" w:rsidR="00775F95">
        <w:rPr>
          <w:rFonts w:cs="Tahoma"/>
        </w:rPr>
        <w:t>required</w:t>
      </w:r>
      <w:r w:rsidRPr="5FC32BCF" w:rsidR="00775F95">
        <w:rPr>
          <w:rFonts w:cs="Tahoma"/>
        </w:rPr>
        <w:t xml:space="preserve"> for </w:t>
      </w:r>
      <w:r w:rsidRPr="5FC32BCF" w:rsidR="00775F95">
        <w:rPr>
          <w:rFonts w:cs="Tahoma"/>
        </w:rPr>
        <w:t>particular arrangements</w:t>
      </w:r>
    </w:p>
    <w:p w:rsidRPr="00405DEA" w:rsidR="00775F95" w:rsidP="4B3FF9C8" w:rsidRDefault="00775F95" w14:paraId="49EA0D85" w14:textId="0DFC286C">
      <w:pPr>
        <w:pStyle w:val="ListParagraph"/>
        <w:numPr>
          <w:ilvl w:val="0"/>
          <w:numId w:val="68"/>
        </w:numPr>
        <w:spacing w:after="120"/>
        <w:rPr>
          <w:rFonts w:cs="Tahoma"/>
        </w:rPr>
      </w:pPr>
      <w:r w:rsidRPr="5FC32BCF" w:rsidR="00775F95">
        <w:rPr>
          <w:rFonts w:cs="Tahoma"/>
        </w:rPr>
        <w:t>Has a process in place to deal with emergency</w:t>
      </w:r>
      <w:r w:rsidRPr="5FC32BCF" w:rsidR="000B48A1">
        <w:rPr>
          <w:rFonts w:cs="Tahoma"/>
        </w:rPr>
        <w:t>/temporary</w:t>
      </w:r>
      <w:r w:rsidRPr="5FC32BCF" w:rsidR="00775F95">
        <w:rPr>
          <w:rFonts w:cs="Tahoma"/>
        </w:rPr>
        <w:t xml:space="preserve"> access arrangements as they arise at the time of exams</w:t>
      </w:r>
    </w:p>
    <w:p w:rsidRPr="000B48A1" w:rsidR="00775F95" w:rsidP="4B3FF9C8" w:rsidRDefault="00775F95" w14:paraId="33158D38" w14:textId="77777777">
      <w:pPr>
        <w:pStyle w:val="ListParagraph"/>
        <w:numPr>
          <w:ilvl w:val="1"/>
          <w:numId w:val="12"/>
        </w:numPr>
        <w:spacing w:after="120"/>
        <w:rPr>
          <w:rFonts w:cs="Tahoma"/>
        </w:rPr>
      </w:pPr>
      <w:r w:rsidRPr="5FC32BCF" w:rsidR="00775F95">
        <w:rPr>
          <w:rFonts w:cs="Tahoma"/>
        </w:rPr>
        <w:t xml:space="preserve">applies for approval through AAO where </w:t>
      </w:r>
      <w:r w:rsidRPr="5FC32BCF" w:rsidR="00775F95">
        <w:rPr>
          <w:rFonts w:cs="Tahoma"/>
        </w:rPr>
        <w:t>required</w:t>
      </w:r>
      <w:r w:rsidRPr="5FC32BCF" w:rsidR="00775F95">
        <w:rPr>
          <w:rFonts w:cs="Tahoma"/>
        </w:rPr>
        <w:t xml:space="preserve"> or through the awarding body where qualifications sit outside the scope of AAO</w:t>
      </w:r>
    </w:p>
    <w:p w:rsidRPr="001767FE" w:rsidR="00775F95" w:rsidP="4B3FF9C8" w:rsidRDefault="00775F95" w14:paraId="5CD77861" w14:textId="41329B72">
      <w:pPr>
        <w:pStyle w:val="Heading3"/>
        <w:spacing w:before="0"/>
        <w:rPr>
          <w:rFonts w:cs="Tahoma"/>
          <w:b w:val="0"/>
          <w:bCs w:val="0"/>
          <w:color w:val="auto"/>
          <w:u w:val="single"/>
        </w:rPr>
      </w:pPr>
      <w:bookmarkStart w:name="_Toc1575476521" w:id="1873167586"/>
      <w:r w:rsidRPr="5FC32BCF" w:rsidR="00775F95">
        <w:rPr>
          <w:rFonts w:cs="Tahoma"/>
          <w:b w:val="0"/>
          <w:bCs w:val="0"/>
          <w:color w:val="auto"/>
          <w:u w:val="single"/>
        </w:rPr>
        <w:t>Candidate absence</w:t>
      </w:r>
      <w:bookmarkEnd w:id="1873167586"/>
    </w:p>
    <w:p w:rsidRPr="000B48A1" w:rsidR="00775F95" w:rsidP="001767FE" w:rsidRDefault="00775F95" w14:paraId="513215AD" w14:textId="3CE19F89">
      <w:pPr>
        <w:pStyle w:val="Heading3"/>
        <w:ind w:left="720"/>
      </w:pPr>
      <w:bookmarkStart w:name="_Toc1218334454" w:id="1309786834"/>
      <w:r w:rsidR="00775F95">
        <w:rPr/>
        <w:t xml:space="preserve">Candidate </w:t>
      </w:r>
      <w:r w:rsidR="00E67EFF">
        <w:rPr/>
        <w:t>A</w:t>
      </w:r>
      <w:r w:rsidR="00775F95">
        <w:rPr/>
        <w:t xml:space="preserve">bsence </w:t>
      </w:r>
      <w:r w:rsidR="00E67EFF">
        <w:rPr/>
        <w:t>P</w:t>
      </w:r>
      <w:r w:rsidR="00775F95">
        <w:rPr/>
        <w:t>olicy</w:t>
      </w:r>
      <w:bookmarkEnd w:id="1309786834"/>
    </w:p>
    <w:p w:rsidRPr="000B48A1" w:rsidR="00775F95" w:rsidP="4B3FF9C8" w:rsidRDefault="00775F95" w14:paraId="5E6ADE74" w14:textId="1281B5AD">
      <w:pPr>
        <w:pStyle w:val="ListParagraph"/>
        <w:numPr>
          <w:ilvl w:val="0"/>
          <w:numId w:val="118"/>
        </w:numPr>
        <w:spacing w:after="120"/>
        <w:rPr>
          <w:rFonts w:cs="Tahoma"/>
          <w:b w:val="0"/>
          <w:bCs w:val="0"/>
        </w:rPr>
      </w:pPr>
      <w:r w:rsidRPr="5FC32BCF" w:rsidR="56095EED">
        <w:rPr>
          <w:rFonts w:cs="Tahoma"/>
          <w:b w:val="0"/>
          <w:bCs w:val="0"/>
        </w:rPr>
        <w:t>Available on school website.</w:t>
      </w:r>
      <w:r w:rsidRPr="5FC32BCF" w:rsidR="56095EED">
        <w:rPr>
          <w:rFonts w:cs="Tahoma"/>
          <w:b w:val="0"/>
          <w:bCs w:val="0"/>
        </w:rPr>
        <w:t xml:space="preserve"> </w:t>
      </w:r>
    </w:p>
    <w:p w:rsidRPr="000B48A1" w:rsidR="00775F95" w:rsidP="4B3FF9C8" w:rsidRDefault="00775F95" w14:paraId="44E503C6" w14:textId="77777777">
      <w:pPr>
        <w:spacing w:after="120"/>
        <w:rPr>
          <w:rFonts w:cs="Tahoma"/>
          <w:b w:val="1"/>
          <w:bCs w:val="1"/>
        </w:rPr>
      </w:pPr>
      <w:r w:rsidRPr="5FC32BCF" w:rsidR="00775F95">
        <w:rPr>
          <w:rFonts w:cs="Tahoma"/>
          <w:b w:val="1"/>
          <w:bCs w:val="1"/>
        </w:rPr>
        <w:t>Invigilators</w:t>
      </w:r>
    </w:p>
    <w:p w:rsidRPr="000B48A1" w:rsidR="00775F95" w:rsidP="4B3FF9C8" w:rsidRDefault="00775F95" w14:paraId="20CE9188" w14:textId="77777777">
      <w:pPr>
        <w:pStyle w:val="ListParagraph"/>
        <w:numPr>
          <w:ilvl w:val="0"/>
          <w:numId w:val="69"/>
        </w:numPr>
        <w:spacing w:after="120"/>
        <w:rPr>
          <w:rFonts w:cs="Tahoma"/>
        </w:rPr>
      </w:pPr>
      <w:r w:rsidRPr="5FC32BCF" w:rsidR="00775F95">
        <w:rPr>
          <w:rFonts w:cs="Tahoma"/>
        </w:rPr>
        <w:t>Are informed of the policy/process for dealing with absent candidates through training</w:t>
      </w:r>
    </w:p>
    <w:p w:rsidRPr="000B48A1" w:rsidR="00775F95" w:rsidP="4B3FF9C8" w:rsidRDefault="00775F95" w14:paraId="2FB1D6A3" w14:textId="77777777">
      <w:pPr>
        <w:pStyle w:val="ListParagraph"/>
        <w:numPr>
          <w:ilvl w:val="0"/>
          <w:numId w:val="69"/>
        </w:numPr>
        <w:spacing w:after="120"/>
        <w:rPr>
          <w:rFonts w:cs="Tahoma"/>
        </w:rPr>
      </w:pPr>
      <w:r w:rsidRPr="5FC32BCF" w:rsidR="00775F95">
        <w:rPr>
          <w:rFonts w:cs="Tahoma"/>
        </w:rPr>
        <w:t>Ensure that confirmed absent candidates are clearly marked as such on the attendance register and seating plan</w:t>
      </w:r>
    </w:p>
    <w:p w:rsidRPr="000B48A1" w:rsidR="00775F95" w:rsidP="4B3FF9C8" w:rsidRDefault="00775F95" w14:paraId="548408F3" w14:textId="77777777">
      <w:pPr>
        <w:spacing w:after="120"/>
        <w:rPr>
          <w:rFonts w:cs="Tahoma"/>
          <w:b w:val="1"/>
          <w:bCs w:val="1"/>
        </w:rPr>
      </w:pPr>
      <w:r w:rsidRPr="5FC32BCF" w:rsidR="00775F95">
        <w:rPr>
          <w:rFonts w:cs="Tahoma"/>
          <w:b w:val="1"/>
          <w:bCs w:val="1"/>
        </w:rPr>
        <w:t>Candidates</w:t>
      </w:r>
    </w:p>
    <w:p w:rsidRPr="000B48A1" w:rsidR="00775F95" w:rsidP="4B3FF9C8" w:rsidRDefault="00775F95" w14:paraId="68583508" w14:textId="77777777">
      <w:pPr>
        <w:pStyle w:val="ListParagraph"/>
        <w:numPr>
          <w:ilvl w:val="0"/>
          <w:numId w:val="22"/>
        </w:numPr>
        <w:spacing w:after="120"/>
        <w:rPr>
          <w:rFonts w:cs="Tahoma"/>
        </w:rPr>
      </w:pPr>
      <w:r w:rsidRPr="5FC32BCF" w:rsidR="00775F95">
        <w:rPr>
          <w:rFonts w:cs="Tahoma"/>
        </w:rPr>
        <w:t>Are re-charged relevant entry fees for unauthorised absence from exams</w:t>
      </w:r>
    </w:p>
    <w:p w:rsidRPr="001767FE" w:rsidR="00775F95" w:rsidP="4B3FF9C8" w:rsidRDefault="00775F95" w14:paraId="1AF75D2F" w14:textId="6C0436AD">
      <w:pPr>
        <w:pStyle w:val="Heading3"/>
        <w:spacing w:before="0"/>
        <w:rPr>
          <w:rFonts w:cs="Tahoma"/>
          <w:b w:val="0"/>
          <w:bCs w:val="0"/>
          <w:color w:val="auto"/>
          <w:u w:val="single"/>
        </w:rPr>
      </w:pPr>
      <w:bookmarkStart w:name="_Toc1085005452" w:id="1381142202"/>
      <w:r w:rsidRPr="5FC32BCF" w:rsidR="00775F95">
        <w:rPr>
          <w:rFonts w:cs="Tahoma"/>
          <w:b w:val="0"/>
          <w:bCs w:val="0"/>
          <w:color w:val="auto"/>
          <w:u w:val="single"/>
        </w:rPr>
        <w:t>Candidate behaviour</w:t>
      </w:r>
      <w:bookmarkEnd w:id="1381142202"/>
    </w:p>
    <w:p w:rsidRPr="000B48A1" w:rsidR="00775F95" w:rsidP="4B3FF9C8" w:rsidRDefault="00775F95" w14:paraId="1EBE8F6B" w14:textId="77777777">
      <w:pPr>
        <w:spacing w:after="120"/>
        <w:rPr>
          <w:rFonts w:cs="Tahoma"/>
        </w:rPr>
      </w:pPr>
      <w:r w:rsidRPr="5FC32BCF" w:rsidR="00775F95">
        <w:rPr>
          <w:rFonts w:cs="Tahoma"/>
        </w:rPr>
        <w:t xml:space="preserve">See </w:t>
      </w:r>
      <w:r w:rsidRPr="5FC32BCF" w:rsidR="00775F95">
        <w:rPr>
          <w:rFonts w:cs="Tahoma"/>
          <w:i w:val="1"/>
          <w:iCs w:val="1"/>
        </w:rPr>
        <w:t>Irregularities</w:t>
      </w:r>
      <w:r w:rsidRPr="5FC32BCF" w:rsidR="00775F95">
        <w:rPr>
          <w:rFonts w:cs="Tahoma"/>
        </w:rPr>
        <w:t xml:space="preserve"> below.</w:t>
      </w:r>
    </w:p>
    <w:p w:rsidRPr="001767FE" w:rsidR="00775F95" w:rsidP="4B3FF9C8" w:rsidRDefault="00775F95" w14:paraId="0F90D052" w14:textId="00D5C084">
      <w:pPr>
        <w:pStyle w:val="Heading3"/>
        <w:spacing w:before="0"/>
        <w:rPr>
          <w:rFonts w:cs="Tahoma"/>
          <w:b w:val="0"/>
          <w:bCs w:val="0"/>
          <w:color w:val="auto"/>
          <w:u w:val="single"/>
        </w:rPr>
      </w:pPr>
      <w:bookmarkStart w:name="_Toc1224817592" w:id="1829963244"/>
      <w:r w:rsidRPr="5FC32BCF" w:rsidR="00775F95">
        <w:rPr>
          <w:rFonts w:cs="Tahoma"/>
          <w:b w:val="0"/>
          <w:bCs w:val="0"/>
          <w:color w:val="auto"/>
          <w:u w:val="single"/>
        </w:rPr>
        <w:t>Candidate belongings</w:t>
      </w:r>
      <w:bookmarkEnd w:id="1829963244"/>
    </w:p>
    <w:p w:rsidRPr="000B48A1" w:rsidR="00775F95" w:rsidP="00861088" w:rsidRDefault="00775F95" w14:paraId="4194821A" w14:textId="110CFDD8">
      <w:pPr>
        <w:pStyle w:val="Default"/>
        <w:spacing w:after="120"/>
        <w:rPr>
          <w:sz w:val="22"/>
          <w:szCs w:val="22"/>
        </w:rPr>
      </w:pPr>
      <w:r w:rsidRPr="5FC32BCF" w:rsidR="00775F95">
        <w:rPr>
          <w:sz w:val="22"/>
          <w:szCs w:val="22"/>
        </w:rPr>
        <w:t xml:space="preserve">See </w:t>
      </w:r>
      <w:r w:rsidRPr="5FC32BCF" w:rsidR="00775F95">
        <w:rPr>
          <w:i w:val="1"/>
          <w:iCs w:val="1"/>
          <w:sz w:val="22"/>
          <w:szCs w:val="22"/>
        </w:rPr>
        <w:t xml:space="preserve">Unauthorised </w:t>
      </w:r>
      <w:r w:rsidRPr="5FC32BCF" w:rsidR="007D0DBF">
        <w:rPr>
          <w:i w:val="1"/>
          <w:iCs w:val="1"/>
          <w:sz w:val="22"/>
          <w:szCs w:val="22"/>
        </w:rPr>
        <w:t xml:space="preserve">items </w:t>
      </w:r>
      <w:r w:rsidRPr="5FC32BCF" w:rsidR="00775F95">
        <w:rPr>
          <w:sz w:val="22"/>
          <w:szCs w:val="22"/>
        </w:rPr>
        <w:t>below.</w:t>
      </w:r>
    </w:p>
    <w:p w:rsidRPr="001767FE" w:rsidR="00775F95" w:rsidP="4B3FF9C8" w:rsidRDefault="00775F95" w14:paraId="794FEEA4" w14:textId="03701BAD">
      <w:pPr>
        <w:pStyle w:val="Heading3"/>
        <w:spacing w:before="0"/>
        <w:rPr>
          <w:rFonts w:cs="Tahoma"/>
          <w:b w:val="0"/>
          <w:bCs w:val="0"/>
          <w:color w:val="auto"/>
          <w:u w:val="single"/>
        </w:rPr>
      </w:pPr>
      <w:bookmarkStart w:name="_Toc597041423" w:id="951025132"/>
      <w:r w:rsidRPr="5FC32BCF" w:rsidR="00775F95">
        <w:rPr>
          <w:rFonts w:cs="Tahoma"/>
          <w:b w:val="0"/>
          <w:bCs w:val="0"/>
          <w:color w:val="auto"/>
          <w:u w:val="single"/>
        </w:rPr>
        <w:t>Candidate late arrival</w:t>
      </w:r>
      <w:bookmarkEnd w:id="951025132"/>
    </w:p>
    <w:p w:rsidRPr="000B48A1" w:rsidR="00775F95" w:rsidP="4B3FF9C8" w:rsidRDefault="00775F95" w14:paraId="60126FB7"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3E54A53C" w14:textId="465AEC45">
      <w:pPr>
        <w:pStyle w:val="ListParagraph"/>
        <w:numPr>
          <w:ilvl w:val="0"/>
          <w:numId w:val="70"/>
        </w:numPr>
        <w:spacing w:after="120"/>
        <w:rPr>
          <w:rFonts w:cs="Tahoma"/>
        </w:rPr>
      </w:pPr>
      <w:bookmarkStart w:name="_Hlk22893547" w:id="92"/>
      <w:r w:rsidRPr="5FC32BCF" w:rsidR="00775F95">
        <w:rPr>
          <w:rFonts w:cs="Tahoma"/>
        </w:rPr>
        <w:t xml:space="preserve">Ensures that candidates who arrive </w:t>
      </w:r>
      <w:r w:rsidRPr="5FC32BCF" w:rsidR="00775F95">
        <w:rPr>
          <w:rFonts w:cs="Tahoma"/>
        </w:rPr>
        <w:t>very late</w:t>
      </w:r>
      <w:r w:rsidRPr="5FC32BCF" w:rsidR="00775F95">
        <w:rPr>
          <w:rFonts w:cs="Tahoma"/>
        </w:rPr>
        <w:t xml:space="preserve"> for an exam are reported</w:t>
      </w:r>
      <w:r w:rsidRPr="5FC32BCF" w:rsidR="00932AFE">
        <w:rPr>
          <w:rFonts w:cs="Tahoma"/>
        </w:rPr>
        <w:t xml:space="preserve"> to the awarding body</w:t>
      </w:r>
      <w:r w:rsidRPr="5FC32BCF" w:rsidR="00775F95">
        <w:rPr>
          <w:rFonts w:cs="Tahoma"/>
        </w:rPr>
        <w:t xml:space="preserve"> </w:t>
      </w:r>
      <w:r w:rsidRPr="5FC32BCF" w:rsidR="00932AFE">
        <w:rPr>
          <w:rFonts w:cs="Tahoma"/>
        </w:rPr>
        <w:t xml:space="preserve">by </w:t>
      </w:r>
      <w:r w:rsidRPr="5FC32BCF" w:rsidR="00932AFE">
        <w:rPr>
          <w:rFonts w:cs="Tahoma"/>
        </w:rPr>
        <w:t>submitting</w:t>
      </w:r>
      <w:r w:rsidRPr="5FC32BCF" w:rsidR="00932AFE">
        <w:rPr>
          <w:rFonts w:cs="Tahoma"/>
        </w:rPr>
        <w:t xml:space="preserve"> a report on candidate admitted </w:t>
      </w:r>
      <w:r w:rsidRPr="5FC32BCF" w:rsidR="00932AFE">
        <w:rPr>
          <w:rFonts w:cs="Tahoma"/>
        </w:rPr>
        <w:t>very late</w:t>
      </w:r>
      <w:r w:rsidRPr="5FC32BCF" w:rsidR="00932AFE">
        <w:rPr>
          <w:rFonts w:cs="Tahoma"/>
        </w:rPr>
        <w:t xml:space="preserve"> to examination </w:t>
      </w:r>
      <w:r w:rsidRPr="5FC32BCF" w:rsidR="00932AFE">
        <w:rPr>
          <w:rFonts w:cs="Tahoma"/>
        </w:rPr>
        <w:t xml:space="preserve">room </w:t>
      </w:r>
      <w:bookmarkStart w:name="_Hlk528958722" w:id="93"/>
      <w:r w:rsidRPr="5FC32BCF" w:rsidR="00CB6556">
        <w:rPr>
          <w:rFonts w:cs="Tahoma"/>
        </w:rPr>
        <w:t>using</w:t>
      </w:r>
      <w:r w:rsidRPr="5FC32BCF" w:rsidR="00E45246">
        <w:rPr>
          <w:rFonts w:cs="Tahoma"/>
        </w:rPr>
        <w:t xml:space="preserve"> CAP to</w:t>
      </w:r>
      <w:r w:rsidRPr="5FC32BCF" w:rsidR="00E45246">
        <w:rPr>
          <w:rFonts w:cs="Tahoma"/>
        </w:rPr>
        <w:t xml:space="preserve"> timescale</w:t>
      </w:r>
      <w:bookmarkEnd w:id="93"/>
    </w:p>
    <w:p w:rsidRPr="000B48A1" w:rsidR="00775F95" w:rsidP="4B3FF9C8" w:rsidRDefault="00775F95" w14:paraId="5053BBE6" w14:textId="1E02EA4C">
      <w:pPr>
        <w:pStyle w:val="ListParagraph"/>
        <w:numPr>
          <w:ilvl w:val="0"/>
          <w:numId w:val="70"/>
        </w:numPr>
        <w:spacing w:after="120"/>
        <w:rPr>
          <w:rFonts w:cs="Tahoma"/>
        </w:rPr>
      </w:pPr>
      <w:r w:rsidRPr="5FC32BCF" w:rsidR="00775F95">
        <w:rPr>
          <w:rFonts w:cs="Tahoma"/>
        </w:rPr>
        <w:t xml:space="preserve">Warns candidates that their </w:t>
      </w:r>
      <w:r w:rsidRPr="5FC32BCF" w:rsidR="00932AFE">
        <w:rPr>
          <w:rFonts w:cs="Tahoma"/>
        </w:rPr>
        <w:t>script</w:t>
      </w:r>
      <w:r w:rsidRPr="5FC32BCF" w:rsidR="00775F95">
        <w:rPr>
          <w:rFonts w:cs="Tahoma"/>
        </w:rPr>
        <w:t xml:space="preserve"> may not be accepted by the awarding body</w:t>
      </w:r>
    </w:p>
    <w:bookmarkEnd w:id="92"/>
    <w:p w:rsidRPr="000B48A1" w:rsidR="00775F95" w:rsidP="4B3FF9C8" w:rsidRDefault="00775F95" w14:paraId="375C3CDF" w14:textId="77777777">
      <w:pPr>
        <w:spacing w:after="120"/>
        <w:rPr>
          <w:rFonts w:cs="Tahoma"/>
          <w:b w:val="1"/>
          <w:bCs w:val="1"/>
        </w:rPr>
      </w:pPr>
      <w:r w:rsidRPr="5FC32BCF" w:rsidR="00775F95">
        <w:rPr>
          <w:rFonts w:cs="Tahoma"/>
          <w:b w:val="1"/>
          <w:bCs w:val="1"/>
        </w:rPr>
        <w:t>Invigilators</w:t>
      </w:r>
    </w:p>
    <w:p w:rsidRPr="000B48A1" w:rsidR="00775F95" w:rsidP="4B3FF9C8" w:rsidRDefault="00775F95" w14:paraId="68981A70" w14:textId="77777777">
      <w:pPr>
        <w:pStyle w:val="ListParagraph"/>
        <w:numPr>
          <w:ilvl w:val="0"/>
          <w:numId w:val="71"/>
        </w:numPr>
        <w:spacing w:after="120"/>
        <w:rPr>
          <w:rFonts w:cs="Tahoma"/>
        </w:rPr>
      </w:pPr>
      <w:r w:rsidRPr="5FC32BCF" w:rsidR="00775F95">
        <w:rPr>
          <w:rFonts w:cs="Tahoma"/>
        </w:rPr>
        <w:t>Are informed of the policy/process for dealing with late/</w:t>
      </w:r>
      <w:r w:rsidRPr="5FC32BCF" w:rsidR="00775F95">
        <w:rPr>
          <w:rFonts w:cs="Tahoma"/>
        </w:rPr>
        <w:t>very late</w:t>
      </w:r>
      <w:r w:rsidRPr="5FC32BCF" w:rsidR="00775F95">
        <w:rPr>
          <w:rFonts w:cs="Tahoma"/>
        </w:rPr>
        <w:t xml:space="preserve"> arrival candidates through training</w:t>
      </w:r>
    </w:p>
    <w:p w:rsidRPr="000B48A1" w:rsidR="00775F95" w:rsidP="4B3FF9C8" w:rsidRDefault="00775F95" w14:paraId="2E3B3C51" w14:textId="77777777">
      <w:pPr>
        <w:pStyle w:val="ListParagraph"/>
        <w:numPr>
          <w:ilvl w:val="0"/>
          <w:numId w:val="71"/>
        </w:numPr>
        <w:spacing w:after="120"/>
        <w:rPr>
          <w:rFonts w:cs="Tahoma"/>
        </w:rPr>
      </w:pPr>
      <w:r w:rsidRPr="5FC32BCF" w:rsidR="00775F95">
        <w:rPr>
          <w:rFonts w:cs="Tahoma"/>
        </w:rPr>
        <w:t>Ensure that relevant information is recorded on the exam room incident log</w:t>
      </w:r>
    </w:p>
    <w:p w:rsidRPr="000B48A1" w:rsidR="00775F95" w:rsidP="001767FE" w:rsidRDefault="00775F95" w14:paraId="3185AC0B" w14:textId="16BCB1D7">
      <w:pPr>
        <w:pStyle w:val="Heading3"/>
        <w:ind w:left="720"/>
      </w:pPr>
      <w:bookmarkStart w:name="_Toc1193980344" w:id="160250604"/>
      <w:r w:rsidR="00775F95">
        <w:rPr/>
        <w:t xml:space="preserve">Candidate </w:t>
      </w:r>
      <w:r w:rsidR="006E2902">
        <w:rPr/>
        <w:t>L</w:t>
      </w:r>
      <w:r w:rsidR="00775F95">
        <w:rPr/>
        <w:t xml:space="preserve">ate </w:t>
      </w:r>
      <w:r w:rsidR="006E2902">
        <w:rPr/>
        <w:t>A</w:t>
      </w:r>
      <w:r w:rsidR="00775F95">
        <w:rPr/>
        <w:t xml:space="preserve">rrival </w:t>
      </w:r>
      <w:r w:rsidR="006E2902">
        <w:rPr/>
        <w:t>P</w:t>
      </w:r>
      <w:r w:rsidR="00775F95">
        <w:rPr/>
        <w:t>olicy</w:t>
      </w:r>
      <w:bookmarkEnd w:id="160250604"/>
    </w:p>
    <w:p w:rsidR="737C8495" w:rsidP="4B3FF9C8" w:rsidRDefault="737C8495" w14:paraId="0DD77D1D" w14:textId="418409C5">
      <w:pPr>
        <w:pStyle w:val="ListParagraph"/>
        <w:numPr>
          <w:ilvl w:val="0"/>
          <w:numId w:val="119"/>
        </w:numPr>
        <w:rPr/>
      </w:pPr>
      <w:r w:rsidR="737C8495">
        <w:rPr/>
        <w:t>Available on school website.</w:t>
      </w:r>
      <w:r w:rsidR="737C8495">
        <w:rPr/>
        <w:t xml:space="preserve"> </w:t>
      </w:r>
    </w:p>
    <w:p w:rsidRPr="001767FE" w:rsidR="00775F95" w:rsidP="4B3FF9C8" w:rsidRDefault="00775F95" w14:paraId="69172349" w14:textId="34A8DD50">
      <w:pPr>
        <w:pStyle w:val="Heading3"/>
        <w:rPr>
          <w:rFonts w:cs="Tahoma"/>
          <w:b w:val="0"/>
          <w:bCs w:val="0"/>
          <w:color w:val="auto"/>
          <w:u w:val="single"/>
        </w:rPr>
      </w:pPr>
      <w:bookmarkStart w:name="_Toc59769755" w:id="1970881790"/>
      <w:r w:rsidRPr="5FC32BCF" w:rsidR="00775F95">
        <w:rPr>
          <w:rFonts w:cs="Tahoma"/>
          <w:b w:val="0"/>
          <w:bCs w:val="0"/>
          <w:color w:val="auto"/>
          <w:u w:val="single"/>
        </w:rPr>
        <w:t>Conducting exams</w:t>
      </w:r>
      <w:bookmarkEnd w:id="1970881790"/>
    </w:p>
    <w:p w:rsidRPr="000B48A1" w:rsidR="00775F95" w:rsidP="4B3FF9C8" w:rsidRDefault="00775F95" w14:paraId="32181CF0" w14:textId="77777777">
      <w:pPr>
        <w:spacing w:after="120"/>
        <w:rPr>
          <w:rFonts w:cs="Tahoma"/>
          <w:b w:val="1"/>
          <w:bCs w:val="1"/>
        </w:rPr>
      </w:pPr>
      <w:r w:rsidRPr="5FC32BCF" w:rsidR="00775F95">
        <w:rPr>
          <w:rFonts w:cs="Tahoma"/>
          <w:b w:val="1"/>
          <w:bCs w:val="1"/>
        </w:rPr>
        <w:t>Head of centre</w:t>
      </w:r>
    </w:p>
    <w:p w:rsidRPr="000B48A1" w:rsidR="00775F95" w:rsidP="4B3FF9C8" w:rsidRDefault="00775F95" w14:paraId="621AE725" w14:textId="77777777">
      <w:pPr>
        <w:pStyle w:val="ListParagraph"/>
        <w:numPr>
          <w:ilvl w:val="0"/>
          <w:numId w:val="16"/>
        </w:numPr>
        <w:spacing w:after="120"/>
        <w:rPr>
          <w:rFonts w:cs="Tahoma"/>
        </w:rPr>
      </w:pPr>
      <w:r w:rsidRPr="5FC32BCF" w:rsidR="00775F95">
        <w:rPr>
          <w:rFonts w:cs="Tahoma"/>
        </w:rPr>
        <w:t>Ensures venues used for conducting exams meet the requirements of JCQ and awarding bodies</w:t>
      </w:r>
    </w:p>
    <w:p w:rsidRPr="000B48A1" w:rsidR="00775F95" w:rsidP="4B3FF9C8" w:rsidRDefault="00775F95" w14:paraId="3D226CFA"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6CBB9A4B" w14:textId="77777777">
      <w:pPr>
        <w:pStyle w:val="ListParagraph"/>
        <w:numPr>
          <w:ilvl w:val="0"/>
          <w:numId w:val="16"/>
        </w:numPr>
        <w:spacing w:after="120"/>
        <w:rPr>
          <w:rFonts w:cs="Tahoma"/>
        </w:rPr>
      </w:pPr>
      <w:r w:rsidRPr="5FC32BCF" w:rsidR="00775F95">
        <w:rPr>
          <w:rFonts w:cs="Tahoma"/>
        </w:rPr>
        <w:t>Ensures exams are conducted according to JCQ and awarding body instructions</w:t>
      </w:r>
    </w:p>
    <w:p w:rsidRPr="000B48A1" w:rsidR="00775F95" w:rsidP="4B3FF9C8" w:rsidRDefault="00775F95" w14:paraId="741B2987" w14:textId="77777777">
      <w:pPr>
        <w:pStyle w:val="ListParagraph"/>
        <w:numPr>
          <w:ilvl w:val="0"/>
          <w:numId w:val="16"/>
        </w:numPr>
        <w:spacing w:after="120"/>
        <w:rPr>
          <w:rFonts w:cs="Tahoma"/>
        </w:rPr>
      </w:pPr>
      <w:r w:rsidRPr="5FC32BCF" w:rsidR="00775F95">
        <w:rPr>
          <w:rFonts w:cs="Tahoma"/>
        </w:rPr>
        <w:t xml:space="preserve">Uses an </w:t>
      </w:r>
      <w:r w:rsidRPr="5FC32BCF" w:rsidR="00775F95">
        <w:rPr>
          <w:rFonts w:cs="Tahoma"/>
          <w:i w:val="1"/>
          <w:iCs w:val="1"/>
        </w:rPr>
        <w:t>exam day checklist</w:t>
      </w:r>
      <w:r w:rsidRPr="5FC32BCF" w:rsidR="00775F95">
        <w:rPr>
          <w:rFonts w:cs="Tahoma"/>
        </w:rPr>
        <w:t xml:space="preserve"> to ensure each exam session is fully prepared for, unplanned events can be dealt </w:t>
      </w:r>
      <w:r w:rsidRPr="5FC32BCF" w:rsidR="00775F95">
        <w:rPr>
          <w:rFonts w:cs="Tahoma"/>
        </w:rPr>
        <w:t>with</w:t>
      </w:r>
      <w:r w:rsidRPr="5FC32BCF" w:rsidR="00775F95">
        <w:rPr>
          <w:rFonts w:cs="Tahoma"/>
        </w:rPr>
        <w:t xml:space="preserve"> and associated follow-up is completed</w:t>
      </w:r>
    </w:p>
    <w:p w:rsidRPr="001767FE" w:rsidR="00775F95" w:rsidP="4B3FF9C8" w:rsidRDefault="00775F95" w14:paraId="51150AAA" w14:textId="1EBCE540">
      <w:pPr>
        <w:pStyle w:val="Heading3"/>
        <w:spacing w:before="0"/>
        <w:rPr>
          <w:rFonts w:cs="Tahoma"/>
          <w:b w:val="0"/>
          <w:bCs w:val="0"/>
          <w:color w:val="auto"/>
          <w:u w:val="single"/>
        </w:rPr>
      </w:pPr>
      <w:bookmarkStart w:name="_Toc466157787" w:id="1051634080"/>
      <w:r w:rsidRPr="5FC32BCF" w:rsidR="00775F95">
        <w:rPr>
          <w:rFonts w:cs="Tahoma"/>
          <w:b w:val="0"/>
          <w:bCs w:val="0"/>
          <w:color w:val="auto"/>
          <w:u w:val="single"/>
        </w:rPr>
        <w:t>Dispatch of exam scripts</w:t>
      </w:r>
      <w:bookmarkEnd w:id="1051634080"/>
    </w:p>
    <w:p w:rsidRPr="000B48A1" w:rsidR="00775F95" w:rsidP="4B3FF9C8" w:rsidRDefault="00775F95" w14:paraId="530620B3"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2D214453" w14:textId="77777777">
      <w:pPr>
        <w:pStyle w:val="ListParagraph"/>
        <w:numPr>
          <w:ilvl w:val="0"/>
          <w:numId w:val="72"/>
        </w:numPr>
        <w:spacing w:after="120"/>
        <w:rPr>
          <w:rFonts w:cs="Tahoma"/>
        </w:rPr>
      </w:pPr>
      <w:r w:rsidRPr="5FC32BCF" w:rsidR="00775F95">
        <w:rPr>
          <w:rFonts w:cs="Tahoma"/>
        </w:rPr>
        <w:t>Dispatches scripts as instructed by JCQ and awarding bodies</w:t>
      </w:r>
    </w:p>
    <w:p w:rsidRPr="000B48A1" w:rsidR="00775F95" w:rsidP="4B3FF9C8" w:rsidRDefault="00775F95" w14:paraId="70470110" w14:textId="77777777">
      <w:pPr>
        <w:pStyle w:val="ListParagraph"/>
        <w:numPr>
          <w:ilvl w:val="0"/>
          <w:numId w:val="72"/>
        </w:numPr>
        <w:spacing w:after="120"/>
        <w:rPr>
          <w:rFonts w:cs="Tahoma"/>
        </w:rPr>
      </w:pPr>
      <w:r w:rsidRPr="5FC32BCF" w:rsidR="00775F95">
        <w:rPr>
          <w:rFonts w:cs="Tahoma"/>
        </w:rPr>
        <w:t xml:space="preserve">Keeps </w:t>
      </w:r>
      <w:r w:rsidRPr="5FC32BCF" w:rsidR="00775F95">
        <w:rPr>
          <w:rFonts w:cs="Tahoma"/>
        </w:rPr>
        <w:t>appropriate records</w:t>
      </w:r>
      <w:r w:rsidRPr="5FC32BCF" w:rsidR="00775F95">
        <w:rPr>
          <w:rFonts w:cs="Tahoma"/>
        </w:rPr>
        <w:t xml:space="preserve"> to track dispatch</w:t>
      </w:r>
    </w:p>
    <w:p w:rsidRPr="001767FE" w:rsidR="00775F95" w:rsidP="4B3FF9C8" w:rsidRDefault="00775F95" w14:paraId="6F00A5A4" w14:textId="6B925AAE">
      <w:pPr>
        <w:pStyle w:val="Heading3"/>
        <w:spacing w:before="0"/>
        <w:rPr>
          <w:rFonts w:cs="Tahoma"/>
          <w:b w:val="0"/>
          <w:bCs w:val="0"/>
          <w:color w:val="auto"/>
          <w:u w:val="single"/>
        </w:rPr>
      </w:pPr>
      <w:bookmarkStart w:name="_Toc465435006" w:id="1940369837"/>
      <w:r w:rsidRPr="5FC32BCF" w:rsidR="00775F95">
        <w:rPr>
          <w:rFonts w:cs="Tahoma"/>
          <w:b w:val="0"/>
          <w:bCs w:val="0"/>
          <w:color w:val="auto"/>
          <w:u w:val="single"/>
        </w:rPr>
        <w:t>Exam papers and materials</w:t>
      </w:r>
      <w:bookmarkEnd w:id="1940369837"/>
    </w:p>
    <w:p w:rsidRPr="000B48A1" w:rsidR="00775F95" w:rsidP="4B3FF9C8" w:rsidRDefault="00775F95" w14:paraId="459459D2"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6746A4F4" w14:textId="6AD6362E">
      <w:pPr>
        <w:pStyle w:val="ListParagraph"/>
        <w:numPr>
          <w:ilvl w:val="0"/>
          <w:numId w:val="15"/>
        </w:numPr>
        <w:spacing w:after="120"/>
        <w:rPr>
          <w:rFonts w:cs="Tahoma"/>
        </w:rPr>
      </w:pPr>
      <w:r w:rsidRPr="5FC32BCF" w:rsidR="00775F95">
        <w:rPr>
          <w:rFonts w:cs="Tahoma"/>
        </w:rPr>
        <w:t xml:space="preserve">Organises exam question papers and associated confidential resources in date order in </w:t>
      </w:r>
      <w:r w:rsidRPr="5FC32BCF" w:rsidR="009D017F">
        <w:rPr>
          <w:rFonts w:cs="Tahoma"/>
        </w:rPr>
        <w:t xml:space="preserve">the </w:t>
      </w:r>
      <w:r w:rsidRPr="5FC32BCF" w:rsidR="00775F95">
        <w:rPr>
          <w:rFonts w:cs="Tahoma"/>
        </w:rPr>
        <w:t>secure storage</w:t>
      </w:r>
      <w:r w:rsidRPr="5FC32BCF" w:rsidR="000C26F8">
        <w:rPr>
          <w:rFonts w:cs="Tahoma"/>
        </w:rPr>
        <w:t xml:space="preserve"> facility</w:t>
      </w:r>
    </w:p>
    <w:p w:rsidRPr="000B48A1" w:rsidR="00775F95" w:rsidP="4B3FF9C8" w:rsidRDefault="00775F95" w14:paraId="1C33126A" w14:textId="192796C6">
      <w:pPr>
        <w:pStyle w:val="ListParagraph"/>
        <w:numPr>
          <w:ilvl w:val="0"/>
          <w:numId w:val="15"/>
        </w:numPr>
        <w:spacing w:after="120"/>
        <w:rPr>
          <w:rFonts w:cs="Tahoma"/>
        </w:rPr>
      </w:pPr>
      <w:r w:rsidRPr="5FC32BCF" w:rsidR="00775F95">
        <w:rPr>
          <w:rFonts w:cs="Tahoma"/>
        </w:rPr>
        <w:t xml:space="preserve">Attaches erratum notices received to </w:t>
      </w:r>
      <w:r w:rsidRPr="5FC32BCF" w:rsidR="00775F95">
        <w:rPr>
          <w:rFonts w:cs="Tahoma"/>
        </w:rPr>
        <w:t xml:space="preserve">relevant </w:t>
      </w:r>
      <w:r w:rsidRPr="5FC32BCF" w:rsidR="00CB6556">
        <w:rPr>
          <w:rFonts w:cs="Tahoma"/>
        </w:rPr>
        <w:t>sealed</w:t>
      </w:r>
      <w:r w:rsidRPr="5FC32BCF" w:rsidR="00775F95">
        <w:rPr>
          <w:rFonts w:cs="Tahoma"/>
        </w:rPr>
        <w:t xml:space="preserve"> question</w:t>
      </w:r>
      <w:r w:rsidRPr="5FC32BCF" w:rsidR="00775F95">
        <w:rPr>
          <w:rFonts w:cs="Tahoma"/>
        </w:rPr>
        <w:t xml:space="preserve"> paper packets</w:t>
      </w:r>
    </w:p>
    <w:p w:rsidRPr="000B48A1" w:rsidR="00775F95" w:rsidP="4B3FF9C8" w:rsidRDefault="00775F95" w14:paraId="6E5623F4" w14:textId="77777777">
      <w:pPr>
        <w:pStyle w:val="ListParagraph"/>
        <w:numPr>
          <w:ilvl w:val="0"/>
          <w:numId w:val="15"/>
        </w:numPr>
        <w:spacing w:after="120"/>
        <w:rPr>
          <w:rFonts w:cs="Tahoma"/>
        </w:rPr>
      </w:pPr>
      <w:r w:rsidRPr="5FC32BCF" w:rsidR="00775F95">
        <w:rPr>
          <w:rFonts w:cs="Tahoma"/>
        </w:rPr>
        <w:t>Collates attendance registers and examiner details in date order</w:t>
      </w:r>
    </w:p>
    <w:p w:rsidRPr="000B48A1" w:rsidR="00775F95" w:rsidP="4B3FF9C8" w:rsidRDefault="00775F95" w14:paraId="79AE315C" w14:textId="544E9E10">
      <w:pPr>
        <w:pStyle w:val="ListParagraph"/>
        <w:numPr>
          <w:ilvl w:val="0"/>
          <w:numId w:val="15"/>
        </w:numPr>
        <w:spacing w:after="120"/>
        <w:rPr>
          <w:rFonts w:cs="Tahoma"/>
        </w:rPr>
      </w:pPr>
      <w:r w:rsidRPr="5FC32BCF" w:rsidR="00775F95">
        <w:rPr>
          <w:rFonts w:cs="Tahoma"/>
        </w:rPr>
        <w:t xml:space="preserve">Regularly checks mail or </w:t>
      </w:r>
      <w:r w:rsidRPr="5FC32BCF" w:rsidR="000C26F8">
        <w:rPr>
          <w:rFonts w:cs="Tahoma"/>
        </w:rPr>
        <w:t xml:space="preserve">email </w:t>
      </w:r>
      <w:r w:rsidRPr="5FC32BCF" w:rsidR="00775F95">
        <w:rPr>
          <w:rFonts w:cs="Tahoma"/>
        </w:rPr>
        <w:t>inbox for updates from awarding bodies</w:t>
      </w:r>
    </w:p>
    <w:p w:rsidRPr="00CB6556" w:rsidR="00645FA7" w:rsidP="4B3FF9C8" w:rsidRDefault="00775F95" w14:paraId="56086866" w14:textId="02EBA9AA">
      <w:pPr>
        <w:pStyle w:val="ListParagraph"/>
        <w:numPr>
          <w:ilvl w:val="0"/>
          <w:numId w:val="15"/>
        </w:numPr>
        <w:spacing w:after="120"/>
        <w:rPr>
          <w:rFonts w:cs="Tahoma"/>
        </w:rPr>
      </w:pPr>
      <w:bookmarkStart w:name="_Hlk22893620" w:id="99"/>
      <w:r w:rsidRPr="5FC32BCF" w:rsidR="00775F95">
        <w:rPr>
          <w:rFonts w:cs="Tahoma"/>
        </w:rPr>
        <w:t>In order to avoid potential breaches of security, ensures</w:t>
      </w:r>
      <w:r w:rsidRPr="5FC32BCF" w:rsidR="00645FA7">
        <w:rPr>
          <w:rFonts w:cs="Tahoma"/>
        </w:rPr>
        <w:t xml:space="preserve"> care is taken to ensure the correct question paper packets are opened</w:t>
      </w:r>
      <w:r w:rsidRPr="5FC32BCF" w:rsidR="00775F95">
        <w:rPr>
          <w:rFonts w:cs="Tahoma"/>
        </w:rPr>
        <w:t xml:space="preserve"> </w:t>
      </w:r>
      <w:bookmarkStart w:name="_Hlk528959003" w:id="100"/>
      <w:r w:rsidRPr="5FC32BCF" w:rsidR="00645FA7">
        <w:rPr>
          <w:rFonts w:cs="Tahoma"/>
        </w:rPr>
        <w:t>by ensuring a member of centre staff, additional to the person removing the papers from secure storage, e.g. an invigilator, checks the day, date, time, subject, unit/component and tier of entry, if appropriate, immediately before a question paper packet is opened</w:t>
      </w:r>
    </w:p>
    <w:p w:rsidRPr="00CB6556" w:rsidR="00394E41" w:rsidP="191B5DAD" w:rsidRDefault="00394E41" w14:paraId="4C9AB70D" w14:textId="077EC58E">
      <w:pPr>
        <w:pStyle w:val="ListParagraph"/>
        <w:numPr>
          <w:ilvl w:val="0"/>
          <w:numId w:val="15"/>
        </w:numPr>
        <w:spacing w:after="120"/>
        <w:rPr>
          <w:rFonts w:cs="Tahoma"/>
        </w:rPr>
      </w:pPr>
      <w:r w:rsidRPr="5FC32BCF" w:rsidR="00394E41">
        <w:rPr>
          <w:rFonts w:cs="Tahoma"/>
        </w:rPr>
        <w:t xml:space="preserve">Ensures this </w:t>
      </w:r>
      <w:r w:rsidRPr="5FC32BCF" w:rsidR="000871BC">
        <w:rPr>
          <w:rFonts w:cs="Tahoma"/>
        </w:rPr>
        <w:t>second pair of eyes check</w:t>
      </w:r>
      <w:r w:rsidRPr="5FC32BCF" w:rsidR="000871BC">
        <w:rPr>
          <w:rFonts w:cs="Tahoma"/>
        </w:rPr>
        <w:t xml:space="preserve"> </w:t>
      </w:r>
      <w:r w:rsidRPr="5FC32BCF" w:rsidR="001E462B">
        <w:rPr>
          <w:rFonts w:cs="Tahoma"/>
        </w:rPr>
        <w:t>is recorded</w:t>
      </w:r>
    </w:p>
    <w:bookmarkEnd w:id="99"/>
    <w:bookmarkEnd w:id="100"/>
    <w:p w:rsidRPr="000B48A1" w:rsidR="00775F95" w:rsidP="4B3FF9C8" w:rsidRDefault="00775F95" w14:paraId="225C3637" w14:textId="0AD755F0">
      <w:pPr>
        <w:pStyle w:val="ListParagraph"/>
        <w:numPr>
          <w:ilvl w:val="0"/>
          <w:numId w:val="15"/>
        </w:numPr>
        <w:spacing w:after="120"/>
        <w:rPr>
          <w:rFonts w:cs="Tahoma"/>
        </w:rPr>
      </w:pPr>
      <w:r w:rsidRPr="5FC32BCF" w:rsidR="00775F95">
        <w:rPr>
          <w:rFonts w:cs="Tahoma"/>
        </w:rPr>
        <w:t xml:space="preserve">Where allowed by the awarding body, only releases exam papers and materials to teaching departments for teaching and learning purposes after the published finishing time of the exam, or until any </w:t>
      </w:r>
      <w:r w:rsidRPr="5FC32BCF" w:rsidR="000C26F8">
        <w:rPr>
          <w:rFonts w:cs="Tahoma"/>
        </w:rPr>
        <w:t xml:space="preserve">timetable </w:t>
      </w:r>
      <w:r w:rsidRPr="5FC32BCF" w:rsidR="00775F95">
        <w:rPr>
          <w:rFonts w:cs="Tahoma"/>
        </w:rPr>
        <w:t>clash candidates have completed the exam</w:t>
      </w:r>
    </w:p>
    <w:p w:rsidRPr="001767FE" w:rsidR="00775F95" w:rsidP="4B3FF9C8" w:rsidRDefault="00775F95" w14:paraId="4698AFC0" w14:textId="6FD3212D">
      <w:pPr>
        <w:pStyle w:val="Heading3"/>
        <w:spacing w:before="0"/>
        <w:rPr>
          <w:rFonts w:cs="Tahoma"/>
          <w:b w:val="0"/>
          <w:bCs w:val="0"/>
          <w:color w:val="auto"/>
          <w:u w:val="single"/>
        </w:rPr>
      </w:pPr>
      <w:bookmarkStart w:name="_Toc287099890" w:id="1749751574"/>
      <w:r w:rsidRPr="5FC32BCF" w:rsidR="00775F95">
        <w:rPr>
          <w:rFonts w:cs="Tahoma"/>
          <w:b w:val="0"/>
          <w:bCs w:val="0"/>
          <w:color w:val="auto"/>
          <w:u w:val="single"/>
        </w:rPr>
        <w:t>Exam rooms</w:t>
      </w:r>
      <w:bookmarkEnd w:id="1749751574"/>
    </w:p>
    <w:p w:rsidRPr="000B48A1" w:rsidR="00775F95" w:rsidP="4B3FF9C8" w:rsidRDefault="00775F95" w14:paraId="5F5DD79D" w14:textId="77777777">
      <w:pPr>
        <w:spacing w:after="120"/>
        <w:rPr>
          <w:rFonts w:cs="Tahoma"/>
          <w:b w:val="1"/>
          <w:bCs w:val="1"/>
        </w:rPr>
      </w:pPr>
      <w:r w:rsidRPr="5FC32BCF" w:rsidR="00775F95">
        <w:rPr>
          <w:rFonts w:cs="Tahoma"/>
          <w:b w:val="1"/>
          <w:bCs w:val="1"/>
        </w:rPr>
        <w:t>Head of centre</w:t>
      </w:r>
    </w:p>
    <w:p w:rsidRPr="000B48A1" w:rsidR="001E462B" w:rsidP="4B3FF9C8" w:rsidRDefault="00AC763F" w14:paraId="7BE3CB71" w14:textId="6D00B764">
      <w:pPr>
        <w:pStyle w:val="ListParagraph"/>
        <w:numPr>
          <w:ilvl w:val="0"/>
          <w:numId w:val="16"/>
        </w:numPr>
        <w:spacing w:after="120"/>
        <w:rPr>
          <w:rFonts w:cs="Tahoma"/>
        </w:rPr>
      </w:pPr>
      <w:bookmarkStart w:name="_Hlk22893728" w:id="102"/>
      <w:r w:rsidRPr="5FC32BCF" w:rsidR="00AC763F">
        <w:rPr>
          <w:rFonts w:cs="Tahoma"/>
        </w:rPr>
        <w:t xml:space="preserve">Ensures that </w:t>
      </w:r>
      <w:bookmarkStart w:name="_Hlk528959623" w:id="103"/>
      <w:r w:rsidRPr="5FC32BCF" w:rsidR="00A20434">
        <w:rPr>
          <w:rFonts w:cs="Tahoma"/>
        </w:rPr>
        <w:t xml:space="preserve">internal tests, mock exams, </w:t>
      </w:r>
      <w:r w:rsidRPr="5FC32BCF" w:rsidR="00AC763F">
        <w:rPr>
          <w:rFonts w:cs="Tahoma"/>
        </w:rPr>
        <w:t>revision</w:t>
      </w:r>
      <w:r w:rsidRPr="5FC32BCF" w:rsidR="00AC763F">
        <w:rPr>
          <w:rFonts w:cs="Tahoma"/>
        </w:rPr>
        <w:t xml:space="preserve"> or coaching sessions </w:t>
      </w:r>
      <w:bookmarkEnd w:id="103"/>
      <w:r w:rsidRPr="5FC32BCF" w:rsidR="001E462B">
        <w:rPr>
          <w:rFonts w:cs="Tahoma"/>
        </w:rPr>
        <w:t xml:space="preserve">are not conducted in a room ‘designated’ as an exam room </w:t>
      </w:r>
    </w:p>
    <w:p w:rsidRPr="000B48A1" w:rsidR="003D5870" w:rsidP="4B3FF9C8" w:rsidRDefault="001E462B" w14:paraId="07F94732" w14:textId="77777777">
      <w:pPr>
        <w:pStyle w:val="ListParagraph"/>
        <w:numPr>
          <w:ilvl w:val="0"/>
          <w:numId w:val="16"/>
        </w:numPr>
        <w:spacing w:after="120"/>
        <w:rPr>
          <w:rFonts w:cs="Tahoma"/>
        </w:rPr>
      </w:pPr>
      <w:r w:rsidRPr="5FC32BCF" w:rsidR="001E462B">
        <w:rPr>
          <w:rFonts w:cs="Tahoma"/>
        </w:rPr>
        <w:t xml:space="preserve">Ensures that when a room is ‘designated’ as an exam room it is not used for any purpose other than conducting external exams </w:t>
      </w:r>
    </w:p>
    <w:p w:rsidRPr="00CB6556" w:rsidR="00775F95" w:rsidP="4B3FF9C8" w:rsidRDefault="00775F95" w14:paraId="2E257847" w14:textId="47D99EB8">
      <w:pPr>
        <w:pStyle w:val="ListParagraph"/>
        <w:numPr>
          <w:ilvl w:val="0"/>
          <w:numId w:val="16"/>
        </w:numPr>
        <w:spacing w:after="120"/>
        <w:rPr>
          <w:rFonts w:cs="Tahoma"/>
        </w:rPr>
      </w:pPr>
      <w:r w:rsidRPr="5FC32BCF" w:rsidR="00775F95">
        <w:rPr>
          <w:rFonts w:cs="Tahoma"/>
        </w:rPr>
        <w:t xml:space="preserve">Ensures only </w:t>
      </w:r>
      <w:r w:rsidRPr="5FC32BCF" w:rsidR="003D5870">
        <w:rPr>
          <w:rFonts w:cs="Tahoma"/>
        </w:rPr>
        <w:t>approved</w:t>
      </w:r>
      <w:r w:rsidRPr="5FC32BCF" w:rsidR="00775F95">
        <w:rPr>
          <w:rFonts w:cs="Tahoma"/>
        </w:rPr>
        <w:t xml:space="preserve"> centre staff </w:t>
      </w:r>
      <w:r w:rsidRPr="5FC32BCF" w:rsidR="003D5870">
        <w:rPr>
          <w:rFonts w:cs="Tahoma"/>
        </w:rPr>
        <w:t xml:space="preserve">(who have not taught the subject being examined) </w:t>
      </w:r>
      <w:r w:rsidRPr="5FC32BCF" w:rsidR="00775F95">
        <w:rPr>
          <w:rFonts w:cs="Tahoma"/>
        </w:rPr>
        <w:t>are present in exam rooms</w:t>
      </w:r>
      <w:r w:rsidRPr="5FC32BCF" w:rsidR="00E36722">
        <w:rPr>
          <w:rFonts w:cs="Tahoma"/>
        </w:rPr>
        <w:t xml:space="preserve"> to perform permitted tasks</w:t>
      </w:r>
    </w:p>
    <w:p w:rsidRPr="000B48A1" w:rsidR="00775F95" w:rsidP="4B3FF9C8" w:rsidRDefault="00775F95" w14:paraId="6E841841" w14:textId="29A2771B">
      <w:pPr>
        <w:pStyle w:val="ListParagraph"/>
        <w:numPr>
          <w:ilvl w:val="0"/>
          <w:numId w:val="16"/>
        </w:numPr>
        <w:spacing w:after="120"/>
        <w:rPr>
          <w:rFonts w:cs="Tahoma"/>
        </w:rPr>
      </w:pPr>
      <w:r w:rsidRPr="5FC32BCF" w:rsidR="00775F95">
        <w:rPr>
          <w:rFonts w:cs="Tahoma"/>
        </w:rPr>
        <w:t xml:space="preserve">Ensures </w:t>
      </w:r>
      <w:r w:rsidRPr="5FC32BCF" w:rsidR="000C26F8">
        <w:rPr>
          <w:rFonts w:cs="Tahoma"/>
        </w:rPr>
        <w:t>the centre’s policy</w:t>
      </w:r>
      <w:r w:rsidRPr="5FC32BCF" w:rsidR="00775F95">
        <w:rPr>
          <w:rFonts w:cs="Tahoma"/>
        </w:rPr>
        <w:t xml:space="preserve"> relating to food and drink that may be allowed in exam rooms is clearly communicated to candidates </w:t>
      </w:r>
    </w:p>
    <w:p w:rsidRPr="000B48A1" w:rsidR="00474C88" w:rsidP="4B3FF9C8" w:rsidRDefault="00474C88" w14:paraId="58C0084B" w14:textId="326EEDC0">
      <w:pPr>
        <w:pStyle w:val="ListParagraph"/>
        <w:numPr>
          <w:ilvl w:val="0"/>
          <w:numId w:val="16"/>
        </w:numPr>
        <w:spacing w:after="120"/>
        <w:rPr>
          <w:rFonts w:cs="Tahoma"/>
        </w:rPr>
      </w:pPr>
      <w:r w:rsidRPr="5FC32BCF" w:rsidR="00474C88">
        <w:rPr>
          <w:rFonts w:cs="Tahoma"/>
        </w:rPr>
        <w:t>Ensures the centre’s policy on candidates leaving the exam room temporarily is clearly communicated to candidates</w:t>
      </w:r>
    </w:p>
    <w:p w:rsidRPr="000B48A1" w:rsidR="00775F95" w:rsidP="001767FE" w:rsidRDefault="00577486" w14:paraId="5CA354FF" w14:textId="0DA79FA5">
      <w:pPr>
        <w:pStyle w:val="Heading3"/>
        <w:ind w:left="720"/>
      </w:pPr>
      <w:bookmarkStart w:name="_Toc1926888471" w:id="1048546378"/>
      <w:r w:rsidR="00577486">
        <w:rPr/>
        <w:t>F</w:t>
      </w:r>
      <w:r w:rsidR="00775F95">
        <w:rPr/>
        <w:t xml:space="preserve">ood and </w:t>
      </w:r>
      <w:r w:rsidR="006E2902">
        <w:rPr/>
        <w:t>Drink Policy (Exams)</w:t>
      </w:r>
      <w:bookmarkEnd w:id="102"/>
      <w:bookmarkEnd w:id="1048546378"/>
    </w:p>
    <w:p w:rsidR="2C891F6D" w:rsidP="4B3FF9C8" w:rsidRDefault="2C891F6D" w14:paraId="4F16A32C" w14:textId="7A314344">
      <w:pPr>
        <w:pStyle w:val="ListParagraph"/>
        <w:numPr>
          <w:ilvl w:val="0"/>
          <w:numId w:val="120"/>
        </w:numPr>
        <w:rPr/>
      </w:pPr>
      <w:r w:rsidR="2C891F6D">
        <w:rPr/>
        <w:t>Available on school website.</w:t>
      </w:r>
      <w:r w:rsidR="2C891F6D">
        <w:rPr/>
        <w:t xml:space="preserve"> </w:t>
      </w:r>
    </w:p>
    <w:p w:rsidRPr="000B48A1" w:rsidR="00474C88" w:rsidP="001767FE" w:rsidRDefault="00877C46" w14:paraId="44F9AEB3" w14:textId="3EAFC297">
      <w:pPr>
        <w:pStyle w:val="Heading3"/>
        <w:ind w:left="720"/>
      </w:pPr>
      <w:bookmarkStart w:name="_Hlk22893797" w:id="106"/>
      <w:bookmarkStart w:name="_Toc1757098312" w:id="1684890469"/>
      <w:r w:rsidR="00877C46">
        <w:rPr/>
        <w:t>Leaving the Examination Room Policy</w:t>
      </w:r>
      <w:bookmarkEnd w:id="1684890469"/>
      <w:r w:rsidR="00474C88">
        <w:rPr/>
        <w:t xml:space="preserve"> </w:t>
      </w:r>
    </w:p>
    <w:bookmarkEnd w:id="106"/>
    <w:p w:rsidRPr="000B48A1" w:rsidR="00474C88" w:rsidP="4B3FF9C8" w:rsidRDefault="00474C88" w14:paraId="63A4D12E" w14:textId="22E8C3F9">
      <w:pPr>
        <w:pStyle w:val="ListParagraph"/>
        <w:numPr>
          <w:ilvl w:val="0"/>
          <w:numId w:val="121"/>
        </w:numPr>
        <w:spacing w:after="120"/>
        <w:rPr>
          <w:rFonts w:cs="Tahoma"/>
        </w:rPr>
      </w:pPr>
      <w:r w:rsidRPr="5FC32BCF" w:rsidR="6F7FADB4">
        <w:rPr>
          <w:rFonts w:cs="Tahoma"/>
        </w:rPr>
        <w:t>Available on school website.</w:t>
      </w:r>
      <w:r w:rsidRPr="5FC32BCF" w:rsidR="6F7FADB4">
        <w:rPr>
          <w:rFonts w:cs="Tahoma"/>
        </w:rPr>
        <w:t xml:space="preserve"> </w:t>
      </w:r>
    </w:p>
    <w:p w:rsidRPr="000B48A1" w:rsidR="00775F95" w:rsidP="4B3FF9C8" w:rsidRDefault="00775F95" w14:paraId="79A71DFC" w14:textId="77777777">
      <w:pPr>
        <w:spacing w:after="120"/>
        <w:rPr>
          <w:rFonts w:cs="Tahoma"/>
          <w:b w:val="1"/>
          <w:bCs w:val="1"/>
        </w:rPr>
      </w:pPr>
      <w:r w:rsidRPr="5FC32BCF" w:rsidR="00775F95">
        <w:rPr>
          <w:rFonts w:cs="Tahoma"/>
          <w:b w:val="1"/>
          <w:bCs w:val="1"/>
        </w:rPr>
        <w:t>Exams officer</w:t>
      </w:r>
    </w:p>
    <w:p w:rsidRPr="000B48A1" w:rsidR="00775F95" w:rsidP="4B3FF9C8" w:rsidRDefault="00775F95" w14:paraId="1B36573E" w14:textId="754B5636">
      <w:pPr>
        <w:pStyle w:val="ListParagraph"/>
        <w:numPr>
          <w:ilvl w:val="0"/>
          <w:numId w:val="73"/>
        </w:numPr>
        <w:spacing w:after="120"/>
        <w:rPr>
          <w:rFonts w:cs="Tahoma"/>
        </w:rPr>
      </w:pPr>
      <w:r w:rsidRPr="5FC32BCF" w:rsidR="00775F95">
        <w:rPr>
          <w:rFonts w:cs="Tahoma"/>
        </w:rPr>
        <w:t xml:space="preserve">Ensures exam rooms are set up </w:t>
      </w:r>
      <w:r w:rsidRPr="5FC32BCF" w:rsidR="00A35591">
        <w:rPr>
          <w:rFonts w:cs="Tahoma"/>
        </w:rPr>
        <w:t xml:space="preserve">and conducted </w:t>
      </w:r>
      <w:r w:rsidRPr="5FC32BCF" w:rsidR="00775F95">
        <w:rPr>
          <w:rFonts w:cs="Tahoma"/>
        </w:rPr>
        <w:t xml:space="preserve">as </w:t>
      </w:r>
      <w:r w:rsidRPr="5FC32BCF" w:rsidR="00775F95">
        <w:rPr>
          <w:rFonts w:cs="Tahoma"/>
        </w:rPr>
        <w:t>required</w:t>
      </w:r>
      <w:r w:rsidRPr="5FC32BCF" w:rsidR="00775F95">
        <w:rPr>
          <w:rFonts w:cs="Tahoma"/>
        </w:rPr>
        <w:t xml:space="preserve"> in the regulations</w:t>
      </w:r>
    </w:p>
    <w:p w:rsidRPr="000B48A1" w:rsidR="000C26F8" w:rsidP="4B3FF9C8" w:rsidRDefault="00775F95" w14:paraId="640345BF" w14:textId="77777777">
      <w:pPr>
        <w:pStyle w:val="ListParagraph"/>
        <w:numPr>
          <w:ilvl w:val="0"/>
          <w:numId w:val="73"/>
        </w:numPr>
        <w:spacing w:after="120"/>
        <w:rPr>
          <w:rFonts w:cs="Tahoma"/>
        </w:rPr>
      </w:pPr>
      <w:r w:rsidRPr="5FC32BCF" w:rsidR="00775F95">
        <w:rPr>
          <w:rFonts w:cs="Tahoma"/>
        </w:rPr>
        <w:t xml:space="preserve">Provides invigilators with </w:t>
      </w:r>
      <w:r w:rsidRPr="5FC32BCF" w:rsidR="00775F95">
        <w:rPr>
          <w:rFonts w:cs="Tahoma"/>
        </w:rPr>
        <w:t>appropriate resources</w:t>
      </w:r>
      <w:r w:rsidRPr="5FC32BCF" w:rsidR="00775F95">
        <w:rPr>
          <w:rFonts w:cs="Tahoma"/>
        </w:rPr>
        <w:t xml:space="preserve"> to effectively conduct exams</w:t>
      </w:r>
    </w:p>
    <w:p w:rsidRPr="000B48A1" w:rsidR="00775F95" w:rsidP="4B3FF9C8" w:rsidRDefault="00775F95" w14:paraId="1BE55831" w14:textId="5A05EAB4">
      <w:pPr>
        <w:pStyle w:val="ListParagraph"/>
        <w:numPr>
          <w:ilvl w:val="0"/>
          <w:numId w:val="73"/>
        </w:numPr>
        <w:spacing w:after="120"/>
        <w:rPr>
          <w:rFonts w:cs="Tahoma"/>
        </w:rPr>
      </w:pPr>
      <w:r w:rsidRPr="5FC32BCF" w:rsidR="00775F95">
        <w:rPr>
          <w:rFonts w:cs="Tahoma"/>
        </w:rPr>
        <w:t xml:space="preserve">Briefs invigilators on exams to be conducted on a </w:t>
      </w:r>
      <w:r w:rsidRPr="5FC32BCF" w:rsidR="00775F95">
        <w:rPr>
          <w:rFonts w:cs="Tahoma"/>
        </w:rPr>
        <w:t>session by session</w:t>
      </w:r>
      <w:r w:rsidRPr="5FC32BCF" w:rsidR="00775F95">
        <w:rPr>
          <w:rFonts w:cs="Tahoma"/>
        </w:rPr>
        <w:t xml:space="preserve"> basis</w:t>
      </w:r>
      <w:r w:rsidRPr="5FC32BCF" w:rsidR="00A35591">
        <w:rPr>
          <w:rFonts w:cs="Tahoma"/>
        </w:rPr>
        <w:t xml:space="preserve"> (including the arrangements in place for any transferred candidates</w:t>
      </w:r>
      <w:r w:rsidRPr="5FC32BCF" w:rsidR="000C26F8">
        <w:rPr>
          <w:rFonts w:cs="Tahoma"/>
        </w:rPr>
        <w:t xml:space="preserve"> and access arrangement candidates</w:t>
      </w:r>
      <w:r w:rsidRPr="5FC32BCF" w:rsidR="00A35591">
        <w:rPr>
          <w:rFonts w:cs="Tahoma"/>
        </w:rPr>
        <w:t>)</w:t>
      </w:r>
    </w:p>
    <w:p w:rsidRPr="005B1F6F" w:rsidR="00775F95" w:rsidP="4B3FF9C8" w:rsidRDefault="00775F95" w14:paraId="487501A1" w14:textId="4DD2D976">
      <w:pPr>
        <w:pStyle w:val="ListParagraph"/>
        <w:numPr>
          <w:ilvl w:val="0"/>
          <w:numId w:val="73"/>
        </w:numPr>
        <w:spacing w:after="120"/>
        <w:rPr>
          <w:rFonts w:cs="Tahoma"/>
        </w:rPr>
      </w:pPr>
      <w:bookmarkStart w:name="_Hlk22893837" w:id="107"/>
      <w:r w:rsidRPr="5FC32BCF" w:rsidR="00775F95">
        <w:rPr>
          <w:rFonts w:cs="Tahoma"/>
        </w:rPr>
        <w:t xml:space="preserve">Ensures sole invigilators have </w:t>
      </w:r>
      <w:r w:rsidRPr="5FC32BCF" w:rsidR="00775F95">
        <w:rPr>
          <w:rFonts w:cs="Tahoma"/>
        </w:rPr>
        <w:t>an appropriate means</w:t>
      </w:r>
      <w:r w:rsidRPr="5FC32BCF" w:rsidR="00775F95">
        <w:rPr>
          <w:rFonts w:cs="Tahoma"/>
        </w:rPr>
        <w:t xml:space="preserve"> of summoning </w:t>
      </w:r>
      <w:r w:rsidRPr="5FC32BCF" w:rsidR="00775F95">
        <w:rPr>
          <w:rFonts w:cs="Tahoma"/>
        </w:rPr>
        <w:t>assistance</w:t>
      </w:r>
      <w:r w:rsidRPr="5FC32BCF" w:rsidR="00F72980">
        <w:rPr>
          <w:rFonts w:cs="Tahoma"/>
        </w:rPr>
        <w:t xml:space="preserve"> (if this is a</w:t>
      </w:r>
      <w:r w:rsidRPr="5FC32BCF" w:rsidR="00F72980">
        <w:rPr>
          <w:rFonts w:cs="Tahoma"/>
        </w:rPr>
        <w:t xml:space="preserve"> mobile phone, instructs </w:t>
      </w:r>
      <w:r w:rsidRPr="5FC32BCF" w:rsidR="00F72980">
        <w:rPr>
          <w:rFonts w:cs="Tahoma"/>
        </w:rPr>
        <w:t xml:space="preserve">the </w:t>
      </w:r>
      <w:r w:rsidRPr="5FC32BCF" w:rsidR="00F72980">
        <w:rPr>
          <w:rFonts w:cs="Tahoma"/>
        </w:rPr>
        <w:t>invigilator</w:t>
      </w:r>
      <w:r w:rsidRPr="5FC32BCF" w:rsidR="005B1F6F">
        <w:rPr>
          <w:rFonts w:cs="Tahoma"/>
        </w:rPr>
        <w:t xml:space="preserve"> that the mobile phone is only allowed to be used for this specific purpose and</w:t>
      </w:r>
      <w:r w:rsidRPr="5FC32BCF" w:rsidR="00F72980">
        <w:rPr>
          <w:rFonts w:cs="Tahoma"/>
        </w:rPr>
        <w:t xml:space="preserve"> that </w:t>
      </w:r>
      <w:r w:rsidRPr="5FC32BCF" w:rsidR="005B1F6F">
        <w:rPr>
          <w:rFonts w:cs="Tahoma"/>
        </w:rPr>
        <w:t>it</w:t>
      </w:r>
      <w:r w:rsidRPr="5FC32BCF" w:rsidR="00F72980">
        <w:rPr>
          <w:rFonts w:cs="Tahoma"/>
        </w:rPr>
        <w:t xml:space="preserve"> must be </w:t>
      </w:r>
      <w:r w:rsidRPr="5FC32BCF" w:rsidR="005B1F6F">
        <w:rPr>
          <w:rFonts w:cs="Tahoma"/>
        </w:rPr>
        <w:t xml:space="preserve">kept </w:t>
      </w:r>
      <w:r w:rsidRPr="5FC32BCF" w:rsidR="00F72980">
        <w:rPr>
          <w:rFonts w:cs="Tahoma"/>
        </w:rPr>
        <w:t>on silent</w:t>
      </w:r>
      <w:r w:rsidRPr="5FC32BCF" w:rsidR="00F72980">
        <w:rPr>
          <w:rFonts w:cs="Tahoma"/>
        </w:rPr>
        <w:t xml:space="preserve"> mode)</w:t>
      </w:r>
    </w:p>
    <w:p w:rsidRPr="000B48A1" w:rsidR="00F72980" w:rsidP="4B3FF9C8" w:rsidRDefault="00F72980" w14:paraId="4E86F0FA" w14:textId="4156C40C">
      <w:pPr>
        <w:pStyle w:val="ListParagraph"/>
        <w:numPr>
          <w:ilvl w:val="0"/>
          <w:numId w:val="73"/>
        </w:numPr>
        <w:spacing w:after="120"/>
        <w:rPr>
          <w:rFonts w:cs="Tahoma"/>
        </w:rPr>
      </w:pPr>
      <w:r w:rsidRPr="5FC32BCF" w:rsidR="00F72980">
        <w:rPr>
          <w:rFonts w:cs="Tahoma"/>
        </w:rPr>
        <w:t xml:space="preserve">Ensures invigilators understand they must be vigilant and remain aware of incidents or </w:t>
      </w:r>
      <w:r w:rsidRPr="5FC32BCF" w:rsidR="00F72980">
        <w:rPr>
          <w:rFonts w:cs="Tahoma"/>
        </w:rPr>
        <w:t>emerging</w:t>
      </w:r>
      <w:r w:rsidRPr="5FC32BCF" w:rsidR="00F72980">
        <w:rPr>
          <w:rFonts w:cs="Tahoma"/>
        </w:rPr>
        <w:t xml:space="preserve"> situations, looking out for malpractice or candidates who may be in </w:t>
      </w:r>
      <w:r w:rsidRPr="5FC32BCF" w:rsidR="002C64D7">
        <w:rPr>
          <w:rFonts w:cs="Tahoma"/>
        </w:rPr>
        <w:t>distress, recording</w:t>
      </w:r>
      <w:r w:rsidRPr="5FC32BCF" w:rsidR="00F72980">
        <w:rPr>
          <w:rFonts w:cs="Tahoma"/>
        </w:rPr>
        <w:t xml:space="preserve"> any incidents or issues on the exam room incident log</w:t>
      </w:r>
    </w:p>
    <w:p w:rsidRPr="000B48A1" w:rsidR="00775F95" w:rsidP="4B3FF9C8" w:rsidRDefault="00775F95" w14:paraId="4BCC4F4F" w14:textId="30552FE5">
      <w:pPr>
        <w:pStyle w:val="ListParagraph"/>
        <w:numPr>
          <w:ilvl w:val="0"/>
          <w:numId w:val="73"/>
        </w:numPr>
        <w:spacing w:after="120"/>
        <w:rPr>
          <w:rFonts w:cs="Tahoma"/>
        </w:rPr>
      </w:pPr>
      <w:r w:rsidRPr="5FC32BCF" w:rsidR="00775F95">
        <w:rPr>
          <w:rFonts w:cs="Tahoma"/>
        </w:rPr>
        <w:t>Ensures invigilators understand how to deal with candidates who may need to leave the exam room temporarily</w:t>
      </w:r>
      <w:r w:rsidRPr="5FC32BCF" w:rsidR="00F72980">
        <w:rPr>
          <w:rFonts w:cs="Tahoma"/>
        </w:rPr>
        <w:t xml:space="preserve"> and how this should be recorded on the exam room incident log</w:t>
      </w:r>
    </w:p>
    <w:bookmarkEnd w:id="107"/>
    <w:p w:rsidRPr="000B48A1" w:rsidR="00775F95" w:rsidP="4B3FF9C8" w:rsidRDefault="00775F95" w14:paraId="780B7106" w14:textId="77777777">
      <w:pPr>
        <w:pStyle w:val="ListParagraph"/>
        <w:numPr>
          <w:ilvl w:val="0"/>
          <w:numId w:val="73"/>
        </w:numPr>
        <w:spacing w:after="120"/>
        <w:rPr>
          <w:rFonts w:cs="Tahoma"/>
        </w:rPr>
      </w:pPr>
      <w:r w:rsidRPr="5FC32BCF" w:rsidR="00775F95">
        <w:rPr>
          <w:rFonts w:cs="Tahoma"/>
        </w:rPr>
        <w:t>Provides authorised exam materials which candidates are not expected to provide themselves</w:t>
      </w:r>
    </w:p>
    <w:p w:rsidRPr="000B48A1" w:rsidR="00775F95" w:rsidP="4B3FF9C8" w:rsidRDefault="00775F95" w14:paraId="69FBDF86" w14:textId="77777777">
      <w:pPr>
        <w:pStyle w:val="ListParagraph"/>
        <w:numPr>
          <w:ilvl w:val="0"/>
          <w:numId w:val="73"/>
        </w:numPr>
        <w:spacing w:after="120"/>
        <w:rPr>
          <w:rFonts w:cs="Tahoma"/>
        </w:rPr>
      </w:pPr>
      <w:r w:rsidRPr="5FC32BCF" w:rsidR="00775F95">
        <w:rPr>
          <w:rFonts w:cs="Tahoma"/>
        </w:rPr>
        <w:t>Ensures invigilators and candidates are aware of the emergency evacuation procedure</w:t>
      </w:r>
    </w:p>
    <w:p w:rsidRPr="000B48A1" w:rsidR="00775F95" w:rsidP="4B3FF9C8" w:rsidRDefault="00775F95" w14:paraId="7EBB0AB1" w14:textId="77777777">
      <w:pPr>
        <w:pStyle w:val="ListParagraph"/>
        <w:numPr>
          <w:ilvl w:val="0"/>
          <w:numId w:val="73"/>
        </w:numPr>
        <w:spacing w:after="120"/>
        <w:rPr>
          <w:rFonts w:cs="Tahoma"/>
        </w:rPr>
      </w:pPr>
      <w:r w:rsidRPr="5FC32BCF" w:rsidR="00775F95">
        <w:rPr>
          <w:rFonts w:cs="Tahoma"/>
        </w:rPr>
        <w:t xml:space="preserve">Ensures invigilators are aware of arrangements in place for a candidate with a disability who may need </w:t>
      </w:r>
      <w:r w:rsidRPr="5FC32BCF" w:rsidR="00775F95">
        <w:rPr>
          <w:rFonts w:cs="Tahoma"/>
        </w:rPr>
        <w:t>assistance</w:t>
      </w:r>
      <w:r w:rsidRPr="5FC32BCF" w:rsidR="00775F95">
        <w:rPr>
          <w:rFonts w:cs="Tahoma"/>
        </w:rPr>
        <w:t xml:space="preserve"> if an exam room is evacuated</w:t>
      </w:r>
    </w:p>
    <w:p w:rsidRPr="000B48A1" w:rsidR="00775F95" w:rsidP="4B3FF9C8" w:rsidRDefault="00775F95" w14:paraId="68962188" w14:textId="71B0F648">
      <w:pPr>
        <w:spacing w:after="120"/>
        <w:rPr>
          <w:rFonts w:cs="Tahoma"/>
          <w:b w:val="1"/>
          <w:bCs w:val="1"/>
        </w:rPr>
      </w:pPr>
      <w:r w:rsidRPr="5FC32BCF" w:rsidR="00775F95">
        <w:rPr>
          <w:rFonts w:cs="Tahoma"/>
          <w:b w:val="1"/>
          <w:bCs w:val="1"/>
        </w:rPr>
        <w:t>Senior leader</w:t>
      </w:r>
      <w:r w:rsidRPr="5FC32BCF" w:rsidR="006D04A6">
        <w:rPr>
          <w:rFonts w:cs="Tahoma"/>
          <w:b w:val="1"/>
          <w:bCs w:val="1"/>
        </w:rPr>
        <w:t>s</w:t>
      </w:r>
    </w:p>
    <w:p w:rsidRPr="000B48A1" w:rsidR="00775F95" w:rsidP="4B3FF9C8" w:rsidRDefault="00775F95" w14:paraId="62915AB6" w14:textId="77777777">
      <w:pPr>
        <w:pStyle w:val="ListParagraph"/>
        <w:numPr>
          <w:ilvl w:val="0"/>
          <w:numId w:val="74"/>
        </w:numPr>
        <w:spacing w:after="120"/>
        <w:rPr>
          <w:rFonts w:cs="Tahoma"/>
        </w:rPr>
      </w:pPr>
      <w:r w:rsidRPr="5FC32BCF" w:rsidR="00775F95">
        <w:rPr>
          <w:rFonts w:cs="Tahoma"/>
        </w:rPr>
        <w:t xml:space="preserve">Ensure a documented emergency evacuation procedure for exam rooms is in place </w:t>
      </w:r>
    </w:p>
    <w:p w:rsidRPr="000B48A1" w:rsidR="00775F95" w:rsidP="4B3FF9C8" w:rsidRDefault="00775F95" w14:paraId="7D51DF11" w14:textId="77777777">
      <w:pPr>
        <w:pStyle w:val="ListParagraph"/>
        <w:numPr>
          <w:ilvl w:val="0"/>
          <w:numId w:val="74"/>
        </w:numPr>
        <w:spacing w:after="120"/>
        <w:rPr>
          <w:rFonts w:cs="Tahoma"/>
        </w:rPr>
      </w:pPr>
      <w:r w:rsidRPr="5FC32BCF" w:rsidR="00775F95">
        <w:rPr>
          <w:rFonts w:cs="Tahoma"/>
        </w:rPr>
        <w:t xml:space="preserve">Ensure arrangements are in place for a candidate with a disability who may need </w:t>
      </w:r>
      <w:r w:rsidRPr="5FC32BCF" w:rsidR="00775F95">
        <w:rPr>
          <w:rFonts w:cs="Tahoma"/>
        </w:rPr>
        <w:t>assistance</w:t>
      </w:r>
      <w:r w:rsidRPr="5FC32BCF" w:rsidR="00775F95">
        <w:rPr>
          <w:rFonts w:cs="Tahoma"/>
        </w:rPr>
        <w:t xml:space="preserve"> if an exam room is evacuated</w:t>
      </w:r>
    </w:p>
    <w:p w:rsidRPr="000B48A1" w:rsidR="00775F95" w:rsidP="001767FE" w:rsidRDefault="00775F95" w14:paraId="48E77F0B" w14:textId="05B79B0F">
      <w:pPr>
        <w:pStyle w:val="Heading3"/>
        <w:ind w:left="720"/>
      </w:pPr>
      <w:bookmarkStart w:name="_Toc1433034163" w:id="779313471"/>
      <w:r w:rsidR="00775F95">
        <w:rPr/>
        <w:t xml:space="preserve">Emergency </w:t>
      </w:r>
      <w:r w:rsidR="009505D0">
        <w:rPr/>
        <w:t>E</w:t>
      </w:r>
      <w:r w:rsidR="00775F95">
        <w:rPr/>
        <w:t xml:space="preserve">vacuation </w:t>
      </w:r>
      <w:r w:rsidR="009505D0">
        <w:rPr/>
        <w:t>P</w:t>
      </w:r>
      <w:r w:rsidR="00775F95">
        <w:rPr/>
        <w:t>olicy</w:t>
      </w:r>
      <w:r w:rsidR="00AE23A5">
        <w:rPr/>
        <w:t xml:space="preserve"> (Exams)</w:t>
      </w:r>
      <w:bookmarkEnd w:id="779313471"/>
    </w:p>
    <w:tbl>
      <w:tblPr>
        <w:tblStyle w:val="TableGrid"/>
        <w:tblW w:w="0" w:type="auto"/>
        <w:tblInd w:w="720" w:type="dxa"/>
        <w:tblLook w:val="04A0" w:firstRow="1" w:lastRow="0" w:firstColumn="1" w:lastColumn="0" w:noHBand="0" w:noVBand="1"/>
      </w:tblPr>
      <w:tblGrid>
        <w:gridCol w:w="9322"/>
      </w:tblGrid>
      <w:tr w:rsidRPr="000B48A1" w:rsidR="00775F95" w:rsidTr="5FC32BCF" w14:paraId="02F3EE30" w14:textId="77777777">
        <w:tc>
          <w:tcPr>
            <w:tcW w:w="9878" w:type="dxa"/>
            <w:tcMar/>
          </w:tcPr>
          <w:p w:rsidRPr="002C64D7" w:rsidR="00D92836" w:rsidP="4B3FF9C8" w:rsidRDefault="00CD7E7F" w14:paraId="7EEA70BD" w14:textId="6744C69B">
            <w:pPr>
              <w:pStyle w:val="ListParagraph"/>
              <w:numPr>
                <w:ilvl w:val="0"/>
                <w:numId w:val="122"/>
              </w:numPr>
              <w:spacing w:before="120" w:after="120"/>
              <w:rPr>
                <w:rFonts w:ascii="Verdana" w:hAnsi="Verdana" w:cs="Tahoma"/>
                <w:color w:val="000000" w:themeColor="text1" w:themeTint="FF" w:themeShade="FF"/>
                <w:sz w:val="18"/>
                <w:szCs w:val="18"/>
              </w:rPr>
            </w:pPr>
            <w:r w:rsidRPr="5FC32BCF" w:rsidR="31696F97">
              <w:rPr>
                <w:rFonts w:ascii="Verdana" w:hAnsi="Verdana" w:cs="Tahoma"/>
                <w:color w:val="000000" w:themeColor="text1" w:themeTint="FF" w:themeShade="FF"/>
                <w:sz w:val="18"/>
                <w:szCs w:val="18"/>
              </w:rPr>
              <w:t>Available on school website</w:t>
            </w:r>
            <w:r w:rsidRPr="5FC32BCF" w:rsidR="31696F97">
              <w:rPr>
                <w:rFonts w:ascii="Verdana" w:hAnsi="Verdana" w:cs="Tahoma"/>
                <w:color w:val="000000" w:themeColor="text1" w:themeTint="FF" w:themeShade="FF"/>
                <w:sz w:val="18"/>
                <w:szCs w:val="18"/>
              </w:rPr>
              <w:t>.</w:t>
            </w:r>
            <w:r w:rsidRPr="5FC32BCF" w:rsidR="31696F97">
              <w:rPr>
                <w:rFonts w:ascii="Verdana" w:hAnsi="Verdana" w:cs="Tahoma"/>
                <w:color w:val="000000" w:themeColor="text1" w:themeTint="FF" w:themeShade="FF"/>
                <w:sz w:val="18"/>
                <w:szCs w:val="18"/>
              </w:rPr>
              <w:t xml:space="preserve"> </w:t>
            </w:r>
            <w:r w:rsidRPr="5FC32BCF" w:rsidR="00CD7E7F">
              <w:rPr>
                <w:rFonts w:ascii="Verdana" w:hAnsi="Verdana" w:cs="Tahoma"/>
                <w:color w:val="000000" w:themeColor="text1" w:themeTint="FF" w:themeShade="FF"/>
                <w:sz w:val="18"/>
                <w:szCs w:val="18"/>
              </w:rPr>
              <w:t xml:space="preserve"> </w:t>
            </w:r>
          </w:p>
        </w:tc>
      </w:tr>
    </w:tbl>
    <w:p w:rsidRPr="000B48A1" w:rsidR="00775F95" w:rsidP="4B3FF9C8" w:rsidRDefault="00775F95" w14:paraId="5D83AB71" w14:textId="77777777">
      <w:pPr>
        <w:spacing w:before="120" w:after="120"/>
        <w:rPr>
          <w:rFonts w:cs="Tahoma"/>
          <w:b w:val="1"/>
          <w:bCs w:val="1"/>
        </w:rPr>
      </w:pPr>
      <w:r w:rsidRPr="5FC32BCF" w:rsidR="00775F95">
        <w:rPr>
          <w:rFonts w:cs="Tahoma"/>
          <w:b w:val="1"/>
          <w:bCs w:val="1"/>
        </w:rPr>
        <w:t>Site staff</w:t>
      </w:r>
    </w:p>
    <w:p w:rsidRPr="000B48A1" w:rsidR="00775F95" w:rsidP="4B3FF9C8" w:rsidRDefault="00775F95" w14:paraId="1F54FAD9" w14:textId="77777777">
      <w:pPr>
        <w:pStyle w:val="ListParagraph"/>
        <w:numPr>
          <w:ilvl w:val="0"/>
          <w:numId w:val="75"/>
        </w:numPr>
        <w:spacing w:after="120"/>
        <w:rPr>
          <w:rFonts w:cs="Tahoma"/>
        </w:rPr>
      </w:pPr>
      <w:r w:rsidRPr="5FC32BCF" w:rsidR="00775F95">
        <w:rPr>
          <w:rFonts w:cs="Tahoma"/>
        </w:rPr>
        <w:t>Ensure exam rooms are available and set up as requested by the EO</w:t>
      </w:r>
    </w:p>
    <w:p w:rsidRPr="000B48A1" w:rsidR="00775F95" w:rsidP="4B3FF9C8" w:rsidRDefault="00775F95" w14:paraId="1A2826C8" w14:textId="77777777">
      <w:pPr>
        <w:pStyle w:val="ListParagraph"/>
        <w:numPr>
          <w:ilvl w:val="0"/>
          <w:numId w:val="75"/>
        </w:numPr>
        <w:spacing w:after="120"/>
        <w:rPr>
          <w:rFonts w:cs="Tahoma"/>
        </w:rPr>
      </w:pPr>
      <w:r w:rsidRPr="5FC32BCF" w:rsidR="00775F95">
        <w:rPr>
          <w:rFonts w:cs="Tahoma"/>
        </w:rPr>
        <w:t>Ensure grounds or centre maintenance work does not disturb exam candidates in exam rooms</w:t>
      </w:r>
    </w:p>
    <w:p w:rsidRPr="000B48A1" w:rsidR="00775F95" w:rsidP="4B3FF9C8" w:rsidRDefault="00775F95" w14:paraId="1164993B" w14:textId="77777777">
      <w:pPr>
        <w:pStyle w:val="ListParagraph"/>
        <w:numPr>
          <w:ilvl w:val="0"/>
          <w:numId w:val="75"/>
        </w:numPr>
        <w:spacing w:after="120"/>
        <w:rPr>
          <w:rFonts w:cs="Tahoma"/>
        </w:rPr>
      </w:pPr>
      <w:r w:rsidRPr="5FC32BCF" w:rsidR="00775F95">
        <w:rPr>
          <w:rFonts w:cs="Tahoma"/>
        </w:rPr>
        <w:t>Ensure fire alarm testing does not take place during exam sessions</w:t>
      </w:r>
    </w:p>
    <w:p w:rsidRPr="000B48A1" w:rsidR="00775F95" w:rsidP="4B3FF9C8" w:rsidRDefault="00775F95" w14:paraId="5B57265A" w14:textId="77777777">
      <w:pPr>
        <w:spacing w:after="120"/>
        <w:rPr>
          <w:rFonts w:cs="Tahoma"/>
          <w:b w:val="1"/>
          <w:bCs w:val="1"/>
        </w:rPr>
      </w:pPr>
      <w:r w:rsidRPr="5FC32BCF" w:rsidR="00775F95">
        <w:rPr>
          <w:rFonts w:cs="Tahoma"/>
          <w:b w:val="1"/>
          <w:bCs w:val="1"/>
        </w:rPr>
        <w:t>Invigilators</w:t>
      </w:r>
    </w:p>
    <w:p w:rsidRPr="000B48A1" w:rsidR="00775F95" w:rsidP="4B3FF9C8" w:rsidRDefault="00775F95" w14:paraId="39673432" w14:textId="6BD3FD67">
      <w:pPr>
        <w:pStyle w:val="ListParagraph"/>
        <w:numPr>
          <w:ilvl w:val="0"/>
          <w:numId w:val="23"/>
        </w:numPr>
        <w:spacing w:after="120"/>
        <w:rPr>
          <w:rFonts w:cs="Tahoma"/>
        </w:rPr>
      </w:pPr>
      <w:bookmarkStart w:name="_Hlk22894020" w:id="109"/>
      <w:r w:rsidRPr="5FC32BCF" w:rsidR="00775F95">
        <w:rPr>
          <w:rFonts w:cs="Tahoma"/>
        </w:rPr>
        <w:t xml:space="preserve">Conduct exams in every exam room </w:t>
      </w:r>
      <w:r w:rsidRPr="5FC32BCF" w:rsidR="00B80EBC">
        <w:rPr>
          <w:rFonts w:cs="Tahoma"/>
        </w:rPr>
        <w:t xml:space="preserve">according to JCQ Instructions for conducting examinations and/or awarding body requirements and </w:t>
      </w:r>
      <w:r w:rsidRPr="5FC32BCF" w:rsidR="00775F95">
        <w:rPr>
          <w:rFonts w:cs="Tahoma"/>
        </w:rPr>
        <w:t>as instructed</w:t>
      </w:r>
      <w:r w:rsidRPr="5FC32BCF" w:rsidR="00B80EBC">
        <w:rPr>
          <w:rFonts w:cs="Tahoma"/>
        </w:rPr>
        <w:t xml:space="preserve"> by the centre</w:t>
      </w:r>
      <w:r w:rsidRPr="5FC32BCF" w:rsidR="00775F95">
        <w:rPr>
          <w:rFonts w:cs="Tahoma"/>
        </w:rPr>
        <w:t xml:space="preserve"> in training/update and briefing sessions</w:t>
      </w:r>
    </w:p>
    <w:p w:rsidRPr="000B48A1" w:rsidR="00775F95" w:rsidP="4B3FF9C8" w:rsidRDefault="00775F95" w14:paraId="474A326A" w14:textId="77777777">
      <w:pPr>
        <w:spacing w:after="120"/>
        <w:rPr>
          <w:rFonts w:cs="Tahoma"/>
          <w:b w:val="1"/>
          <w:bCs w:val="1"/>
        </w:rPr>
      </w:pPr>
      <w:r w:rsidRPr="5FC32BCF" w:rsidR="00775F95">
        <w:rPr>
          <w:rFonts w:cs="Tahoma"/>
          <w:b w:val="1"/>
          <w:bCs w:val="1"/>
        </w:rPr>
        <w:t>Candidates</w:t>
      </w:r>
    </w:p>
    <w:p w:rsidRPr="000B48A1" w:rsidR="00B80EBC" w:rsidP="4B3FF9C8" w:rsidRDefault="00B80EBC" w14:paraId="57FAB7F3" w14:textId="44A86778">
      <w:pPr>
        <w:pStyle w:val="ListParagraph"/>
        <w:numPr>
          <w:ilvl w:val="0"/>
          <w:numId w:val="23"/>
        </w:numPr>
        <w:spacing w:after="120"/>
        <w:rPr>
          <w:rFonts w:cs="Tahoma"/>
        </w:rPr>
      </w:pPr>
      <w:r w:rsidRPr="5FC32BCF" w:rsidR="00B80EBC">
        <w:rPr>
          <w:rFonts w:cs="Tahoma"/>
        </w:rPr>
        <w:t xml:space="preserve">Are </w:t>
      </w:r>
      <w:r w:rsidRPr="5FC32BCF" w:rsidR="00B80EBC">
        <w:rPr>
          <w:rFonts w:cs="Tahoma"/>
        </w:rPr>
        <w:t>required</w:t>
      </w:r>
      <w:r w:rsidRPr="5FC32BCF" w:rsidR="00B80EBC">
        <w:rPr>
          <w:rFonts w:cs="Tahoma"/>
        </w:rPr>
        <w:t xml:space="preserve"> to follow the instructions given to them in exam rooms by authorised centre staff and invigilators</w:t>
      </w:r>
    </w:p>
    <w:p w:rsidRPr="000B48A1" w:rsidR="00775F95" w:rsidP="4B3FF9C8" w:rsidRDefault="00775F95" w14:paraId="047CD498" w14:textId="04E4C8DF">
      <w:pPr>
        <w:pStyle w:val="ListParagraph"/>
        <w:numPr>
          <w:ilvl w:val="0"/>
          <w:numId w:val="23"/>
        </w:numPr>
        <w:spacing w:after="120"/>
        <w:rPr>
          <w:rFonts w:cs="Tahoma"/>
        </w:rPr>
      </w:pPr>
      <w:r w:rsidRPr="5FC32BCF" w:rsidR="00775F95">
        <w:rPr>
          <w:rFonts w:cs="Tahoma"/>
        </w:rPr>
        <w:t xml:space="preserve">Are </w:t>
      </w:r>
      <w:r w:rsidRPr="5FC32BCF" w:rsidR="00775F95">
        <w:rPr>
          <w:rFonts w:cs="Tahoma"/>
        </w:rPr>
        <w:t>required</w:t>
      </w:r>
      <w:r w:rsidRPr="5FC32BCF" w:rsidR="00775F95">
        <w:rPr>
          <w:rFonts w:cs="Tahoma"/>
        </w:rPr>
        <w:t xml:space="preserve"> to remain in the exam room for the full duration of the exam </w:t>
      </w:r>
    </w:p>
    <w:p w:rsidRPr="001767FE" w:rsidR="00775F95" w:rsidP="4B3FF9C8" w:rsidRDefault="00775F95" w14:paraId="43F474A7" w14:textId="35AC0320">
      <w:pPr>
        <w:pStyle w:val="Heading3"/>
        <w:spacing w:before="0"/>
        <w:rPr>
          <w:rFonts w:cs="Tahoma"/>
          <w:b w:val="0"/>
          <w:bCs w:val="0"/>
          <w:color w:val="auto"/>
          <w:u w:val="single"/>
        </w:rPr>
      </w:pPr>
      <w:bookmarkEnd w:id="109"/>
      <w:bookmarkStart w:name="_Toc1966907676" w:id="832944342"/>
      <w:r w:rsidRPr="5FC32BCF" w:rsidR="00775F95">
        <w:rPr>
          <w:rFonts w:cs="Tahoma"/>
          <w:b w:val="0"/>
          <w:bCs w:val="0"/>
          <w:color w:val="auto"/>
          <w:u w:val="single"/>
        </w:rPr>
        <w:t>Irregularities</w:t>
      </w:r>
      <w:bookmarkEnd w:id="832944342"/>
    </w:p>
    <w:p w:rsidRPr="000B48A1" w:rsidR="00775F95" w:rsidP="4B3FF9C8" w:rsidRDefault="00775F95" w14:paraId="7A480348" w14:textId="77777777">
      <w:pPr>
        <w:spacing w:after="120"/>
        <w:rPr>
          <w:rFonts w:cs="Tahoma"/>
          <w:b w:val="1"/>
          <w:bCs w:val="1"/>
        </w:rPr>
      </w:pPr>
      <w:r w:rsidRPr="5FC32BCF" w:rsidR="00775F95">
        <w:rPr>
          <w:rFonts w:cs="Tahoma"/>
          <w:b w:val="1"/>
          <w:bCs w:val="1"/>
        </w:rPr>
        <w:t>Head of centre</w:t>
      </w:r>
    </w:p>
    <w:p w:rsidRPr="000B48A1" w:rsidR="004A5096" w:rsidP="4B3FF9C8" w:rsidRDefault="00775F95" w14:paraId="76CEF901" w14:textId="2E6DBD1F">
      <w:pPr>
        <w:pStyle w:val="ListParagraph"/>
        <w:numPr>
          <w:ilvl w:val="0"/>
          <w:numId w:val="17"/>
        </w:numPr>
        <w:spacing w:after="120"/>
        <w:rPr>
          <w:rFonts w:cs="Tahoma"/>
        </w:rPr>
      </w:pPr>
      <w:r w:rsidRPr="5FC32BCF" w:rsidR="00775F95">
        <w:rPr>
          <w:rFonts w:cs="Tahoma"/>
        </w:rPr>
        <w:t>Ensures</w:t>
      </w:r>
      <w:r w:rsidRPr="5FC32BCF" w:rsidR="00676EAA">
        <w:rPr>
          <w:rFonts w:cs="Tahoma"/>
        </w:rPr>
        <w:t xml:space="preserve"> (as required by an awarding body)</w:t>
      </w:r>
      <w:r w:rsidRPr="5FC32BCF" w:rsidR="00775F95">
        <w:rPr>
          <w:rFonts w:cs="Tahoma"/>
        </w:rPr>
        <w:t xml:space="preserve"> any</w:t>
      </w:r>
      <w:r w:rsidRPr="5FC32BCF" w:rsidR="00775F95">
        <w:rPr>
          <w:rFonts w:cs="Tahoma"/>
        </w:rPr>
        <w:t xml:space="preserve"> cases </w:t>
      </w:r>
      <w:r w:rsidRPr="5FC32BCF" w:rsidR="00A35591">
        <w:rPr>
          <w:rFonts w:cs="Tahoma"/>
        </w:rPr>
        <w:t xml:space="preserve">of alleged, </w:t>
      </w:r>
      <w:r w:rsidRPr="5FC32BCF" w:rsidR="00A35591">
        <w:rPr>
          <w:rFonts w:cs="Tahoma"/>
        </w:rPr>
        <w:t>suspected</w:t>
      </w:r>
      <w:r w:rsidRPr="5FC32BCF" w:rsidR="00A35591">
        <w:rPr>
          <w:rFonts w:cs="Tahoma"/>
        </w:rPr>
        <w:t xml:space="preserve"> or actual incidents of malpractice or maladministration before, during or after examinations/assessments (by centre staff, candidates, invigilators) are investigated and reported to the awarding body </w:t>
      </w:r>
      <w:r w:rsidRPr="5FC32BCF" w:rsidR="00A35591">
        <w:rPr>
          <w:rFonts w:cs="Tahoma"/>
          <w:b w:val="1"/>
          <w:bCs w:val="1"/>
        </w:rPr>
        <w:t>immediately</w:t>
      </w:r>
      <w:r w:rsidRPr="5FC32BCF" w:rsidR="00A35591">
        <w:rPr>
          <w:rFonts w:cs="Tahoma"/>
        </w:rPr>
        <w:t xml:space="preserve">, by completing the </w:t>
      </w:r>
      <w:r w:rsidRPr="5FC32BCF" w:rsidR="00A35591">
        <w:rPr>
          <w:rFonts w:cs="Tahoma"/>
        </w:rPr>
        <w:t>appropriate documentation</w:t>
      </w:r>
    </w:p>
    <w:p w:rsidRPr="00236757" w:rsidR="00775F95" w:rsidP="001767FE" w:rsidRDefault="002D508F" w14:paraId="60F8A0B9" w14:textId="157546AB">
      <w:pPr>
        <w:pStyle w:val="Heading3"/>
        <w:ind w:left="720"/>
      </w:pPr>
      <w:bookmarkStart w:name="_Hlk22894132" w:id="112"/>
      <w:bookmarkStart w:name="_Toc228416402" w:id="446575950"/>
      <w:r w:rsidR="002D508F">
        <w:rPr/>
        <w:t>Managing Behaviour Policy</w:t>
      </w:r>
      <w:r w:rsidR="00CD7E7F">
        <w:rPr/>
        <w:t xml:space="preserve"> (Exams)</w:t>
      </w:r>
      <w:bookmarkEnd w:id="446575950"/>
    </w:p>
    <w:p w:rsidR="0049B15E" w:rsidP="4B3FF9C8" w:rsidRDefault="0049B15E" w14:paraId="03635ED0" w14:textId="0E351390">
      <w:pPr>
        <w:pStyle w:val="ListParagraph"/>
        <w:numPr>
          <w:ilvl w:val="0"/>
          <w:numId w:val="123"/>
        </w:numPr>
        <w:rPr/>
      </w:pPr>
      <w:r w:rsidR="0049B15E">
        <w:rPr/>
        <w:t>Available on school website.</w:t>
      </w:r>
      <w:r w:rsidR="0049B15E">
        <w:rPr/>
        <w:t xml:space="preserve"> </w:t>
      </w:r>
      <w:bookmarkEnd w:id="112"/>
    </w:p>
    <w:p w:rsidRPr="00236757" w:rsidR="00775F95" w:rsidP="4B3FF9C8" w:rsidRDefault="00775F95" w14:paraId="392A0134" w14:textId="38878177">
      <w:pPr>
        <w:spacing w:before="120" w:after="120"/>
        <w:rPr>
          <w:rFonts w:cs="Arial"/>
          <w:b w:val="1"/>
          <w:bCs w:val="1"/>
        </w:rPr>
      </w:pPr>
      <w:r w:rsidRPr="5FC32BCF" w:rsidR="00775F95">
        <w:rPr>
          <w:rFonts w:cs="Arial"/>
          <w:b w:val="1"/>
          <w:bCs w:val="1"/>
        </w:rPr>
        <w:t>Senior leaders</w:t>
      </w:r>
    </w:p>
    <w:p w:rsidRPr="00236757" w:rsidR="00775F95" w:rsidP="00861088" w:rsidRDefault="00775F95" w14:paraId="1B7CEC74" w14:textId="77777777">
      <w:pPr>
        <w:pStyle w:val="ListParagraph"/>
        <w:numPr>
          <w:ilvl w:val="0"/>
          <w:numId w:val="17"/>
        </w:numPr>
        <w:spacing w:after="120"/>
        <w:rPr>
          <w:rFonts w:cs="Arial"/>
        </w:rPr>
      </w:pPr>
      <w:r w:rsidRPr="5FC32BCF" w:rsidR="00775F95">
        <w:rPr>
          <w:rFonts w:cs="Arial"/>
        </w:rPr>
        <w:t>Ensure support is provided for the EO and invigilators when dealing with disruptive candidates in exam rooms</w:t>
      </w:r>
    </w:p>
    <w:p w:rsidRPr="00236757" w:rsidR="00775F95" w:rsidP="00861088" w:rsidRDefault="00775F95" w14:paraId="2287D956" w14:textId="77777777">
      <w:pPr>
        <w:pStyle w:val="ListParagraph"/>
        <w:numPr>
          <w:ilvl w:val="0"/>
          <w:numId w:val="17"/>
        </w:numPr>
        <w:spacing w:after="120"/>
        <w:rPr>
          <w:rFonts w:cs="Arial"/>
        </w:rPr>
      </w:pPr>
      <w:r w:rsidRPr="5FC32BCF" w:rsidR="00775F95">
        <w:rPr>
          <w:rFonts w:cs="Arial"/>
        </w:rPr>
        <w:t>Ensure that internal disciplinary procedures relating to candidate behaviour are instigated, when appropriate</w:t>
      </w:r>
    </w:p>
    <w:p w:rsidRPr="00236757" w:rsidR="00775F95" w:rsidP="4B3FF9C8" w:rsidRDefault="00775F95" w14:paraId="50A97EC0" w14:textId="77777777">
      <w:pPr>
        <w:spacing w:after="120"/>
        <w:rPr>
          <w:rFonts w:cs="Arial"/>
          <w:b w:val="1"/>
          <w:bCs w:val="1"/>
        </w:rPr>
      </w:pPr>
      <w:r w:rsidRPr="5FC32BCF" w:rsidR="00775F95">
        <w:rPr>
          <w:rFonts w:cs="Arial"/>
          <w:b w:val="1"/>
          <w:bCs w:val="1"/>
        </w:rPr>
        <w:t>Exams officer</w:t>
      </w:r>
    </w:p>
    <w:p w:rsidRPr="00236757" w:rsidR="00775F95" w:rsidP="00861088" w:rsidRDefault="00775F95" w14:paraId="117062AC" w14:textId="77777777">
      <w:pPr>
        <w:pStyle w:val="ListParagraph"/>
        <w:numPr>
          <w:ilvl w:val="0"/>
          <w:numId w:val="17"/>
        </w:numPr>
        <w:spacing w:after="120"/>
        <w:rPr>
          <w:rFonts w:cs="Arial"/>
        </w:rPr>
      </w:pPr>
      <w:r w:rsidRPr="5FC32BCF" w:rsidR="00775F95">
        <w:rPr>
          <w:rFonts w:cs="Arial"/>
        </w:rPr>
        <w:t xml:space="preserve">Provides an exam room incident log in all exam rooms for recording any incidents or irregularities </w:t>
      </w:r>
    </w:p>
    <w:p w:rsidRPr="00236757" w:rsidR="00775F95" w:rsidP="00861088" w:rsidRDefault="00775F95" w14:paraId="1F860893" w14:textId="77777777">
      <w:pPr>
        <w:pStyle w:val="ListParagraph"/>
        <w:numPr>
          <w:ilvl w:val="0"/>
          <w:numId w:val="17"/>
        </w:numPr>
        <w:spacing w:after="120"/>
        <w:rPr>
          <w:rFonts w:cs="Arial"/>
        </w:rPr>
      </w:pPr>
      <w:r w:rsidRPr="5FC32BCF" w:rsidR="00775F95">
        <w:rPr>
          <w:rFonts w:cs="Arial"/>
        </w:rPr>
        <w:t xml:space="preserve">Actions any required follow-up and reports to awarding bodies as soon as </w:t>
      </w:r>
      <w:r w:rsidRPr="5FC32BCF" w:rsidR="00775F95">
        <w:rPr>
          <w:rFonts w:cs="Arial"/>
        </w:rPr>
        <w:t>practically possible</w:t>
      </w:r>
      <w:r w:rsidRPr="5FC32BCF" w:rsidR="00775F95">
        <w:rPr>
          <w:rFonts w:cs="Arial"/>
        </w:rPr>
        <w:t xml:space="preserve"> after the exam has taken place</w:t>
      </w:r>
    </w:p>
    <w:p w:rsidRPr="00236757" w:rsidR="00775F95" w:rsidP="4B3FF9C8" w:rsidRDefault="00775F95" w14:paraId="7403A9B2" w14:textId="77777777">
      <w:pPr>
        <w:spacing w:after="120"/>
        <w:rPr>
          <w:rFonts w:cs="Arial"/>
          <w:b w:val="1"/>
          <w:bCs w:val="1"/>
        </w:rPr>
      </w:pPr>
      <w:r w:rsidRPr="5FC32BCF" w:rsidR="00775F95">
        <w:rPr>
          <w:rFonts w:cs="Arial"/>
          <w:b w:val="1"/>
          <w:bCs w:val="1"/>
        </w:rPr>
        <w:t>Invigilators</w:t>
      </w:r>
    </w:p>
    <w:p w:rsidRPr="00236757" w:rsidR="00775F95" w:rsidP="00861088" w:rsidRDefault="00775F95" w14:paraId="4B91F7A4" w14:textId="7FADA4F4">
      <w:pPr>
        <w:pStyle w:val="ListParagraph"/>
        <w:numPr>
          <w:ilvl w:val="0"/>
          <w:numId w:val="18"/>
        </w:numPr>
        <w:spacing w:after="120"/>
        <w:rPr>
          <w:rFonts w:cs="Arial"/>
        </w:rPr>
      </w:pPr>
      <w:bookmarkStart w:name="_Hlk22894167" w:id="114"/>
      <w:r w:rsidRPr="5FC32BCF" w:rsidR="00775F95">
        <w:rPr>
          <w:rFonts w:cs="Arial"/>
        </w:rPr>
        <w:t>Record any incidents or irregularities on the exam room incident log (for example, late/</w:t>
      </w:r>
      <w:r w:rsidRPr="5FC32BCF" w:rsidR="00775F95">
        <w:rPr>
          <w:rFonts w:cs="Arial"/>
        </w:rPr>
        <w:t xml:space="preserve">very </w:t>
      </w:r>
      <w:r w:rsidRPr="5FC32BCF" w:rsidR="00775F95">
        <w:rPr>
          <w:rFonts w:cs="Arial"/>
        </w:rPr>
        <w:t>late</w:t>
      </w:r>
      <w:r w:rsidRPr="5FC32BCF" w:rsidR="00775F95">
        <w:rPr>
          <w:rFonts w:cs="Arial"/>
        </w:rPr>
        <w:t xml:space="preserve"> arrival, </w:t>
      </w:r>
      <w:r w:rsidRPr="5FC32BCF" w:rsidR="00775F95">
        <w:rPr>
          <w:rFonts w:cs="Arial"/>
        </w:rPr>
        <w:t>candidate</w:t>
      </w:r>
      <w:r w:rsidRPr="5FC32BCF" w:rsidR="00775F95">
        <w:rPr>
          <w:rFonts w:cs="Arial"/>
        </w:rPr>
        <w:t xml:space="preserve"> or centre staff suspected malpractice, candidate illness</w:t>
      </w:r>
      <w:r w:rsidRPr="5FC32BCF" w:rsidR="00DB5393">
        <w:rPr>
          <w:rFonts w:cs="Arial"/>
        </w:rPr>
        <w:t xml:space="preserve"> or needing to leave the exam room temporarily</w:t>
      </w:r>
      <w:r w:rsidRPr="5FC32BCF" w:rsidR="00775F95">
        <w:rPr>
          <w:rFonts w:cs="Arial"/>
        </w:rPr>
        <w:t>, disruption or disturbance in the exam room, emergency</w:t>
      </w:r>
      <w:r w:rsidRPr="5FC32BCF" w:rsidR="00775F95">
        <w:rPr>
          <w:rFonts w:cs="Arial"/>
        </w:rPr>
        <w:t xml:space="preserve"> evacuation)</w:t>
      </w:r>
    </w:p>
    <w:p w:rsidRPr="001767FE" w:rsidR="00775F95" w:rsidP="00861088" w:rsidRDefault="00775F95" w14:paraId="39D630A9" w14:textId="58AB5F85">
      <w:pPr>
        <w:pStyle w:val="Heading3"/>
        <w:rPr>
          <w:rFonts w:cs="Arial"/>
          <w:b w:val="0"/>
          <w:bCs w:val="0"/>
          <w:color w:val="auto"/>
          <w:u w:val="single"/>
        </w:rPr>
      </w:pPr>
      <w:bookmarkEnd w:id="114"/>
      <w:bookmarkStart w:name="_Toc1652850155" w:id="1462839134"/>
      <w:r w:rsidRPr="5FC32BCF" w:rsidR="00775F95">
        <w:rPr>
          <w:rFonts w:cs="Arial"/>
          <w:b w:val="0"/>
          <w:bCs w:val="0"/>
          <w:color w:val="auto"/>
          <w:u w:val="single"/>
        </w:rPr>
        <w:t>Malpractice</w:t>
      </w:r>
      <w:bookmarkEnd w:id="1462839134"/>
    </w:p>
    <w:p w:rsidRPr="00236757" w:rsidR="00775F95" w:rsidP="00861088" w:rsidRDefault="00775F95" w14:paraId="69159451" w14:textId="5BCEB4DB">
      <w:pPr>
        <w:rPr>
          <w:rFonts w:cs="Arial"/>
        </w:rPr>
      </w:pPr>
      <w:r w:rsidRPr="5FC32BCF" w:rsidR="00775F95">
        <w:rPr>
          <w:rFonts w:cs="Arial"/>
        </w:rPr>
        <w:t xml:space="preserve">See </w:t>
      </w:r>
      <w:r w:rsidRPr="5FC32BCF" w:rsidR="00775F95">
        <w:rPr>
          <w:rFonts w:cs="Arial"/>
          <w:i w:val="1"/>
          <w:iCs w:val="1"/>
        </w:rPr>
        <w:t>Irregularities</w:t>
      </w:r>
      <w:r w:rsidRPr="5FC32BCF" w:rsidR="00775F95">
        <w:rPr>
          <w:rFonts w:cs="Arial"/>
        </w:rPr>
        <w:t xml:space="preserve"> above</w:t>
      </w:r>
      <w:r w:rsidRPr="5FC32BCF" w:rsidR="00775F95">
        <w:rPr>
          <w:rFonts w:cs="Arial"/>
        </w:rPr>
        <w:t>.</w:t>
      </w:r>
    </w:p>
    <w:p w:rsidRPr="001767FE" w:rsidR="00775F95" w:rsidP="00861088" w:rsidRDefault="00775F95" w14:paraId="7BE7C7DB" w14:textId="7A723178">
      <w:pPr>
        <w:pStyle w:val="Heading3"/>
        <w:rPr>
          <w:rFonts w:cs="Arial"/>
          <w:b w:val="0"/>
          <w:bCs w:val="0"/>
          <w:color w:val="auto"/>
          <w:u w:val="single"/>
        </w:rPr>
      </w:pPr>
      <w:bookmarkStart w:name="_Toc348000578" w:id="243761306"/>
      <w:r w:rsidRPr="5FC32BCF" w:rsidR="00775F95">
        <w:rPr>
          <w:rFonts w:cs="Arial"/>
          <w:b w:val="0"/>
          <w:bCs w:val="0"/>
          <w:color w:val="auto"/>
          <w:u w:val="single"/>
        </w:rPr>
        <w:t>Special consideration</w:t>
      </w:r>
      <w:bookmarkEnd w:id="243761306"/>
    </w:p>
    <w:p w:rsidRPr="00B31D7E" w:rsidR="00D61760" w:rsidP="4B3FF9C8" w:rsidRDefault="00D61760" w14:paraId="0F7D54B3" w14:textId="319176A2">
      <w:pPr>
        <w:spacing w:before="120"/>
        <w:rPr>
          <w:rFonts w:cs="Arial"/>
          <w:b w:val="1"/>
          <w:bCs w:val="1"/>
        </w:rPr>
      </w:pPr>
      <w:r w:rsidRPr="5FC32BCF" w:rsidR="00D61760">
        <w:rPr>
          <w:rFonts w:cs="Arial"/>
          <w:b w:val="1"/>
          <w:bCs w:val="1"/>
        </w:rPr>
        <w:t>Senior leaders</w:t>
      </w:r>
    </w:p>
    <w:p w:rsidRPr="00B31D7E" w:rsidR="00D61760" w:rsidP="001303C6" w:rsidRDefault="00D61760" w14:paraId="56AC0E3F" w14:textId="72B5B641">
      <w:pPr>
        <w:pStyle w:val="ListParagraph"/>
        <w:numPr>
          <w:ilvl w:val="0"/>
          <w:numId w:val="89"/>
        </w:numPr>
        <w:rPr/>
      </w:pPr>
      <w:r w:rsidR="00D61760">
        <w:rPr/>
        <w:t xml:space="preserve">Provide signed evidence </w:t>
      </w:r>
      <w:r w:rsidR="00342D43">
        <w:rPr/>
        <w:t>to</w:t>
      </w:r>
      <w:r w:rsidR="00D61760">
        <w:rPr/>
        <w:t xml:space="preserve"> support eligible application</w:t>
      </w:r>
      <w:r w:rsidR="00342D43">
        <w:rPr/>
        <w:t>s</w:t>
      </w:r>
      <w:r w:rsidR="00D61760">
        <w:rPr/>
        <w:t xml:space="preserve"> for special consideration</w:t>
      </w:r>
    </w:p>
    <w:p w:rsidRPr="00236757" w:rsidR="00775F95" w:rsidP="4B3FF9C8" w:rsidRDefault="00775F95" w14:paraId="266AE5CB" w14:textId="052FA298">
      <w:pPr>
        <w:spacing w:before="120"/>
        <w:rPr>
          <w:rFonts w:cs="Arial"/>
          <w:b w:val="1"/>
          <w:bCs w:val="1"/>
        </w:rPr>
      </w:pPr>
      <w:r w:rsidRPr="5FC32BCF" w:rsidR="00775F95">
        <w:rPr>
          <w:rFonts w:cs="Arial"/>
          <w:b w:val="1"/>
          <w:bCs w:val="1"/>
        </w:rPr>
        <w:t>Exams officer</w:t>
      </w:r>
    </w:p>
    <w:p w:rsidRPr="00B31D7E" w:rsidR="00775F95" w:rsidP="00861088" w:rsidRDefault="00775F95" w14:paraId="6DFE7383" w14:textId="2BDC97E6">
      <w:pPr>
        <w:pStyle w:val="ListParagraph"/>
        <w:numPr>
          <w:ilvl w:val="0"/>
          <w:numId w:val="18"/>
        </w:numPr>
        <w:rPr>
          <w:rFonts w:cs="Arial"/>
        </w:rPr>
      </w:pPr>
      <w:r w:rsidRPr="5FC32BCF" w:rsidR="00775F95">
        <w:rPr>
          <w:rFonts w:cs="Arial"/>
        </w:rPr>
        <w:t xml:space="preserve">Processes </w:t>
      </w:r>
      <w:r w:rsidRPr="5FC32BCF" w:rsidR="00342D43">
        <w:rPr>
          <w:rFonts w:cs="Arial"/>
        </w:rPr>
        <w:t>eligible applications</w:t>
      </w:r>
      <w:r w:rsidRPr="5FC32BCF" w:rsidR="00775F95">
        <w:rPr>
          <w:rFonts w:cs="Arial"/>
        </w:rPr>
        <w:t xml:space="preserve"> for special consideration to awarding bodies </w:t>
      </w:r>
    </w:p>
    <w:p w:rsidRPr="00236757" w:rsidR="00775F95" w:rsidP="00861088" w:rsidRDefault="00775F95" w14:paraId="55A24F77" w14:textId="77777777">
      <w:pPr>
        <w:pStyle w:val="ListParagraph"/>
        <w:numPr>
          <w:ilvl w:val="0"/>
          <w:numId w:val="18"/>
        </w:numPr>
        <w:rPr>
          <w:rFonts w:cs="Arial"/>
        </w:rPr>
      </w:pPr>
      <w:r w:rsidRPr="5FC32BCF" w:rsidR="00775F95">
        <w:rPr>
          <w:rFonts w:cs="Arial"/>
        </w:rPr>
        <w:t>Gathers evidence which may need to be provided by other staff in centre or candidates</w:t>
      </w:r>
    </w:p>
    <w:p w:rsidRPr="00236757" w:rsidR="00775F95" w:rsidP="00861088" w:rsidRDefault="00775F95" w14:paraId="4ECF7134" w14:textId="77777777">
      <w:pPr>
        <w:pStyle w:val="ListParagraph"/>
        <w:numPr>
          <w:ilvl w:val="0"/>
          <w:numId w:val="18"/>
        </w:numPr>
        <w:rPr>
          <w:rFonts w:cs="Arial"/>
        </w:rPr>
      </w:pPr>
      <w:r w:rsidRPr="5FC32BCF" w:rsidR="00775F95">
        <w:rPr>
          <w:rFonts w:cs="Arial"/>
        </w:rPr>
        <w:t>Submits requests to awarding bodies to the external deadline</w:t>
      </w:r>
    </w:p>
    <w:p w:rsidRPr="00236757" w:rsidR="00775F95" w:rsidP="4B3FF9C8" w:rsidRDefault="00775F95" w14:paraId="7A4BC2C4" w14:textId="77777777">
      <w:pPr>
        <w:spacing w:before="120"/>
        <w:rPr>
          <w:rFonts w:cs="Arial"/>
          <w:b w:val="1"/>
          <w:bCs w:val="1"/>
        </w:rPr>
      </w:pPr>
      <w:r w:rsidRPr="5FC32BCF" w:rsidR="00775F95">
        <w:rPr>
          <w:rFonts w:cs="Arial"/>
          <w:b w:val="1"/>
          <w:bCs w:val="1"/>
        </w:rPr>
        <w:t>Candidates</w:t>
      </w:r>
    </w:p>
    <w:p w:rsidRPr="00B31D7E" w:rsidR="00775F95" w:rsidP="00861088" w:rsidRDefault="00775F95" w14:paraId="477BDB34" w14:textId="78ADFCCF">
      <w:pPr>
        <w:pStyle w:val="ListParagraph"/>
        <w:numPr>
          <w:ilvl w:val="0"/>
          <w:numId w:val="19"/>
        </w:numPr>
        <w:rPr>
          <w:rFonts w:cs="Arial"/>
        </w:rPr>
      </w:pPr>
      <w:r w:rsidRPr="5FC32BCF" w:rsidR="00775F95">
        <w:rPr>
          <w:rFonts w:cs="Arial"/>
        </w:rPr>
        <w:t xml:space="preserve">Provide </w:t>
      </w:r>
      <w:r w:rsidRPr="5FC32BCF" w:rsidR="00775F95">
        <w:rPr>
          <w:rFonts w:cs="Arial"/>
        </w:rPr>
        <w:t>appropriate evidence</w:t>
      </w:r>
      <w:r w:rsidRPr="5FC32BCF" w:rsidR="00775F95">
        <w:rPr>
          <w:rFonts w:cs="Arial"/>
        </w:rPr>
        <w:t xml:space="preserve"> to support special consideration </w:t>
      </w:r>
      <w:r w:rsidRPr="5FC32BCF" w:rsidR="00342D43">
        <w:rPr>
          <w:rFonts w:cs="Arial"/>
        </w:rPr>
        <w:t>application</w:t>
      </w:r>
      <w:r w:rsidRPr="5FC32BCF" w:rsidR="00775F95">
        <w:rPr>
          <w:rFonts w:cs="Arial"/>
        </w:rPr>
        <w:t xml:space="preserve">s, where </w:t>
      </w:r>
      <w:r w:rsidRPr="5FC32BCF" w:rsidR="00775F95">
        <w:rPr>
          <w:rFonts w:cs="Arial"/>
        </w:rPr>
        <w:t>required</w:t>
      </w:r>
    </w:p>
    <w:p w:rsidRPr="00236757" w:rsidR="00775F95" w:rsidP="4B3FF9C8" w:rsidRDefault="00775F95" w14:paraId="604B102F" w14:textId="77777777">
      <w:pPr>
        <w:spacing w:before="120" w:after="120"/>
        <w:rPr>
          <w:rFonts w:cs="Arial"/>
          <w:b w:val="1"/>
          <w:bCs w:val="1"/>
        </w:rPr>
      </w:pPr>
      <w:r w:rsidRPr="5FC32BCF" w:rsidR="00775F95">
        <w:rPr>
          <w:rFonts w:cs="Arial"/>
          <w:b w:val="1"/>
          <w:bCs w:val="1"/>
        </w:rPr>
        <w:t>Invigilators</w:t>
      </w:r>
    </w:p>
    <w:p w:rsidRPr="00236757" w:rsidR="00775F95" w:rsidP="00861088" w:rsidRDefault="00775F95" w14:paraId="3AB8D416" w14:textId="77777777">
      <w:pPr>
        <w:pStyle w:val="ListParagraph"/>
        <w:numPr>
          <w:ilvl w:val="0"/>
          <w:numId w:val="16"/>
        </w:numPr>
        <w:spacing w:after="120"/>
        <w:rPr>
          <w:rFonts w:cs="Arial"/>
        </w:rPr>
      </w:pPr>
      <w:r w:rsidRPr="5FC32BCF" w:rsidR="00775F95">
        <w:rPr>
          <w:rFonts w:cs="Arial"/>
        </w:rPr>
        <w:t>Are informed of the arrangements through training</w:t>
      </w:r>
    </w:p>
    <w:p w:rsidRPr="001767FE" w:rsidR="00775F95" w:rsidP="00861088" w:rsidRDefault="00775F95" w14:paraId="5FAD10E1" w14:textId="3C6DEE89">
      <w:pPr>
        <w:pStyle w:val="Heading3"/>
        <w:spacing w:before="0"/>
        <w:rPr>
          <w:rFonts w:cs="Arial"/>
          <w:b w:val="0"/>
          <w:bCs w:val="0"/>
          <w:color w:val="auto"/>
          <w:u w:val="single"/>
        </w:rPr>
      </w:pPr>
      <w:bookmarkStart w:name="_Toc591854451" w:id="1929429693"/>
      <w:r w:rsidRPr="5FC32BCF" w:rsidR="00775F95">
        <w:rPr>
          <w:rFonts w:cs="Arial"/>
          <w:b w:val="0"/>
          <w:bCs w:val="0"/>
          <w:color w:val="auto"/>
          <w:u w:val="single"/>
        </w:rPr>
        <w:t>Internal exams</w:t>
      </w:r>
      <w:bookmarkEnd w:id="1929429693"/>
    </w:p>
    <w:p w:rsidRPr="00236757" w:rsidR="00775F95" w:rsidP="4B3FF9C8" w:rsidRDefault="00775F95" w14:paraId="39FFE886" w14:textId="77777777">
      <w:pPr>
        <w:spacing w:after="120"/>
        <w:rPr>
          <w:rFonts w:cs="Arial"/>
          <w:b w:val="1"/>
          <w:bCs w:val="1"/>
        </w:rPr>
      </w:pPr>
      <w:r w:rsidRPr="5FC32BCF" w:rsidR="00775F95">
        <w:rPr>
          <w:rFonts w:cs="Arial"/>
          <w:b w:val="1"/>
          <w:bCs w:val="1"/>
        </w:rPr>
        <w:t>Exams officer</w:t>
      </w:r>
    </w:p>
    <w:p w:rsidRPr="00236757" w:rsidR="00775F95" w:rsidP="001303C6" w:rsidRDefault="00775F95" w14:paraId="2988213E" w14:textId="77777777">
      <w:pPr>
        <w:pStyle w:val="ListParagraph"/>
        <w:numPr>
          <w:ilvl w:val="0"/>
          <w:numId w:val="76"/>
        </w:numPr>
        <w:spacing w:after="120"/>
        <w:rPr>
          <w:rFonts w:cs="Arial"/>
        </w:rPr>
      </w:pPr>
      <w:r w:rsidRPr="5FC32BCF" w:rsidR="00775F95">
        <w:rPr>
          <w:rFonts w:cs="Arial"/>
        </w:rPr>
        <w:t>Briefs invigilators on conducting internal exams</w:t>
      </w:r>
    </w:p>
    <w:p w:rsidRPr="00236757" w:rsidR="00775F95" w:rsidP="001303C6" w:rsidRDefault="00775F95" w14:paraId="667002B7" w14:textId="77777777">
      <w:pPr>
        <w:pStyle w:val="ListParagraph"/>
        <w:numPr>
          <w:ilvl w:val="0"/>
          <w:numId w:val="76"/>
        </w:numPr>
        <w:spacing w:after="120"/>
        <w:rPr>
          <w:rFonts w:cs="Arial"/>
        </w:rPr>
      </w:pPr>
      <w:r w:rsidRPr="5FC32BCF" w:rsidR="00775F95">
        <w:rPr>
          <w:rFonts w:cs="Arial"/>
        </w:rPr>
        <w:t xml:space="preserve">Returns candidate scripts to teaching staff for marking </w:t>
      </w:r>
    </w:p>
    <w:p w:rsidRPr="00236757" w:rsidR="00775F95" w:rsidP="4B3FF9C8" w:rsidRDefault="00775F95" w14:paraId="72251359" w14:textId="77777777">
      <w:pPr>
        <w:spacing w:after="120"/>
        <w:rPr>
          <w:rFonts w:cs="Arial"/>
          <w:b w:val="1"/>
          <w:bCs w:val="1"/>
        </w:rPr>
      </w:pPr>
      <w:r w:rsidRPr="5FC32BCF" w:rsidR="00775F95">
        <w:rPr>
          <w:rFonts w:cs="Arial"/>
          <w:b w:val="1"/>
          <w:bCs w:val="1"/>
        </w:rPr>
        <w:t>Invigilators</w:t>
      </w:r>
    </w:p>
    <w:p w:rsidRPr="00236757" w:rsidR="00775F95" w:rsidP="00861088" w:rsidRDefault="00775F95" w14:paraId="13643A9D" w14:textId="77777777">
      <w:pPr>
        <w:pStyle w:val="ListParagraph"/>
        <w:numPr>
          <w:ilvl w:val="0"/>
          <w:numId w:val="17"/>
        </w:numPr>
        <w:spacing w:after="120"/>
        <w:rPr>
          <w:rFonts w:cs="Arial"/>
        </w:rPr>
      </w:pPr>
      <w:r w:rsidRPr="5FC32BCF" w:rsidR="00775F95">
        <w:rPr>
          <w:rFonts w:cs="Arial"/>
        </w:rPr>
        <w:t>Conduct internal exams as briefed by the EO</w:t>
      </w:r>
    </w:p>
    <w:p w:rsidRPr="00236757" w:rsidR="00775F95" w:rsidP="00861088" w:rsidRDefault="00775F95" w14:paraId="0729677D" w14:textId="41A1C9B6">
      <w:pPr>
        <w:pStyle w:val="Headinglevel2"/>
        <w:spacing w:before="360"/>
        <w:rPr>
          <w:rFonts w:cs="Arial"/>
        </w:rPr>
      </w:pPr>
      <w:bookmarkStart w:name="_Toc287391107" w:id="873455788"/>
      <w:r w:rsidRPr="5FC32BCF" w:rsidR="00775F95">
        <w:rPr>
          <w:rFonts w:cs="Arial"/>
        </w:rPr>
        <w:t>Results and post-results: roles and responsibilities</w:t>
      </w:r>
      <w:bookmarkEnd w:id="873455788"/>
    </w:p>
    <w:p w:rsidRPr="001767FE" w:rsidR="00775F95" w:rsidP="00861088" w:rsidRDefault="00775F95" w14:paraId="5A73E0B4" w14:textId="2B17FD42">
      <w:pPr>
        <w:pStyle w:val="Heading3"/>
        <w:spacing w:before="0"/>
        <w:rPr>
          <w:rFonts w:cs="Arial"/>
          <w:b w:val="0"/>
          <w:bCs w:val="0"/>
          <w:color w:val="auto"/>
          <w:u w:val="single"/>
        </w:rPr>
      </w:pPr>
      <w:bookmarkStart w:name="_Toc297172074" w:id="2013305787"/>
      <w:r w:rsidRPr="5FC32BCF" w:rsidR="00775F95">
        <w:rPr>
          <w:rFonts w:cs="Arial"/>
          <w:b w:val="0"/>
          <w:bCs w:val="0"/>
          <w:color w:val="auto"/>
          <w:u w:val="single"/>
        </w:rPr>
        <w:t>Internal assessment</w:t>
      </w:r>
      <w:bookmarkEnd w:id="2013305787"/>
    </w:p>
    <w:p w:rsidRPr="00236757" w:rsidR="00775F95" w:rsidP="4B3FF9C8" w:rsidRDefault="006D04A6" w14:paraId="150BDB28" w14:textId="4D324736">
      <w:pPr>
        <w:spacing w:after="120"/>
        <w:rPr>
          <w:rFonts w:cs="Arial"/>
          <w:b w:val="1"/>
          <w:bCs w:val="1"/>
        </w:rPr>
      </w:pPr>
      <w:r w:rsidRPr="5FC32BCF" w:rsidR="006D04A6">
        <w:rPr>
          <w:rFonts w:cs="Arial"/>
          <w:b w:val="1"/>
          <w:bCs w:val="1"/>
        </w:rPr>
        <w:t>Senior leaders</w:t>
      </w:r>
    </w:p>
    <w:p w:rsidRPr="00236757" w:rsidR="00775F95" w:rsidP="001303C6" w:rsidRDefault="00775F95" w14:paraId="02E3577D" w14:textId="77777777">
      <w:pPr>
        <w:pStyle w:val="ListParagraph"/>
        <w:numPr>
          <w:ilvl w:val="0"/>
          <w:numId w:val="77"/>
        </w:numPr>
        <w:spacing w:after="120"/>
        <w:rPr>
          <w:rFonts w:cs="Arial"/>
        </w:rPr>
      </w:pPr>
      <w:r w:rsidRPr="5FC32BCF" w:rsidR="00775F95">
        <w:rPr>
          <w:rFonts w:cs="Arial"/>
        </w:rPr>
        <w:t xml:space="preserve">Ensures teaching staff keep candidates’ work, whether part of the moderation sample or not, secure and for the required period </w:t>
      </w:r>
      <w:r w:rsidRPr="5FC32BCF" w:rsidR="00775F95">
        <w:rPr>
          <w:rFonts w:cs="Tahoma"/>
        </w:rPr>
        <w:t>stated</w:t>
      </w:r>
      <w:r w:rsidRPr="5FC32BCF" w:rsidR="00775F95">
        <w:rPr>
          <w:rFonts w:cs="Tahoma"/>
        </w:rPr>
        <w:t xml:space="preserve"> by JCQ and</w:t>
      </w:r>
      <w:r w:rsidRPr="5FC32BCF" w:rsidR="00775F95">
        <w:rPr>
          <w:rFonts w:cs="Arial"/>
        </w:rPr>
        <w:t xml:space="preserve"> awarding bodies</w:t>
      </w:r>
    </w:p>
    <w:p w:rsidRPr="00236757" w:rsidR="00775F95" w:rsidP="001303C6" w:rsidRDefault="00775F95" w14:paraId="66A01499" w14:textId="3C6D13DA">
      <w:pPr>
        <w:pStyle w:val="ListParagraph"/>
        <w:numPr>
          <w:ilvl w:val="0"/>
          <w:numId w:val="77"/>
        </w:numPr>
        <w:spacing w:after="120"/>
        <w:rPr>
          <w:rFonts w:cs="Arial"/>
        </w:rPr>
      </w:pPr>
      <w:r w:rsidRPr="5FC32BCF" w:rsidR="00775F95">
        <w:rPr>
          <w:rFonts w:cs="Arial"/>
        </w:rPr>
        <w:t xml:space="preserve">Ensures work is returned to </w:t>
      </w:r>
      <w:r w:rsidRPr="5FC32BCF" w:rsidR="00775F95">
        <w:rPr>
          <w:rFonts w:cs="Arial"/>
        </w:rPr>
        <w:t>candidates</w:t>
      </w:r>
      <w:r w:rsidRPr="5FC32BCF" w:rsidR="005B1F6F">
        <w:rPr>
          <w:rFonts w:cs="Arial"/>
        </w:rPr>
        <w:t xml:space="preserve"> after the retention period</w:t>
      </w:r>
      <w:r w:rsidRPr="5FC32BCF" w:rsidR="00775F95">
        <w:rPr>
          <w:rFonts w:cs="Arial"/>
        </w:rPr>
        <w:t xml:space="preserve"> or disposed</w:t>
      </w:r>
      <w:r w:rsidRPr="5FC32BCF" w:rsidR="00775F95">
        <w:rPr>
          <w:rFonts w:cs="Arial"/>
        </w:rPr>
        <w:t xml:space="preserve"> of according to the requirements</w:t>
      </w:r>
    </w:p>
    <w:p w:rsidRPr="001767FE" w:rsidR="00775F95" w:rsidP="00861088" w:rsidRDefault="00775F95" w14:paraId="264328A6" w14:textId="7822E008">
      <w:pPr>
        <w:pStyle w:val="Heading3"/>
        <w:spacing w:before="0"/>
        <w:rPr>
          <w:rFonts w:cs="Arial"/>
          <w:b w:val="0"/>
          <w:bCs w:val="0"/>
          <w:color w:val="auto"/>
          <w:u w:val="single"/>
        </w:rPr>
      </w:pPr>
      <w:bookmarkStart w:name="_Toc624019854" w:id="918225893"/>
      <w:r w:rsidRPr="5FC32BCF" w:rsidR="00775F95">
        <w:rPr>
          <w:rFonts w:cs="Arial"/>
          <w:b w:val="0"/>
          <w:bCs w:val="0"/>
          <w:color w:val="auto"/>
          <w:u w:val="single"/>
        </w:rPr>
        <w:t>Managing results day(s)</w:t>
      </w:r>
      <w:bookmarkEnd w:id="918225893"/>
    </w:p>
    <w:p w:rsidR="00342D43" w:rsidP="4B3FF9C8" w:rsidRDefault="00775F95" w14:paraId="02D825D7" w14:textId="77777777">
      <w:pPr>
        <w:spacing w:after="120"/>
        <w:rPr>
          <w:rFonts w:cs="Arial"/>
          <w:b w:val="1"/>
          <w:bCs w:val="1"/>
        </w:rPr>
      </w:pPr>
      <w:r w:rsidRPr="5FC32BCF" w:rsidR="00775F95">
        <w:rPr>
          <w:rFonts w:cs="Arial"/>
          <w:b w:val="1"/>
          <w:bCs w:val="1"/>
        </w:rPr>
        <w:t>Senior leaders</w:t>
      </w:r>
    </w:p>
    <w:p w:rsidRPr="00342D43" w:rsidR="00342D43" w:rsidP="4B3FF9C8" w:rsidRDefault="00775F95" w14:paraId="1D4F7143" w14:textId="77777777">
      <w:pPr>
        <w:pStyle w:val="ListParagraph"/>
        <w:numPr>
          <w:ilvl w:val="0"/>
          <w:numId w:val="89"/>
        </w:numPr>
        <w:spacing w:after="120"/>
        <w:rPr>
          <w:rFonts w:cs="Arial"/>
          <w:b w:val="1"/>
          <w:bCs w:val="1"/>
        </w:rPr>
      </w:pPr>
      <w:r w:rsidRPr="5FC32BCF" w:rsidR="00775F95">
        <w:rPr>
          <w:rFonts w:cs="Arial"/>
        </w:rPr>
        <w:t>Identify</w:t>
      </w:r>
      <w:r w:rsidRPr="5FC32BCF" w:rsidR="00775F95">
        <w:rPr>
          <w:rFonts w:cs="Arial"/>
        </w:rPr>
        <w:t xml:space="preserve"> centre staff who will be involved in the main summer results day(s) and their role</w:t>
      </w:r>
    </w:p>
    <w:p w:rsidRPr="00342D43" w:rsidR="00775F95" w:rsidP="4B3FF9C8" w:rsidRDefault="00775F95" w14:paraId="27BB1DC5" w14:textId="77C51623">
      <w:pPr>
        <w:pStyle w:val="ListParagraph"/>
        <w:numPr>
          <w:ilvl w:val="0"/>
          <w:numId w:val="89"/>
        </w:numPr>
        <w:spacing w:after="120"/>
        <w:rPr>
          <w:rFonts w:cs="Arial"/>
          <w:b w:val="1"/>
          <w:bCs w:val="1"/>
        </w:rPr>
      </w:pPr>
      <w:r w:rsidRPr="5FC32BCF" w:rsidR="00775F95">
        <w:rPr>
          <w:rFonts w:cs="Arial"/>
        </w:rPr>
        <w:t xml:space="preserve">Ensure senior members of staff are accessible to </w:t>
      </w:r>
      <w:r w:rsidRPr="5FC32BCF" w:rsidR="00775F95">
        <w:rPr>
          <w:rFonts w:cs="Arial"/>
        </w:rPr>
        <w:t xml:space="preserve">candidates </w:t>
      </w:r>
      <w:r w:rsidRPr="5FC32BCF" w:rsidR="00025752">
        <w:rPr>
          <w:rFonts w:cs="Arial"/>
        </w:rPr>
        <w:t>immediately</w:t>
      </w:r>
      <w:r w:rsidRPr="5FC32BCF" w:rsidR="00025752">
        <w:rPr>
          <w:rFonts w:cs="Arial"/>
        </w:rPr>
        <w:t xml:space="preserve"> </w:t>
      </w:r>
      <w:r w:rsidRPr="5FC32BCF" w:rsidR="00775F95">
        <w:rPr>
          <w:rFonts w:cs="Arial"/>
        </w:rPr>
        <w:t>after the</w:t>
      </w:r>
      <w:r w:rsidRPr="5FC32BCF" w:rsidR="00775F95">
        <w:rPr>
          <w:rFonts w:cs="Arial"/>
        </w:rPr>
        <w:t xml:space="preserve"> publication of results </w:t>
      </w:r>
      <w:r w:rsidR="00A35591">
        <w:rPr/>
        <w:t xml:space="preserve">so that results may be </w:t>
      </w:r>
      <w:r w:rsidR="00A35591">
        <w:rPr/>
        <w:t>discussed</w:t>
      </w:r>
      <w:r w:rsidR="00A35591">
        <w:rPr/>
        <w:t xml:space="preserve"> and decisions made on the submission of </w:t>
      </w:r>
      <w:r w:rsidR="00943934">
        <w:rPr/>
        <w:t xml:space="preserve">any requests for post-results services </w:t>
      </w:r>
      <w:r w:rsidR="00A35591">
        <w:rPr/>
        <w:t>and ensure candidates are informed of the periods during which centre staff will be available so that they may plan accordingly</w:t>
      </w:r>
    </w:p>
    <w:p w:rsidRPr="00236757" w:rsidR="00775F95" w:rsidP="4B3FF9C8" w:rsidRDefault="00775F95" w14:paraId="5071DF90" w14:textId="77777777">
      <w:pPr>
        <w:spacing w:after="120"/>
        <w:rPr>
          <w:rFonts w:cs="Arial"/>
          <w:b w:val="1"/>
          <w:bCs w:val="1"/>
        </w:rPr>
      </w:pPr>
      <w:r w:rsidRPr="5FC32BCF" w:rsidR="00775F95">
        <w:rPr>
          <w:rFonts w:cs="Arial"/>
          <w:b w:val="1"/>
          <w:bCs w:val="1"/>
        </w:rPr>
        <w:t>Exams officer</w:t>
      </w:r>
    </w:p>
    <w:p w:rsidRPr="00236757" w:rsidR="00775F95" w:rsidP="00861088" w:rsidRDefault="00775F95" w14:paraId="3B9A7EB7" w14:textId="5DE52577">
      <w:pPr>
        <w:pStyle w:val="ListParagraph"/>
        <w:numPr>
          <w:ilvl w:val="0"/>
          <w:numId w:val="20"/>
        </w:numPr>
        <w:spacing w:after="120"/>
        <w:rPr>
          <w:rFonts w:cs="Arial"/>
        </w:rPr>
      </w:pPr>
      <w:r w:rsidRPr="5FC32BCF" w:rsidR="00775F95">
        <w:rPr>
          <w:rFonts w:cs="Arial"/>
        </w:rPr>
        <w:t>Works with senior leaders to ensure procedures for managing the main summer results day(s) (a results day programme) are in place</w:t>
      </w:r>
    </w:p>
    <w:p w:rsidRPr="00236757" w:rsidR="00775F95" w:rsidP="4B3FF9C8" w:rsidRDefault="00775F95" w14:paraId="5CC6A116" w14:textId="77777777">
      <w:pPr>
        <w:spacing w:before="120" w:after="120"/>
        <w:rPr>
          <w:rFonts w:cs="Arial"/>
          <w:b w:val="1"/>
          <w:bCs w:val="1"/>
        </w:rPr>
      </w:pPr>
      <w:r w:rsidRPr="5FC32BCF" w:rsidR="00775F95">
        <w:rPr>
          <w:rFonts w:cs="Arial"/>
          <w:b w:val="1"/>
          <w:bCs w:val="1"/>
        </w:rPr>
        <w:t xml:space="preserve">Site staff </w:t>
      </w:r>
    </w:p>
    <w:p w:rsidRPr="000D251C" w:rsidR="00775F95" w:rsidP="00861088" w:rsidRDefault="00775F95" w14:paraId="4B1EA1A2" w14:textId="58BF81E8">
      <w:pPr>
        <w:pStyle w:val="ListParagraph"/>
        <w:numPr>
          <w:ilvl w:val="0"/>
          <w:numId w:val="20"/>
        </w:numPr>
        <w:spacing w:after="120"/>
        <w:rPr>
          <w:rFonts w:cs="Arial"/>
        </w:rPr>
      </w:pPr>
      <w:r w:rsidRPr="5FC32BCF" w:rsidR="00775F95">
        <w:rPr>
          <w:rFonts w:cs="Arial"/>
        </w:rPr>
        <w:t xml:space="preserve">Ensure the centre is open and accessible to centre staff and candidates, as </w:t>
      </w:r>
      <w:r w:rsidRPr="5FC32BCF" w:rsidR="00775F95">
        <w:rPr>
          <w:rFonts w:cs="Arial"/>
        </w:rPr>
        <w:t>required</w:t>
      </w:r>
      <w:r w:rsidRPr="5FC32BCF" w:rsidR="00CA6833">
        <w:rPr>
          <w:rFonts w:cs="Arial"/>
        </w:rPr>
        <w:t xml:space="preserve"> for the collection of results</w:t>
      </w:r>
    </w:p>
    <w:p w:rsidRPr="001767FE" w:rsidR="00775F95" w:rsidP="00861088" w:rsidRDefault="00775F95" w14:paraId="712B991E" w14:textId="717229F7">
      <w:pPr>
        <w:pStyle w:val="Heading3"/>
        <w:spacing w:before="0"/>
        <w:rPr>
          <w:rFonts w:cs="Arial"/>
          <w:b w:val="0"/>
          <w:bCs w:val="0"/>
          <w:color w:val="auto"/>
          <w:u w:val="single"/>
        </w:rPr>
      </w:pPr>
      <w:bookmarkStart w:name="_Toc1790090738" w:id="1474284311"/>
      <w:r w:rsidRPr="5FC32BCF" w:rsidR="00775F95">
        <w:rPr>
          <w:rFonts w:cs="Arial"/>
          <w:b w:val="0"/>
          <w:bCs w:val="0"/>
          <w:color w:val="auto"/>
          <w:u w:val="single"/>
        </w:rPr>
        <w:t>Accessing results</w:t>
      </w:r>
      <w:bookmarkEnd w:id="1474284311"/>
    </w:p>
    <w:p w:rsidRPr="000D251C" w:rsidR="00C8033F" w:rsidP="4B3FF9C8" w:rsidRDefault="00C8033F" w14:paraId="516AD8DE" w14:textId="77777777">
      <w:pPr>
        <w:spacing w:after="120"/>
        <w:rPr>
          <w:rFonts w:cs="Arial"/>
          <w:b w:val="1"/>
          <w:bCs w:val="1"/>
        </w:rPr>
      </w:pPr>
      <w:bookmarkStart w:name="_Hlk528960132" w:id="126"/>
      <w:r w:rsidRPr="5FC32BCF" w:rsidR="00C8033F">
        <w:rPr>
          <w:rFonts w:cs="Arial"/>
          <w:b w:val="1"/>
          <w:bCs w:val="1"/>
        </w:rPr>
        <w:t>Head of centre</w:t>
      </w:r>
    </w:p>
    <w:p w:rsidR="007F0E9F" w:rsidP="00861088" w:rsidRDefault="00C8033F" w14:paraId="36128764" w14:textId="77777777">
      <w:pPr>
        <w:pStyle w:val="ListParagraph"/>
        <w:numPr>
          <w:ilvl w:val="0"/>
          <w:numId w:val="20"/>
        </w:numPr>
        <w:spacing w:after="120"/>
        <w:rPr/>
      </w:pPr>
      <w:r w:rsidR="00C8033F">
        <w:rPr/>
        <w:t>Ensures results are kept entirely confidential and restricted to key members of staff until the official dates and times of release of results to candidates</w:t>
      </w:r>
    </w:p>
    <w:p w:rsidRPr="00936DFB" w:rsidR="007F0E9F" w:rsidP="00861088" w:rsidRDefault="007F0E9F" w14:paraId="3A78156C" w14:textId="64734B09">
      <w:pPr>
        <w:pStyle w:val="ListParagraph"/>
        <w:numPr>
          <w:ilvl w:val="0"/>
          <w:numId w:val="20"/>
        </w:numPr>
        <w:spacing w:after="120"/>
        <w:rPr/>
      </w:pPr>
      <w:r w:rsidR="007F0E9F">
        <w:rPr/>
        <w:t xml:space="preserve">Understands that it is not </w:t>
      </w:r>
      <w:r w:rsidR="007F0E9F">
        <w:rPr/>
        <w:t>permitted</w:t>
      </w:r>
      <w:r w:rsidR="007F0E9F">
        <w:rPr/>
        <w:t xml:space="preserve"> to withhold provisional results from candidates under any circumstances</w:t>
      </w:r>
    </w:p>
    <w:bookmarkEnd w:id="126"/>
    <w:p w:rsidRPr="00236757" w:rsidR="00775F95" w:rsidP="4B3FF9C8" w:rsidRDefault="00775F95" w14:paraId="39C6CE97" w14:textId="0B0E9657">
      <w:pPr>
        <w:spacing w:after="120"/>
        <w:rPr>
          <w:rFonts w:cs="Arial"/>
          <w:b w:val="1"/>
          <w:bCs w:val="1"/>
        </w:rPr>
      </w:pPr>
      <w:r w:rsidRPr="5FC32BCF" w:rsidR="00775F95">
        <w:rPr>
          <w:rFonts w:cs="Arial"/>
          <w:b w:val="1"/>
          <w:bCs w:val="1"/>
        </w:rPr>
        <w:t>Exams officer</w:t>
      </w:r>
    </w:p>
    <w:p w:rsidR="00775F95" w:rsidP="00861088" w:rsidRDefault="00775F95" w14:paraId="1AF05B90" w14:textId="283F9CAC">
      <w:pPr>
        <w:pStyle w:val="ListParagraph"/>
        <w:numPr>
          <w:ilvl w:val="0"/>
          <w:numId w:val="20"/>
        </w:numPr>
        <w:spacing w:after="120"/>
        <w:rPr>
          <w:rFonts w:cs="Arial"/>
        </w:rPr>
      </w:pPr>
      <w:r w:rsidRPr="5FC32BCF" w:rsidR="00775F95">
        <w:rPr>
          <w:rFonts w:cs="Arial"/>
        </w:rPr>
        <w:t>Informs candidates in advance of when and how results will be released to them</w:t>
      </w:r>
      <w:r w:rsidRPr="5FC32BCF" w:rsidR="00CA6833">
        <w:rPr>
          <w:rFonts w:cs="Arial"/>
        </w:rPr>
        <w:t xml:space="preserve"> for each exam series</w:t>
      </w:r>
    </w:p>
    <w:p w:rsidRPr="00236757" w:rsidR="00775F95" w:rsidP="00861088" w:rsidRDefault="00775F95" w14:paraId="11F55B96" w14:textId="6EB70803">
      <w:pPr>
        <w:pStyle w:val="ListParagraph"/>
        <w:numPr>
          <w:ilvl w:val="0"/>
          <w:numId w:val="20"/>
        </w:numPr>
        <w:spacing w:after="120"/>
        <w:rPr>
          <w:rFonts w:cs="Arial"/>
        </w:rPr>
      </w:pPr>
      <w:r w:rsidRPr="5FC32BCF" w:rsidR="00775F95">
        <w:rPr>
          <w:rFonts w:cs="Arial"/>
        </w:rPr>
        <w:t>Accesses results from awarding bodies under restricted release of results, where this is</w:t>
      </w:r>
      <w:r w:rsidRPr="5FC32BCF" w:rsidR="001B7CB9">
        <w:rPr>
          <w:rFonts w:cs="Arial"/>
        </w:rPr>
        <w:t xml:space="preserve"> </w:t>
      </w:r>
      <w:r w:rsidRPr="5FC32BCF" w:rsidR="00775F95">
        <w:rPr>
          <w:rFonts w:cs="Arial"/>
        </w:rPr>
        <w:t>provided by the awarding body</w:t>
      </w:r>
    </w:p>
    <w:p w:rsidRPr="00236757" w:rsidR="00775F95" w:rsidP="00861088" w:rsidRDefault="00775F95" w14:paraId="0CC74CC8" w14:textId="77777777">
      <w:pPr>
        <w:pStyle w:val="ListParagraph"/>
        <w:numPr>
          <w:ilvl w:val="0"/>
          <w:numId w:val="20"/>
        </w:numPr>
        <w:spacing w:after="120"/>
        <w:rPr>
          <w:rFonts w:cs="Arial"/>
        </w:rPr>
      </w:pPr>
      <w:r w:rsidRPr="5FC32BCF" w:rsidR="00775F95">
        <w:rPr>
          <w:rFonts w:cs="Arial"/>
        </w:rPr>
        <w:t>Resolves any missing or incomplete results with awarding bodies</w:t>
      </w:r>
    </w:p>
    <w:p w:rsidRPr="00236757" w:rsidR="00775F95" w:rsidP="00861088" w:rsidRDefault="00775F95" w14:paraId="54D94C7A" w14:textId="77777777">
      <w:pPr>
        <w:pStyle w:val="ListParagraph"/>
        <w:numPr>
          <w:ilvl w:val="0"/>
          <w:numId w:val="20"/>
        </w:numPr>
        <w:spacing w:after="120"/>
        <w:rPr>
          <w:rFonts w:cs="Arial"/>
        </w:rPr>
      </w:pPr>
      <w:r w:rsidRPr="5FC32BCF" w:rsidR="00775F95">
        <w:rPr>
          <w:rFonts w:cs="Arial"/>
        </w:rPr>
        <w:t>Issues statements of results to candidates on issue of results date</w:t>
      </w:r>
    </w:p>
    <w:p w:rsidRPr="00236757" w:rsidR="00775F95" w:rsidP="00861088" w:rsidRDefault="00775F95" w14:paraId="2F57CA86" w14:textId="77777777">
      <w:pPr>
        <w:pStyle w:val="ListParagraph"/>
        <w:numPr>
          <w:ilvl w:val="0"/>
          <w:numId w:val="20"/>
        </w:numPr>
        <w:spacing w:after="120"/>
        <w:rPr>
          <w:rFonts w:cs="Arial"/>
        </w:rPr>
      </w:pPr>
      <w:r w:rsidRPr="5FC32BCF" w:rsidR="00775F95">
        <w:rPr>
          <w:rFonts w:cs="Arial"/>
        </w:rPr>
        <w:t>Provides summaries of results for relevant centre staff on issue of results date</w:t>
      </w:r>
    </w:p>
    <w:p w:rsidRPr="001767FE" w:rsidR="00775F95" w:rsidP="00861088" w:rsidRDefault="00775F95" w14:paraId="5601473A" w14:textId="6FFFAC33">
      <w:pPr>
        <w:pStyle w:val="Heading3"/>
        <w:spacing w:before="0"/>
        <w:rPr>
          <w:rFonts w:cs="Arial"/>
          <w:b w:val="0"/>
          <w:bCs w:val="0"/>
          <w:color w:val="auto"/>
          <w:u w:val="single"/>
        </w:rPr>
      </w:pPr>
      <w:bookmarkStart w:name="_Toc1489798603" w:id="1413758903"/>
      <w:r w:rsidRPr="5FC32BCF" w:rsidR="00775F95">
        <w:rPr>
          <w:rFonts w:cs="Arial"/>
          <w:b w:val="0"/>
          <w:bCs w:val="0"/>
          <w:color w:val="auto"/>
          <w:u w:val="single"/>
        </w:rPr>
        <w:t>Post-results services</w:t>
      </w:r>
      <w:bookmarkEnd w:id="1413758903"/>
    </w:p>
    <w:p w:rsidR="00775F95" w:rsidP="4B3FF9C8" w:rsidRDefault="00775F95" w14:paraId="176EABDC" w14:textId="64796C82">
      <w:pPr>
        <w:spacing w:after="120"/>
        <w:rPr>
          <w:rFonts w:cs="Arial"/>
          <w:b w:val="1"/>
          <w:bCs w:val="1"/>
        </w:rPr>
      </w:pPr>
      <w:r w:rsidRPr="5FC32BCF" w:rsidR="00775F95">
        <w:rPr>
          <w:rFonts w:cs="Arial"/>
          <w:b w:val="1"/>
          <w:bCs w:val="1"/>
        </w:rPr>
        <w:t>Head of centre</w:t>
      </w:r>
    </w:p>
    <w:p w:rsidRPr="007F0E9F" w:rsidR="007F0E9F" w:rsidP="4B3FF9C8" w:rsidRDefault="00775F95" w14:paraId="4F4EB6F3" w14:textId="77777777">
      <w:pPr>
        <w:pStyle w:val="ListParagraph"/>
        <w:numPr>
          <w:ilvl w:val="0"/>
          <w:numId w:val="78"/>
        </w:numPr>
        <w:spacing w:after="120"/>
        <w:rPr>
          <w:rFonts w:cs="Arial"/>
          <w:b w:val="1"/>
          <w:bCs w:val="1"/>
        </w:rPr>
      </w:pPr>
      <w:bookmarkStart w:name="_Hlk22894292" w:id="128"/>
      <w:r w:rsidRPr="5FC32BCF" w:rsidR="00775F95">
        <w:rPr>
          <w:rFonts w:cs="Arial"/>
        </w:rPr>
        <w:t xml:space="preserve">Ensures </w:t>
      </w:r>
      <w:r w:rsidRPr="5FC32BCF" w:rsidR="00F47DBB">
        <w:rPr>
          <w:rFonts w:cs="Arial"/>
        </w:rPr>
        <w:t xml:space="preserve">an </w:t>
      </w:r>
      <w:r w:rsidRPr="5FC32BCF" w:rsidR="00775F95">
        <w:rPr>
          <w:rFonts w:cs="Arial"/>
          <w:b w:val="1"/>
          <w:bCs w:val="1"/>
        </w:rPr>
        <w:t xml:space="preserve">internal appeals procedure </w:t>
      </w:r>
      <w:r w:rsidRPr="5FC32BCF" w:rsidR="00F47DBB">
        <w:rPr>
          <w:rFonts w:cs="Arial"/>
        </w:rPr>
        <w:t>is</w:t>
      </w:r>
      <w:r w:rsidRPr="5FC32BCF" w:rsidR="00775F95">
        <w:rPr>
          <w:rFonts w:cs="Arial"/>
        </w:rPr>
        <w:t xml:space="preserve"> available where candidates disagree with a</w:t>
      </w:r>
      <w:r w:rsidRPr="5FC32BCF" w:rsidR="00F47DBB">
        <w:rPr>
          <w:rFonts w:cs="Arial"/>
        </w:rPr>
        <w:t>ny</w:t>
      </w:r>
      <w:r w:rsidRPr="5FC32BCF" w:rsidR="00775F95">
        <w:rPr>
          <w:rFonts w:cs="Arial"/>
        </w:rPr>
        <w:t xml:space="preserve"> </w:t>
      </w:r>
      <w:r w:rsidRPr="5FC32BCF" w:rsidR="00775F95">
        <w:rPr>
          <w:rFonts w:cs="Arial"/>
        </w:rPr>
        <w:t>centre decision</w:t>
      </w:r>
      <w:r w:rsidRPr="5FC32BCF" w:rsidR="00F47DBB">
        <w:rPr>
          <w:rFonts w:cs="Arial"/>
        </w:rPr>
        <w:t xml:space="preserve"> </w:t>
      </w:r>
      <w:r w:rsidRPr="5FC32BCF" w:rsidR="00F47DBB">
        <w:rPr>
          <w:rFonts w:cs="Calibri" w:cstheme="minorAscii"/>
        </w:rPr>
        <w:t xml:space="preserve">not to support a clerical </w:t>
      </w:r>
      <w:r w:rsidRPr="5FC32BCF" w:rsidR="003E0A04">
        <w:rPr>
          <w:rFonts w:cs="Calibri" w:cstheme="minorAscii"/>
        </w:rPr>
        <w:t>re-</w:t>
      </w:r>
      <w:r w:rsidRPr="5FC32BCF" w:rsidR="00F47DBB">
        <w:rPr>
          <w:rFonts w:cs="Calibri" w:cstheme="minorAscii"/>
        </w:rPr>
        <w:t>check, a review of marking, a review of moderation or an appeal</w:t>
      </w:r>
    </w:p>
    <w:p w:rsidRPr="00936DFB" w:rsidR="007F0E9F" w:rsidP="4B3FF9C8" w:rsidRDefault="007F0E9F" w14:paraId="6D9049CE" w14:textId="48681CBB">
      <w:pPr>
        <w:pStyle w:val="ListParagraph"/>
        <w:numPr>
          <w:ilvl w:val="0"/>
          <w:numId w:val="78"/>
        </w:numPr>
        <w:spacing w:after="120"/>
        <w:rPr>
          <w:rFonts w:cs="Arial"/>
          <w:b w:val="1"/>
          <w:bCs w:val="1"/>
        </w:rPr>
      </w:pPr>
      <w:r w:rsidRPr="5FC32BCF" w:rsidR="007F0E9F">
        <w:rPr>
          <w:rFonts w:cs="Arial"/>
        </w:rPr>
        <w:t xml:space="preserve">Ensures that </w:t>
      </w:r>
      <w:r w:rsidRPr="5FC32BCF" w:rsidR="007F0E9F">
        <w:rPr>
          <w:rFonts w:cs="Tahoma"/>
        </w:rPr>
        <w:t xml:space="preserve">senior members of centre staff are available </w:t>
      </w:r>
      <w:r w:rsidRPr="5FC32BCF" w:rsidR="007F0E9F">
        <w:rPr>
          <w:rFonts w:cs="Tahoma"/>
        </w:rPr>
        <w:t>immediately</w:t>
      </w:r>
      <w:r w:rsidRPr="5FC32BCF" w:rsidR="007F0E9F">
        <w:rPr>
          <w:rFonts w:cs="Tahoma"/>
        </w:rPr>
        <w:t xml:space="preserve"> after the publication of results</w:t>
      </w:r>
    </w:p>
    <w:p w:rsidRPr="001B7CB9" w:rsidR="004B18EE" w:rsidP="4B3FF9C8" w:rsidRDefault="004B18EE" w14:paraId="653EA31A" w14:textId="579746D9">
      <w:pPr>
        <w:pStyle w:val="ListParagraph"/>
        <w:numPr>
          <w:ilvl w:val="0"/>
          <w:numId w:val="78"/>
        </w:numPr>
        <w:spacing w:after="120"/>
        <w:rPr>
          <w:rFonts w:cs="Arial"/>
          <w:b w:val="1"/>
          <w:bCs w:val="1"/>
        </w:rPr>
      </w:pPr>
      <w:r w:rsidRPr="5FC32BCF" w:rsidR="004B18EE">
        <w:rPr>
          <w:rFonts w:cs="Arial"/>
        </w:rPr>
        <w:t xml:space="preserve">Understands that if the centre has concerns about one of its </w:t>
      </w:r>
      <w:r w:rsidRPr="5FC32BCF" w:rsidR="004B18EE">
        <w:rPr>
          <w:rFonts w:cs="Arial"/>
        </w:rPr>
        <w:t>component</w:t>
      </w:r>
      <w:r w:rsidRPr="5FC32BCF" w:rsidR="004B18EE">
        <w:rPr>
          <w:rFonts w:cs="Arial"/>
        </w:rPr>
        <w:t xml:space="preserve">/subject cohorts, then requests for reviews of marking should be </w:t>
      </w:r>
      <w:r w:rsidRPr="5FC32BCF" w:rsidR="004B18EE">
        <w:rPr>
          <w:rFonts w:cs="Arial"/>
        </w:rPr>
        <w:t>submitted</w:t>
      </w:r>
      <w:r w:rsidRPr="5FC32BCF" w:rsidR="004B18EE">
        <w:rPr>
          <w:rFonts w:cs="Arial"/>
        </w:rPr>
        <w:t xml:space="preserve"> for all candidates believed to be affected (candidate consent is </w:t>
      </w:r>
      <w:r w:rsidRPr="5FC32BCF" w:rsidR="004B18EE">
        <w:rPr>
          <w:rFonts w:cs="Arial"/>
        </w:rPr>
        <w:t>required</w:t>
      </w:r>
      <w:r w:rsidRPr="5FC32BCF" w:rsidR="004B18EE">
        <w:rPr>
          <w:rFonts w:cs="Arial"/>
        </w:rPr>
        <w:t xml:space="preserve"> as marks and subject grades may be lowered, </w:t>
      </w:r>
      <w:r w:rsidRPr="5FC32BCF" w:rsidR="004B18EE">
        <w:rPr>
          <w:rFonts w:cs="Arial"/>
        </w:rPr>
        <w:t>confirmed</w:t>
      </w:r>
      <w:r w:rsidRPr="5FC32BCF" w:rsidR="004B18EE">
        <w:rPr>
          <w:rFonts w:cs="Arial"/>
        </w:rPr>
        <w:t xml:space="preserve"> or raised)</w:t>
      </w:r>
    </w:p>
    <w:bookmarkEnd w:id="128"/>
    <w:p w:rsidRPr="00E96DB1" w:rsidR="00775F95" w:rsidP="4B3FF9C8" w:rsidRDefault="00775F95" w14:paraId="03D2D099" w14:textId="77777777">
      <w:pPr>
        <w:spacing w:after="120"/>
        <w:rPr>
          <w:rFonts w:cs="Arial"/>
          <w:b w:val="1"/>
          <w:bCs w:val="1"/>
        </w:rPr>
      </w:pPr>
      <w:r w:rsidRPr="5FC32BCF" w:rsidR="00775F95">
        <w:rPr>
          <w:rFonts w:cs="Arial"/>
          <w:b w:val="1"/>
          <w:bCs w:val="1"/>
        </w:rPr>
        <w:t>Exams officer</w:t>
      </w:r>
    </w:p>
    <w:p w:rsidRPr="00E96DB1" w:rsidR="00775F95" w:rsidP="001303C6" w:rsidRDefault="00775F95" w14:paraId="499924EB" w14:textId="0625249B">
      <w:pPr>
        <w:pStyle w:val="ListParagraph"/>
        <w:numPr>
          <w:ilvl w:val="0"/>
          <w:numId w:val="79"/>
        </w:numPr>
        <w:spacing w:after="120"/>
        <w:rPr>
          <w:rFonts w:cs="Arial"/>
        </w:rPr>
      </w:pPr>
      <w:r w:rsidRPr="5FC32BCF" w:rsidR="00775F95">
        <w:rPr>
          <w:rFonts w:cs="Arial"/>
        </w:rPr>
        <w:t xml:space="preserve">Provides information </w:t>
      </w:r>
      <w:r w:rsidRPr="5FC32BCF" w:rsidR="00775F95">
        <w:rPr>
          <w:rFonts w:cs="Arial"/>
        </w:rPr>
        <w:t xml:space="preserve">to </w:t>
      </w:r>
      <w:r w:rsidRPr="5FC32BCF" w:rsidR="00ED5C1C">
        <w:rPr>
          <w:rFonts w:cs="Arial"/>
        </w:rPr>
        <w:t>candidates</w:t>
      </w:r>
      <w:r w:rsidRPr="5FC32BCF" w:rsidR="00936DFB">
        <w:rPr>
          <w:rFonts w:cs="Arial"/>
        </w:rPr>
        <w:t xml:space="preserve"> </w:t>
      </w:r>
      <w:r w:rsidRPr="5FC32BCF" w:rsidR="00775F95">
        <w:rPr>
          <w:rFonts w:cs="Arial"/>
        </w:rPr>
        <w:t>and</w:t>
      </w:r>
      <w:r w:rsidRPr="5FC32BCF" w:rsidR="00775F95">
        <w:rPr>
          <w:rFonts w:cs="Arial"/>
        </w:rPr>
        <w:t xml:space="preserve"> staff on the services provided by awarding bodies and the fees charged (see also above </w:t>
      </w:r>
      <w:r w:rsidRPr="5FC32BCF" w:rsidR="00775F95">
        <w:rPr>
          <w:rFonts w:cs="Arial"/>
          <w:b w:val="1"/>
          <w:bCs w:val="1"/>
        </w:rPr>
        <w:t>Briefing candidates</w:t>
      </w:r>
      <w:r w:rsidRPr="5FC32BCF" w:rsidR="00775F95">
        <w:rPr>
          <w:rFonts w:cs="Arial"/>
          <w:i w:val="1"/>
          <w:iCs w:val="1"/>
        </w:rPr>
        <w:t xml:space="preserve"> </w:t>
      </w:r>
      <w:r w:rsidRPr="5FC32BCF" w:rsidR="00775F95">
        <w:rPr>
          <w:rFonts w:cs="Arial"/>
        </w:rPr>
        <w:t xml:space="preserve">and </w:t>
      </w:r>
      <w:r w:rsidRPr="5FC32BCF" w:rsidR="00775F95">
        <w:rPr>
          <w:rFonts w:cs="Arial"/>
          <w:b w:val="1"/>
          <w:bCs w:val="1"/>
        </w:rPr>
        <w:t xml:space="preserve">Access to </w:t>
      </w:r>
      <w:r w:rsidRPr="5FC32BCF" w:rsidR="00342D43">
        <w:rPr>
          <w:rFonts w:cs="Arial"/>
          <w:b w:val="1"/>
          <w:bCs w:val="1"/>
        </w:rPr>
        <w:t>S</w:t>
      </w:r>
      <w:r w:rsidRPr="5FC32BCF" w:rsidR="00775F95">
        <w:rPr>
          <w:rFonts w:cs="Arial"/>
          <w:b w:val="1"/>
          <w:bCs w:val="1"/>
        </w:rPr>
        <w:t>cripts</w:t>
      </w:r>
      <w:r w:rsidRPr="5FC32BCF" w:rsidR="00775F95">
        <w:rPr>
          <w:rFonts w:cs="Arial"/>
          <w:b w:val="1"/>
          <w:bCs w:val="1"/>
        </w:rPr>
        <w:t xml:space="preserve">, </w:t>
      </w:r>
      <w:r w:rsidRPr="5FC32BCF" w:rsidR="00342D43">
        <w:rPr>
          <w:rFonts w:cs="Arial"/>
          <w:b w:val="1"/>
          <w:bCs w:val="1"/>
        </w:rPr>
        <w:t>Reviews of R</w:t>
      </w:r>
      <w:r w:rsidRPr="5FC32BCF" w:rsidR="00775F95">
        <w:rPr>
          <w:rFonts w:cs="Arial"/>
          <w:b w:val="1"/>
          <w:bCs w:val="1"/>
        </w:rPr>
        <w:t>esults</w:t>
      </w:r>
      <w:r w:rsidRPr="5FC32BCF" w:rsidR="00775F95">
        <w:rPr>
          <w:rFonts w:cs="Arial"/>
          <w:b w:val="1"/>
          <w:bCs w:val="1"/>
        </w:rPr>
        <w:t xml:space="preserve"> and </w:t>
      </w:r>
      <w:r w:rsidRPr="5FC32BCF" w:rsidR="00342D43">
        <w:rPr>
          <w:rFonts w:cs="Arial"/>
          <w:b w:val="1"/>
          <w:bCs w:val="1"/>
        </w:rPr>
        <w:t>A</w:t>
      </w:r>
      <w:r w:rsidRPr="5FC32BCF" w:rsidR="00775F95">
        <w:rPr>
          <w:rFonts w:cs="Arial"/>
          <w:b w:val="1"/>
          <w:bCs w:val="1"/>
        </w:rPr>
        <w:t xml:space="preserve">ppeals </w:t>
      </w:r>
      <w:r w:rsidRPr="5FC32BCF" w:rsidR="00342D43">
        <w:rPr>
          <w:rFonts w:cs="Arial"/>
          <w:b w:val="1"/>
          <w:bCs w:val="1"/>
        </w:rPr>
        <w:t>P</w:t>
      </w:r>
      <w:r w:rsidRPr="5FC32BCF" w:rsidR="00775F95">
        <w:rPr>
          <w:rFonts w:cs="Arial"/>
          <w:b w:val="1"/>
          <w:bCs w:val="1"/>
        </w:rPr>
        <w:t>rocedures</w:t>
      </w:r>
      <w:r w:rsidRPr="5FC32BCF" w:rsidR="00775F95">
        <w:rPr>
          <w:rFonts w:cs="Arial"/>
        </w:rPr>
        <w:t>)</w:t>
      </w:r>
    </w:p>
    <w:p w:rsidRPr="00E96DB1" w:rsidR="00775F95" w:rsidP="001303C6" w:rsidRDefault="00775F95" w14:paraId="132A3313" w14:textId="77777777">
      <w:pPr>
        <w:pStyle w:val="ListParagraph"/>
        <w:numPr>
          <w:ilvl w:val="0"/>
          <w:numId w:val="79"/>
        </w:numPr>
        <w:spacing w:after="120"/>
        <w:rPr>
          <w:rFonts w:cs="Arial"/>
        </w:rPr>
      </w:pPr>
      <w:r w:rsidRPr="5FC32BCF" w:rsidR="00775F95">
        <w:rPr>
          <w:rFonts w:cs="Arial"/>
        </w:rPr>
        <w:t>Publishes internal deadlines for requesting the services to ensure the external deadlines can be effectively met</w:t>
      </w:r>
    </w:p>
    <w:p w:rsidRPr="00E96DB1" w:rsidR="00775F95" w:rsidP="001303C6" w:rsidRDefault="00775F95" w14:paraId="54F6225D" w14:textId="432822AF">
      <w:pPr>
        <w:pStyle w:val="ListParagraph"/>
        <w:numPr>
          <w:ilvl w:val="0"/>
          <w:numId w:val="79"/>
        </w:numPr>
        <w:spacing w:after="120"/>
        <w:rPr>
          <w:rFonts w:cs="Arial"/>
        </w:rPr>
      </w:pPr>
      <w:bookmarkStart w:name="_Hlk22894319" w:id="129"/>
      <w:r w:rsidRPr="5FC32BCF" w:rsidR="00775F95">
        <w:rPr>
          <w:rFonts w:cs="Arial"/>
        </w:rPr>
        <w:t xml:space="preserve">Provides a process to record requests for services and </w:t>
      </w:r>
      <w:r w:rsidRPr="5FC32BCF" w:rsidR="004B18EE">
        <w:rPr>
          <w:rFonts w:cs="Arial"/>
        </w:rPr>
        <w:t xml:space="preserve">to </w:t>
      </w:r>
      <w:r w:rsidRPr="5FC32BCF" w:rsidR="00775F95">
        <w:rPr>
          <w:rFonts w:cs="Arial"/>
        </w:rPr>
        <w:t>collect candidate informed consent</w:t>
      </w:r>
      <w:r w:rsidRPr="5FC32BCF" w:rsidR="00F47DBB">
        <w:rPr>
          <w:rFonts w:cs="Arial"/>
        </w:rPr>
        <w:t xml:space="preserve"> (</w:t>
      </w:r>
      <w:r w:rsidRPr="5FC32BCF" w:rsidR="00F47DBB">
        <w:rPr>
          <w:rFonts w:cs="Arial"/>
          <w:b w:val="1"/>
          <w:bCs w:val="1"/>
        </w:rPr>
        <w:t>after</w:t>
      </w:r>
      <w:r w:rsidRPr="5FC32BCF" w:rsidR="00F47DBB">
        <w:rPr>
          <w:rFonts w:cs="Arial"/>
        </w:rPr>
        <w:t xml:space="preserve"> the publication of results)</w:t>
      </w:r>
      <w:r w:rsidRPr="5FC32BCF" w:rsidR="00775F95">
        <w:rPr>
          <w:rFonts w:cs="Arial"/>
        </w:rPr>
        <w:t xml:space="preserve"> and fees where relevant</w:t>
      </w:r>
    </w:p>
    <w:p w:rsidRPr="00E96DB1" w:rsidR="00775F95" w:rsidP="001303C6" w:rsidRDefault="00775F95" w14:paraId="0191280D" w14:textId="47B755A9">
      <w:pPr>
        <w:pStyle w:val="ListParagraph"/>
        <w:numPr>
          <w:ilvl w:val="0"/>
          <w:numId w:val="79"/>
        </w:numPr>
        <w:spacing w:after="120"/>
        <w:rPr>
          <w:rFonts w:cs="Arial"/>
        </w:rPr>
      </w:pPr>
      <w:r w:rsidRPr="5FC32BCF" w:rsidR="00775F95">
        <w:rPr>
          <w:rFonts w:cs="Arial"/>
        </w:rPr>
        <w:t>Submits requests to awarding bodies to meet the external deadline</w:t>
      </w:r>
      <w:r w:rsidRPr="5FC32BCF" w:rsidR="004B18EE">
        <w:rPr>
          <w:rFonts w:cs="Arial"/>
        </w:rPr>
        <w:t xml:space="preserve"> for the </w:t>
      </w:r>
      <w:r w:rsidRPr="5FC32BCF" w:rsidR="004B18EE">
        <w:rPr>
          <w:rFonts w:cs="Arial"/>
        </w:rPr>
        <w:t>particular service</w:t>
      </w:r>
    </w:p>
    <w:bookmarkEnd w:id="129"/>
    <w:p w:rsidRPr="00E96DB1" w:rsidR="00775F95" w:rsidP="001303C6" w:rsidRDefault="00775F95" w14:paraId="38BA1B2B" w14:textId="77777777">
      <w:pPr>
        <w:pStyle w:val="ListParagraph"/>
        <w:numPr>
          <w:ilvl w:val="0"/>
          <w:numId w:val="79"/>
        </w:numPr>
        <w:spacing w:after="120"/>
        <w:rPr>
          <w:rFonts w:cs="Arial"/>
        </w:rPr>
      </w:pPr>
      <w:r w:rsidRPr="5FC32BCF" w:rsidR="00775F95">
        <w:rPr>
          <w:rFonts w:cs="Arial"/>
        </w:rPr>
        <w:t>Tracks requests to conclusion and informs candidates and relevant centre staff of outcomes</w:t>
      </w:r>
    </w:p>
    <w:p w:rsidRPr="00E96DB1" w:rsidR="00775F95" w:rsidP="00861088" w:rsidRDefault="00775F95" w14:paraId="56B10D0C" w14:textId="77777777">
      <w:pPr>
        <w:pStyle w:val="ListParagraph"/>
        <w:numPr>
          <w:ilvl w:val="0"/>
          <w:numId w:val="28"/>
        </w:numPr>
        <w:spacing w:after="120"/>
        <w:rPr>
          <w:rFonts w:cs="Arial"/>
        </w:rPr>
      </w:pPr>
      <w:r w:rsidRPr="5FC32BCF" w:rsidR="00775F95">
        <w:rPr>
          <w:rFonts w:cs="Arial"/>
        </w:rPr>
        <w:t>Updates centre results information, where applicable</w:t>
      </w:r>
    </w:p>
    <w:p w:rsidRPr="00236757" w:rsidR="00775F95" w:rsidP="4B3FF9C8" w:rsidRDefault="00775F95" w14:paraId="614E7527" w14:textId="77777777">
      <w:pPr>
        <w:spacing w:after="120"/>
        <w:rPr>
          <w:rFonts w:cs="Arial"/>
          <w:b w:val="1"/>
          <w:bCs w:val="1"/>
        </w:rPr>
      </w:pPr>
      <w:r w:rsidRPr="5FC32BCF" w:rsidR="00775F95">
        <w:rPr>
          <w:rFonts w:cs="Arial"/>
          <w:b w:val="1"/>
          <w:bCs w:val="1"/>
        </w:rPr>
        <w:t>Teaching staff</w:t>
      </w:r>
    </w:p>
    <w:p w:rsidRPr="00236757" w:rsidR="00775F95" w:rsidP="001303C6" w:rsidRDefault="00775F95" w14:paraId="19F1334F" w14:textId="77777777">
      <w:pPr>
        <w:pStyle w:val="ListParagraph"/>
        <w:numPr>
          <w:ilvl w:val="0"/>
          <w:numId w:val="80"/>
        </w:numPr>
        <w:spacing w:after="120"/>
        <w:rPr>
          <w:rFonts w:cs="Arial"/>
        </w:rPr>
      </w:pPr>
      <w:r w:rsidRPr="5FC32BCF" w:rsidR="00775F95">
        <w:rPr>
          <w:rFonts w:cs="Arial"/>
        </w:rPr>
        <w:t>Meet internal deadlines to request the services and gain relevant candidate informed consent</w:t>
      </w:r>
    </w:p>
    <w:p w:rsidRPr="00236757" w:rsidR="00775F95" w:rsidP="001303C6" w:rsidRDefault="00775F95" w14:paraId="554A24E1" w14:textId="77777777">
      <w:pPr>
        <w:pStyle w:val="ListParagraph"/>
        <w:numPr>
          <w:ilvl w:val="0"/>
          <w:numId w:val="80"/>
        </w:numPr>
        <w:spacing w:after="120"/>
        <w:rPr>
          <w:rFonts w:cs="Arial"/>
        </w:rPr>
      </w:pPr>
      <w:r w:rsidRPr="5FC32BCF" w:rsidR="00775F95">
        <w:rPr>
          <w:rFonts w:cs="Arial"/>
        </w:rPr>
        <w:t>Identify</w:t>
      </w:r>
      <w:r w:rsidRPr="5FC32BCF" w:rsidR="00775F95">
        <w:rPr>
          <w:rFonts w:cs="Arial"/>
        </w:rPr>
        <w:t xml:space="preserve"> the budget to which fees should be charged </w:t>
      </w:r>
    </w:p>
    <w:p w:rsidRPr="00236757" w:rsidR="00775F95" w:rsidP="4B3FF9C8" w:rsidRDefault="00775F95" w14:paraId="1875BB02" w14:textId="77777777">
      <w:pPr>
        <w:spacing w:after="120"/>
        <w:rPr>
          <w:rFonts w:cs="Arial"/>
          <w:b w:val="1"/>
          <w:bCs w:val="1"/>
        </w:rPr>
      </w:pPr>
      <w:r w:rsidRPr="5FC32BCF" w:rsidR="00775F95">
        <w:rPr>
          <w:rFonts w:cs="Arial"/>
          <w:b w:val="1"/>
          <w:bCs w:val="1"/>
        </w:rPr>
        <w:t>Candidates</w:t>
      </w:r>
    </w:p>
    <w:p w:rsidRPr="00236757" w:rsidR="00775F95" w:rsidP="001303C6" w:rsidRDefault="00775F95" w14:paraId="77940B72" w14:textId="77777777">
      <w:pPr>
        <w:pStyle w:val="ListParagraph"/>
        <w:numPr>
          <w:ilvl w:val="0"/>
          <w:numId w:val="81"/>
        </w:numPr>
        <w:spacing w:after="120"/>
        <w:rPr>
          <w:rFonts w:cs="Arial"/>
        </w:rPr>
      </w:pPr>
      <w:r w:rsidRPr="5FC32BCF" w:rsidR="00775F95">
        <w:rPr>
          <w:rFonts w:cs="Arial"/>
        </w:rPr>
        <w:t>Meet internal deadlines to request the services</w:t>
      </w:r>
    </w:p>
    <w:p w:rsidRPr="00236757" w:rsidR="00775F95" w:rsidP="001303C6" w:rsidRDefault="00775F95" w14:paraId="05881ECF" w14:textId="77777777">
      <w:pPr>
        <w:pStyle w:val="ListParagraph"/>
        <w:numPr>
          <w:ilvl w:val="0"/>
          <w:numId w:val="81"/>
        </w:numPr>
        <w:spacing w:after="120"/>
        <w:rPr>
          <w:rFonts w:cs="Arial"/>
        </w:rPr>
      </w:pPr>
      <w:r w:rsidRPr="5FC32BCF" w:rsidR="00775F95">
        <w:rPr>
          <w:rFonts w:cs="Arial"/>
        </w:rPr>
        <w:t>Provide informed consent and fees, where relevant</w:t>
      </w:r>
    </w:p>
    <w:p w:rsidRPr="0046099D" w:rsidR="00775F95" w:rsidP="00861088" w:rsidRDefault="00775F95" w14:paraId="5212B18E" w14:textId="70E9EA58">
      <w:pPr>
        <w:pStyle w:val="Heading3"/>
        <w:spacing w:before="0"/>
        <w:rPr>
          <w:rFonts w:cs="Arial"/>
          <w:b w:val="0"/>
          <w:bCs w:val="0"/>
          <w:color w:val="auto"/>
          <w:u w:val="single"/>
        </w:rPr>
      </w:pPr>
      <w:bookmarkStart w:name="_Toc1240697739" w:id="1225136041"/>
      <w:r w:rsidRPr="5FC32BCF" w:rsidR="00775F95">
        <w:rPr>
          <w:rFonts w:cs="Arial"/>
          <w:b w:val="0"/>
          <w:bCs w:val="0"/>
          <w:color w:val="auto"/>
          <w:u w:val="single"/>
        </w:rPr>
        <w:t>Analysis of results</w:t>
      </w:r>
      <w:bookmarkEnd w:id="1225136041"/>
    </w:p>
    <w:p w:rsidRPr="00236757" w:rsidR="00775F95" w:rsidP="4B3FF9C8" w:rsidRDefault="00BD08C5" w14:paraId="56FC1827" w14:textId="125C5DCF">
      <w:pPr>
        <w:spacing w:after="120"/>
        <w:rPr>
          <w:rFonts w:cs="Arial"/>
          <w:b w:val="1"/>
          <w:bCs w:val="1"/>
        </w:rPr>
      </w:pPr>
      <w:r w:rsidRPr="5FC32BCF" w:rsidR="00BD08C5">
        <w:rPr>
          <w:rFonts w:cs="Arial"/>
          <w:b w:val="1"/>
          <w:bCs w:val="1"/>
        </w:rPr>
        <w:t>(</w:t>
      </w:r>
      <w:r w:rsidRPr="5FC32BCF" w:rsidR="00775F95">
        <w:rPr>
          <w:rFonts w:cs="Arial"/>
          <w:b w:val="1"/>
          <w:bCs w:val="1"/>
        </w:rPr>
        <w:t xml:space="preserve">insert </w:t>
      </w:r>
      <w:r w:rsidRPr="5FC32BCF" w:rsidR="00433203">
        <w:rPr>
          <w:rFonts w:cs="Arial"/>
          <w:b w:val="1"/>
          <w:bCs w:val="1"/>
        </w:rPr>
        <w:t xml:space="preserve">job role </w:t>
      </w:r>
      <w:r w:rsidRPr="5FC32BCF" w:rsidR="00775F95">
        <w:rPr>
          <w:rFonts w:cs="Arial"/>
          <w:b w:val="1"/>
          <w:bCs w:val="1"/>
        </w:rPr>
        <w:t>title</w:t>
      </w:r>
      <w:r w:rsidRPr="5FC32BCF" w:rsidR="00BD08C5">
        <w:rPr>
          <w:rFonts w:cs="Arial"/>
          <w:b w:val="1"/>
          <w:bCs w:val="1"/>
        </w:rPr>
        <w:t>)</w:t>
      </w:r>
    </w:p>
    <w:p w:rsidRPr="00236757" w:rsidR="00775F95" w:rsidP="001303C6" w:rsidRDefault="00775F95" w14:paraId="20377014" w14:textId="77777777">
      <w:pPr>
        <w:pStyle w:val="ListParagraph"/>
        <w:numPr>
          <w:ilvl w:val="0"/>
          <w:numId w:val="82"/>
        </w:numPr>
        <w:spacing w:after="120"/>
        <w:rPr>
          <w:rFonts w:cs="Arial"/>
        </w:rPr>
      </w:pPr>
      <w:r w:rsidRPr="5FC32BCF" w:rsidR="00775F95">
        <w:rPr>
          <w:rFonts w:cs="Arial"/>
        </w:rPr>
        <w:t xml:space="preserve">Provides analysis of results to </w:t>
      </w:r>
      <w:r w:rsidRPr="5FC32BCF" w:rsidR="00775F95">
        <w:rPr>
          <w:rFonts w:cs="Arial"/>
        </w:rPr>
        <w:t>appropriate centre</w:t>
      </w:r>
      <w:r w:rsidRPr="5FC32BCF" w:rsidR="00775F95">
        <w:rPr>
          <w:rFonts w:cs="Arial"/>
        </w:rPr>
        <w:t xml:space="preserve"> staff</w:t>
      </w:r>
    </w:p>
    <w:p w:rsidR="003A13DA" w:rsidP="001303C6" w:rsidRDefault="00775F95" w14:paraId="4DDB8A23" w14:textId="77777777">
      <w:pPr>
        <w:pStyle w:val="ListParagraph"/>
        <w:numPr>
          <w:ilvl w:val="0"/>
          <w:numId w:val="82"/>
        </w:numPr>
        <w:spacing w:after="120"/>
        <w:rPr>
          <w:rFonts w:cs="Arial"/>
        </w:rPr>
      </w:pPr>
      <w:r w:rsidRPr="5FC32BCF" w:rsidR="00775F95">
        <w:rPr>
          <w:rFonts w:cs="Arial"/>
        </w:rPr>
        <w:t xml:space="preserve">Provides results information to external organisations where </w:t>
      </w:r>
      <w:r w:rsidRPr="5FC32BCF" w:rsidR="00775F95">
        <w:rPr>
          <w:rFonts w:cs="Arial"/>
        </w:rPr>
        <w:t>required</w:t>
      </w:r>
      <w:bookmarkStart w:name="_Hlk22894358" w:id="131"/>
    </w:p>
    <w:p w:rsidRPr="003231E8" w:rsidR="003A13DA" w:rsidP="4B3FF9C8" w:rsidRDefault="00775F95" w14:paraId="48FF777D" w14:textId="7F2B728B">
      <w:pPr>
        <w:pStyle w:val="ListParagraph"/>
        <w:numPr>
          <w:ilvl w:val="0"/>
          <w:numId w:val="82"/>
        </w:numPr>
        <w:spacing w:after="120"/>
        <w:rPr>
          <w:rFonts w:cs="Tahoma"/>
        </w:rPr>
      </w:pPr>
      <w:r w:rsidRPr="5FC32BCF" w:rsidR="00775F95">
        <w:rPr>
          <w:rFonts w:cs="Tahoma"/>
        </w:rPr>
        <w:t xml:space="preserve">Undertakes the </w:t>
      </w:r>
      <w:r w:rsidRPr="5FC32BCF" w:rsidR="003A13DA">
        <w:rPr>
          <w:rFonts w:cs="Tahoma"/>
          <w:color w:val="000000" w:themeColor="text1" w:themeTint="FF" w:themeShade="FF"/>
        </w:rPr>
        <w:t xml:space="preserve">DfE School and College Checking Exercises (where applicable to the centre) </w:t>
      </w:r>
      <w:hyperlink r:id="Rbe48c861b02a43a8">
        <w:r w:rsidRPr="5FC32BCF" w:rsidR="003A13DA">
          <w:rPr>
            <w:rStyle w:val="Hyperlink"/>
            <w:rFonts w:cs="Tahoma"/>
            <w:color w:val="0070C0"/>
            <w:u w:val="none"/>
          </w:rPr>
          <w:t>https://tableschecking.education.gov.uk</w:t>
        </w:r>
      </w:hyperlink>
      <w:r w:rsidRPr="5FC32BCF" w:rsidR="003A13DA">
        <w:rPr>
          <w:rFonts w:cs="Tahoma"/>
          <w:color w:val="000000" w:themeColor="text1" w:themeTint="FF" w:themeShade="FF"/>
        </w:rPr>
        <w:t xml:space="preserve"> </w:t>
      </w:r>
    </w:p>
    <w:p w:rsidRPr="0046099D" w:rsidR="00775F95" w:rsidP="00861088" w:rsidRDefault="00775F95" w14:paraId="44DF3E10" w14:textId="344BBBFE">
      <w:pPr>
        <w:pStyle w:val="Heading3"/>
        <w:spacing w:before="0"/>
        <w:rPr>
          <w:rFonts w:cs="Arial"/>
          <w:b w:val="0"/>
          <w:bCs w:val="0"/>
          <w:color w:val="auto"/>
          <w:u w:val="single"/>
        </w:rPr>
      </w:pPr>
      <w:bookmarkEnd w:id="131"/>
      <w:bookmarkStart w:name="_Toc1104901762" w:id="1068783983"/>
      <w:r w:rsidRPr="5FC32BCF" w:rsidR="00775F95">
        <w:rPr>
          <w:rFonts w:cs="Arial"/>
          <w:b w:val="0"/>
          <w:bCs w:val="0"/>
          <w:color w:val="auto"/>
          <w:u w:val="single"/>
        </w:rPr>
        <w:t>Certificates</w:t>
      </w:r>
      <w:bookmarkEnd w:id="1068783983"/>
    </w:p>
    <w:p w:rsidRPr="00236757" w:rsidR="00775F95" w:rsidP="00861088" w:rsidRDefault="00775F95" w14:paraId="435CCD38" w14:textId="77777777">
      <w:pPr>
        <w:spacing w:after="120"/>
        <w:rPr>
          <w:rFonts w:cs="Arial"/>
        </w:rPr>
      </w:pPr>
      <w:r w:rsidRPr="5FC32BCF" w:rsidR="00775F95">
        <w:rPr>
          <w:rFonts w:cs="Arial"/>
        </w:rPr>
        <w:t xml:space="preserve">Certificates are provided to centres by awarding bodies after results have been confirmed. </w:t>
      </w:r>
    </w:p>
    <w:p w:rsidRPr="00236757" w:rsidR="00775F95" w:rsidP="00CF305D" w:rsidRDefault="00775F95" w14:paraId="2A42DA08" w14:textId="77777777">
      <w:pPr>
        <w:spacing w:before="120" w:after="120"/>
        <w:rPr>
          <w:rFonts w:cs="Arial"/>
        </w:rPr>
      </w:pPr>
      <w:r w:rsidRPr="5FC32BCF" w:rsidR="00775F95">
        <w:rPr>
          <w:rFonts w:cs="Arial"/>
          <w:b w:val="1"/>
          <w:bCs w:val="1"/>
        </w:rPr>
        <w:t>Candidates</w:t>
      </w:r>
    </w:p>
    <w:p w:rsidRPr="00236757" w:rsidR="00775F95" w:rsidP="00861088" w:rsidRDefault="00775F95" w14:paraId="61B33F0B" w14:textId="77777777">
      <w:pPr>
        <w:pStyle w:val="ListParagraph"/>
        <w:numPr>
          <w:ilvl w:val="0"/>
          <w:numId w:val="21"/>
        </w:numPr>
        <w:rPr>
          <w:rFonts w:cs="Arial"/>
        </w:rPr>
      </w:pPr>
      <w:r w:rsidRPr="5FC32BCF" w:rsidR="00775F95">
        <w:rPr>
          <w:rFonts w:cs="Arial"/>
        </w:rPr>
        <w:t>May arrange for certificates to be collected on their behalf by providing the EO with written or email permission/authorisation; authorised persons must provide ID evidence on collection of certificates</w:t>
      </w:r>
    </w:p>
    <w:p w:rsidRPr="00236757" w:rsidR="00775F95" w:rsidP="00861088" w:rsidRDefault="003B1CD5" w14:paraId="3BCCBF1C" w14:textId="5FABE2E7">
      <w:pPr>
        <w:pStyle w:val="Headinglevel2"/>
        <w:spacing w:before="360"/>
        <w:rPr>
          <w:rFonts w:cs="Arial"/>
        </w:rPr>
      </w:pPr>
      <w:bookmarkStart w:name="_Toc1721407538" w:id="1626644083"/>
      <w:r w:rsidRPr="5FC32BCF" w:rsidR="003B1CD5">
        <w:rPr>
          <w:rFonts w:cs="Arial"/>
        </w:rPr>
        <w:t>Exams r</w:t>
      </w:r>
      <w:r w:rsidRPr="5FC32BCF" w:rsidR="00775F95">
        <w:rPr>
          <w:rFonts w:cs="Arial"/>
        </w:rPr>
        <w:t>eview: roles and responsibilities</w:t>
      </w:r>
      <w:bookmarkEnd w:id="1626644083"/>
    </w:p>
    <w:p w:rsidRPr="00236757" w:rsidR="00775F95" w:rsidP="4B3FF9C8" w:rsidRDefault="00775F95" w14:paraId="38CC5B75" w14:textId="77777777">
      <w:pPr>
        <w:spacing w:after="120"/>
        <w:rPr>
          <w:rFonts w:cs="Arial"/>
          <w:b w:val="1"/>
          <w:bCs w:val="1"/>
        </w:rPr>
      </w:pPr>
      <w:r w:rsidRPr="5FC32BCF" w:rsidR="00775F95">
        <w:rPr>
          <w:rFonts w:cs="Arial"/>
          <w:b w:val="1"/>
          <w:bCs w:val="1"/>
        </w:rPr>
        <w:t>Exams officer</w:t>
      </w:r>
    </w:p>
    <w:p w:rsidRPr="00236757" w:rsidR="00775F95" w:rsidP="00861088" w:rsidRDefault="00775F95" w14:paraId="12DD67E8" w14:textId="77777777">
      <w:pPr>
        <w:pStyle w:val="ListParagraph"/>
        <w:numPr>
          <w:ilvl w:val="0"/>
          <w:numId w:val="21"/>
        </w:numPr>
        <w:spacing w:after="120"/>
        <w:rPr>
          <w:rFonts w:cs="Arial"/>
        </w:rPr>
      </w:pPr>
      <w:r w:rsidRPr="5FC32BCF" w:rsidR="00775F95">
        <w:rPr>
          <w:rFonts w:cs="Arial"/>
        </w:rPr>
        <w:t>Provides SLT with an overview of the exam year, highlighting what went well and what could be developed/improved in terms of exams management and administrative processes within the stages of the exam cycle</w:t>
      </w:r>
    </w:p>
    <w:p w:rsidRPr="000D251C" w:rsidR="00775F95" w:rsidP="00861088" w:rsidRDefault="00775F95" w14:paraId="52E7DEEF" w14:textId="18D79822">
      <w:pPr>
        <w:pStyle w:val="ListParagraph"/>
        <w:numPr>
          <w:ilvl w:val="0"/>
          <w:numId w:val="21"/>
        </w:numPr>
        <w:spacing w:after="120"/>
        <w:rPr>
          <w:rFonts w:cs="Arial"/>
        </w:rPr>
      </w:pPr>
      <w:r w:rsidRPr="5FC32BCF" w:rsidR="00775F95">
        <w:rPr>
          <w:rFonts w:cs="Arial"/>
        </w:rPr>
        <w:t xml:space="preserve">Collects and evaluates feedback from staff, </w:t>
      </w:r>
      <w:r w:rsidRPr="5FC32BCF" w:rsidR="00775F95">
        <w:rPr>
          <w:rFonts w:cs="Arial"/>
        </w:rPr>
        <w:t>candidates</w:t>
      </w:r>
      <w:r w:rsidRPr="5FC32BCF" w:rsidR="00775F95">
        <w:rPr>
          <w:rFonts w:cs="Arial"/>
        </w:rPr>
        <w:t xml:space="preserve"> and invigilators to inform </w:t>
      </w:r>
      <w:r w:rsidRPr="5FC32BCF" w:rsidR="003B1CD5">
        <w:rPr>
          <w:rFonts w:cs="Arial"/>
        </w:rPr>
        <w:t xml:space="preserve">an exams </w:t>
      </w:r>
      <w:r w:rsidRPr="5FC32BCF" w:rsidR="00775F95">
        <w:rPr>
          <w:rFonts w:cs="Arial"/>
        </w:rPr>
        <w:t>review</w:t>
      </w:r>
    </w:p>
    <w:p w:rsidRPr="00236757" w:rsidR="00775F95" w:rsidP="4B3FF9C8" w:rsidRDefault="00775F95" w14:paraId="246064BF" w14:textId="77777777">
      <w:pPr>
        <w:spacing w:after="120"/>
        <w:rPr>
          <w:rFonts w:cs="Arial"/>
          <w:b w:val="1"/>
          <w:bCs w:val="1"/>
        </w:rPr>
      </w:pPr>
      <w:r w:rsidRPr="5FC32BCF" w:rsidR="00775F95">
        <w:rPr>
          <w:rFonts w:cs="Arial"/>
          <w:b w:val="1"/>
          <w:bCs w:val="1"/>
        </w:rPr>
        <w:t>Senior leaders</w:t>
      </w:r>
    </w:p>
    <w:p w:rsidRPr="00236757" w:rsidR="00775F95" w:rsidP="00861088" w:rsidRDefault="00775F95" w14:paraId="2105B8C6" w14:textId="77777777">
      <w:pPr>
        <w:pStyle w:val="ListParagraph"/>
        <w:numPr>
          <w:ilvl w:val="0"/>
          <w:numId w:val="21"/>
        </w:numPr>
        <w:spacing w:after="120"/>
        <w:rPr>
          <w:rFonts w:cs="Arial"/>
        </w:rPr>
      </w:pPr>
      <w:r w:rsidRPr="5FC32BCF" w:rsidR="00775F95">
        <w:rPr>
          <w:rFonts w:cs="Arial"/>
        </w:rPr>
        <w:t xml:space="preserve">Work with the EO to produce a plan to action any required improvements </w:t>
      </w:r>
      <w:r w:rsidRPr="5FC32BCF" w:rsidR="00775F95">
        <w:rPr>
          <w:rFonts w:cs="Arial"/>
        </w:rPr>
        <w:t>identified</w:t>
      </w:r>
      <w:r w:rsidRPr="5FC32BCF" w:rsidR="00775F95">
        <w:rPr>
          <w:rFonts w:cs="Arial"/>
        </w:rPr>
        <w:t xml:space="preserve"> in the review</w:t>
      </w:r>
    </w:p>
    <w:p w:rsidRPr="00236757" w:rsidR="00775F95" w:rsidP="00861088" w:rsidRDefault="00775F95" w14:paraId="738E3F0C" w14:textId="66819D28">
      <w:pPr>
        <w:pStyle w:val="Headinglevel2"/>
        <w:spacing w:before="360"/>
        <w:rPr>
          <w:rFonts w:cs="Arial"/>
        </w:rPr>
      </w:pPr>
      <w:bookmarkStart w:name="_Toc1481086652" w:id="628352572"/>
      <w:r w:rsidRPr="5FC32BCF" w:rsidR="00775F95">
        <w:rPr>
          <w:rFonts w:cs="Arial"/>
        </w:rPr>
        <w:t>Retention of records: roles and responsibilities</w:t>
      </w:r>
      <w:bookmarkEnd w:id="628352572"/>
    </w:p>
    <w:p w:rsidRPr="00236757" w:rsidR="00775F95" w:rsidP="4B3FF9C8" w:rsidRDefault="00775F95" w14:paraId="33159543" w14:textId="77777777">
      <w:pPr>
        <w:spacing w:after="120"/>
        <w:rPr>
          <w:rFonts w:cs="Arial"/>
          <w:b w:val="1"/>
          <w:bCs w:val="1"/>
        </w:rPr>
      </w:pPr>
      <w:r w:rsidRPr="5FC32BCF" w:rsidR="00775F95">
        <w:rPr>
          <w:rFonts w:cs="Arial"/>
          <w:b w:val="1"/>
          <w:bCs w:val="1"/>
        </w:rPr>
        <w:t>Exams officer</w:t>
      </w:r>
    </w:p>
    <w:p w:rsidRPr="00B31D7E" w:rsidR="00775F95" w:rsidP="4B3FF9C8" w:rsidRDefault="00775F95" w14:paraId="5E0C0660" w14:textId="77777777">
      <w:pPr>
        <w:pStyle w:val="ListParagraph"/>
        <w:numPr>
          <w:ilvl w:val="0"/>
          <w:numId w:val="21"/>
        </w:numPr>
        <w:spacing w:after="120"/>
        <w:rPr>
          <w:rFonts w:cs="Tahoma"/>
        </w:rPr>
      </w:pPr>
      <w:r w:rsidRPr="5FC32BCF" w:rsidR="00775F95">
        <w:rPr>
          <w:rFonts w:cs="Tahoma"/>
        </w:rPr>
        <w:t xml:space="preserve">Keeps records as required by JCQ and awarding bodies for the required period </w:t>
      </w:r>
    </w:p>
    <w:p w:rsidRPr="00B31D7E" w:rsidR="00775F95" w:rsidP="4B3FF9C8" w:rsidRDefault="00775F95" w14:paraId="0E5D8551" w14:textId="77777777">
      <w:pPr>
        <w:pStyle w:val="ListParagraph"/>
        <w:numPr>
          <w:ilvl w:val="0"/>
          <w:numId w:val="21"/>
        </w:numPr>
        <w:spacing w:after="120"/>
        <w:rPr>
          <w:rFonts w:cs="Tahoma"/>
        </w:rPr>
      </w:pPr>
      <w:r w:rsidRPr="5FC32BCF" w:rsidR="00775F95">
        <w:rPr>
          <w:rFonts w:cs="Tahoma"/>
        </w:rPr>
        <w:t>Keeps records as required by the centre’s records management policy</w:t>
      </w:r>
    </w:p>
    <w:p w:rsidRPr="00B31D7E" w:rsidR="00775F95" w:rsidP="4B3FF9C8" w:rsidRDefault="00775F95" w14:paraId="34D0323E" w14:textId="2F9254B7">
      <w:pPr>
        <w:pStyle w:val="ListParagraph"/>
        <w:numPr>
          <w:ilvl w:val="0"/>
          <w:numId w:val="21"/>
        </w:numPr>
        <w:spacing w:after="120"/>
        <w:rPr>
          <w:rFonts w:cs="Tahoma"/>
        </w:rPr>
      </w:pPr>
      <w:r w:rsidRPr="5FC32BCF" w:rsidR="00775F95">
        <w:rPr>
          <w:rFonts w:cs="Tahoma"/>
        </w:rPr>
        <w:t>Provides</w:t>
      </w:r>
      <w:r w:rsidRPr="5FC32BCF" w:rsidR="00236757">
        <w:rPr>
          <w:rFonts w:cs="Tahoma"/>
        </w:rPr>
        <w:t xml:space="preserve"> </w:t>
      </w:r>
      <w:r w:rsidRPr="5FC32BCF" w:rsidR="00775F95">
        <w:rPr>
          <w:rFonts w:cs="Tahoma"/>
        </w:rPr>
        <w:t xml:space="preserve">an </w:t>
      </w:r>
      <w:r w:rsidRPr="5FC32BCF" w:rsidR="00775F95">
        <w:rPr>
          <w:rFonts w:cs="Tahoma"/>
        </w:rPr>
        <w:t>exams</w:t>
      </w:r>
      <w:r w:rsidRPr="5FC32BCF" w:rsidR="00775F95">
        <w:rPr>
          <w:rFonts w:cs="Tahoma"/>
        </w:rPr>
        <w:t xml:space="preserve"> archiving policy that </w:t>
      </w:r>
      <w:r w:rsidRPr="5FC32BCF" w:rsidR="00775F95">
        <w:rPr>
          <w:rFonts w:cs="Tahoma"/>
        </w:rPr>
        <w:t>identifies</w:t>
      </w:r>
      <w:r w:rsidRPr="5FC32BCF" w:rsidR="00775F95">
        <w:rPr>
          <w:rFonts w:cs="Tahoma"/>
        </w:rPr>
        <w:t xml:space="preserve"> information held, retention period and method of disposal</w:t>
      </w:r>
    </w:p>
    <w:p w:rsidRPr="00236757" w:rsidR="00775F95" w:rsidP="0046099D" w:rsidRDefault="00775F95" w14:paraId="322448BE" w14:textId="062D559A">
      <w:pPr>
        <w:pStyle w:val="Heading3"/>
        <w:ind w:left="720"/>
      </w:pPr>
      <w:bookmarkStart w:name="_Toc882480787" w:id="1455125646"/>
      <w:r w:rsidR="00775F95">
        <w:rPr/>
        <w:t xml:space="preserve">Exams </w:t>
      </w:r>
      <w:r w:rsidR="00BE2E51">
        <w:rPr/>
        <w:t>A</w:t>
      </w:r>
      <w:r w:rsidR="00775F95">
        <w:rPr/>
        <w:t xml:space="preserve">rchiving </w:t>
      </w:r>
      <w:r w:rsidR="00BE2E51">
        <w:rPr/>
        <w:t>P</w:t>
      </w:r>
      <w:r w:rsidR="00775F95">
        <w:rPr/>
        <w:t>olicy</w:t>
      </w:r>
      <w:bookmarkEnd w:id="1455125646"/>
    </w:p>
    <w:p w:rsidRPr="0010615F" w:rsidR="00775F95" w:rsidP="4B3FF9C8" w:rsidRDefault="00775F95" w14:paraId="2966EC36" w14:textId="4DD97EB9">
      <w:pPr>
        <w:pStyle w:val="ListParagraph"/>
        <w:numPr>
          <w:ilvl w:val="0"/>
          <w:numId w:val="124"/>
        </w:numPr>
        <w:spacing w:line="276" w:lineRule="auto"/>
        <w:rPr>
          <w:rFonts w:cs="Arial"/>
        </w:rPr>
      </w:pPr>
      <w:r w:rsidRPr="5FC32BCF" w:rsidR="1DBCD706">
        <w:rPr>
          <w:rFonts w:cs="Arial"/>
        </w:rPr>
        <w:t>Available on school website.</w:t>
      </w:r>
      <w:r w:rsidRPr="5FC32BCF" w:rsidR="1DBCD706">
        <w:rPr>
          <w:rFonts w:cs="Arial"/>
        </w:rPr>
        <w:t xml:space="preserve"> </w:t>
      </w:r>
    </w:p>
    <w:p w:rsidRPr="00AF49E1" w:rsidR="00775F95" w:rsidP="4B3FF9C8" w:rsidRDefault="00775F95" w14:paraId="1CC812FE" w14:textId="7095D0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rPr>
      </w:pPr>
    </w:p>
    <w:p w:rsidR="00AF49E1" w:rsidP="4B3FF9C8" w:rsidRDefault="00AF49E1" w14:paraId="41A39E65" w14:textId="77777777">
      <w:pPr>
        <w:spacing w:after="200" w:line="276" w:lineRule="auto"/>
        <w:rPr>
          <w:rFonts w:cs="Arial"/>
          <w:b w:val="1"/>
          <w:bCs w:val="1"/>
          <w:color w:val="003399"/>
          <w:sz w:val="28"/>
          <w:szCs w:val="28"/>
        </w:rPr>
      </w:pPr>
      <w:r w:rsidRPr="5FC32BCF">
        <w:rPr>
          <w:rFonts w:cs="Arial"/>
        </w:rPr>
        <w:br w:type="page"/>
      </w:r>
    </w:p>
    <w:p w:rsidRPr="00A11B98" w:rsidR="00AF49E1" w:rsidP="00861088" w:rsidRDefault="00AF49E1" w14:paraId="6E1AFB88" w14:textId="764B4927">
      <w:pPr>
        <w:spacing w:after="200" w:line="276" w:lineRule="auto"/>
        <w:rPr>
          <w:rFonts w:cs="Arial"/>
        </w:rPr>
      </w:pPr>
    </w:p>
    <w:sectPr w:rsidRPr="00A11B98" w:rsidR="00AF49E1" w:rsidSect="00B96C25">
      <w:footerReference w:type="default" r:id="rId92"/>
      <w:footerReference w:type="first" r:id="rId93"/>
      <w:pgSz w:w="11906" w:h="16838" w:orient="portrait" w:code="9"/>
      <w:pgMar w:top="720" w:right="1134" w:bottom="720" w:left="720" w:header="567" w:footer="340" w:gutter="0"/>
      <w:cols w:space="708"/>
      <w:titlePg/>
      <w:docGrid w:linePitch="360"/>
      <w:headerReference w:type="default" r:id="R41a018e9fa084c3a"/>
      <w:headerReference w:type="first" r:id="R077cc7150de1455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898" w:rsidP="00572EAE" w:rsidRDefault="00D63898" w14:paraId="3DC39AEA" w14:textId="77777777">
      <w:r>
        <w:separator/>
      </w:r>
    </w:p>
  </w:endnote>
  <w:endnote w:type="continuationSeparator" w:id="0">
    <w:p w:rsidR="00D63898" w:rsidP="00572EAE" w:rsidRDefault="00D63898" w14:paraId="63AE98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7AAC" w:rsidR="004D7FB5" w:rsidP="007D5FE6" w:rsidRDefault="004D7FB5" w14:paraId="69026FA9" w14:textId="77777777">
    <w:pPr>
      <w:pStyle w:val="Footer"/>
      <w:jc w:val="right"/>
      <w:rPr>
        <w:rFonts w:cs="Arial"/>
        <w:sz w:val="20"/>
        <w:szCs w:val="20"/>
      </w:rPr>
    </w:pPr>
  </w:p>
  <w:p w:rsidRPr="00BE1447" w:rsidR="004D7FB5" w:rsidP="00BE1447" w:rsidRDefault="004D7FB5" w14:paraId="1D82A3E7" w14:textId="4D8B109E">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9276988" w:id="138"/>
  <w:p w:rsidRPr="008E44E7" w:rsidR="00AF67B3" w:rsidP="6DA0C002" w:rsidRDefault="008E44E7" w14:paraId="17FB0A9C" w14:textId="5BB2168F">
    <w:pPr>
      <w:jc w:val="right"/>
      <w:rPr>
        <w:rFonts w:ascii="Avenir Book" w:hAnsi="Avenir Book"/>
        <w:sz w:val="16"/>
        <w:szCs w:val="16"/>
      </w:rPr>
    </w:pPr>
    <w:r w:rsidRPr="6DA0C002" w:rsidR="6DA0C002">
      <w:rPr>
        <w:rFonts w:ascii="Avenir Book" w:hAnsi="Avenir Book"/>
        <w:b w:val="1"/>
        <w:bCs w:val="1"/>
        <w:noProof/>
        <w:color w:val="262626" w:themeColor="text1" w:themeTint="D9" w:themeShade="FF"/>
        <w:sz w:val="16"/>
        <w:szCs w:val="16"/>
      </w:rPr>
      <w:t>EXAMS POLICY</w:t>
    </w:r>
    <w:r w:rsidRPr="6DA0C002" w:rsidR="6DA0C002">
      <w:rPr>
        <w:rFonts w:ascii="Avenir Book" w:hAnsi="Avenir Book"/>
        <w:b w:val="1"/>
        <w:bCs w:val="1"/>
        <w:noProof/>
        <w:color w:val="262626" w:themeColor="text1" w:themeTint="D9" w:themeShade="FF"/>
        <w:sz w:val="16"/>
        <w:szCs w:val="16"/>
      </w:rPr>
      <w:t xml:space="preserve"> </w:t>
    </w:r>
    <w:r w:rsidRPr="6DA0C002" w:rsidR="6DA0C002">
      <w:rPr>
        <w:rFonts w:ascii="Avenir Book" w:hAnsi="Avenir Book"/>
        <w:noProof/>
        <w:color w:val="262626" w:themeColor="text1" w:themeTint="D9" w:themeShade="FF"/>
        <w:sz w:val="16"/>
        <w:szCs w:val="16"/>
      </w:rPr>
      <w:t>(202</w:t>
    </w:r>
    <w:r w:rsidRPr="6DA0C002" w:rsidR="6DA0C002">
      <w:rPr>
        <w:rFonts w:ascii="Avenir Book" w:hAnsi="Avenir Book"/>
        <w:noProof/>
        <w:color w:val="262626" w:themeColor="text1" w:themeTint="D9" w:themeShade="FF"/>
        <w:sz w:val="16"/>
        <w:szCs w:val="16"/>
      </w:rPr>
      <w:t>3</w:t>
    </w:r>
    <w:r w:rsidRPr="6DA0C002" w:rsidR="6DA0C002">
      <w:rPr>
        <w:rFonts w:ascii="Avenir Book" w:hAnsi="Avenir Book"/>
        <w:noProof/>
        <w:color w:val="262626" w:themeColor="text1" w:themeTint="D9" w:themeShade="FF"/>
        <w:sz w:val="16"/>
        <w:szCs w:val="16"/>
      </w:rPr>
      <w:t>/2</w:t>
    </w:r>
    <w:r w:rsidRPr="6DA0C002" w:rsidR="6DA0C002">
      <w:rPr>
        <w:rFonts w:ascii="Avenir Book" w:hAnsi="Avenir Book"/>
        <w:noProof/>
        <w:color w:val="262626" w:themeColor="text1" w:themeTint="D9" w:themeShade="FF"/>
        <w:sz w:val="16"/>
        <w:szCs w:val="16"/>
      </w:rPr>
      <w:t>4</w:t>
    </w:r>
    <w:r w:rsidRPr="6DA0C002" w:rsidR="6DA0C002">
      <w:rPr>
        <w:rFonts w:ascii="Avenir Book" w:hAnsi="Avenir Book"/>
        <w:noProof/>
        <w:color w:val="262626" w:themeColor="text1" w:themeTint="D9" w:themeShade="FF"/>
        <w:sz w:val="16"/>
        <w:szCs w:val="16"/>
      </w:rPr>
      <w:t>)</w:t>
    </w:r>
    <w:bookmarkEnd w:id="138"/>
  </w:p>
  <w:p w:rsidRPr="008E44E7" w:rsidR="00AF67B3" w:rsidP="008E44E7" w:rsidRDefault="008E44E7" w14:paraId="43854D19" w14:textId="7FFBA549">
    <w:pPr>
      <w:jc w:val="right"/>
      <w:rPr>
        <w:rFonts w:ascii="Avenir Book" w:hAnsi="Avenir Book"/>
        <w:sz w:val="16"/>
        <w:szCs w:val="16"/>
      </w:rPr>
    </w:pPr>
    <w:r w:rsidRPr="6DA0C002" w:rsidR="6DA0C002">
      <w:rPr>
        <w:rFonts w:ascii="Avenir Book" w:hAnsi="Avenir Book" w:cs="Arial"/>
        <w:sz w:val="16"/>
        <w:szCs w:val="16"/>
        <w:vertAlign w:val="subscript"/>
      </w:rPr>
      <w:t xml:space="preserve">Hyperlinks provided in this document were correct as </w:t>
    </w:r>
    <w:r w:rsidRPr="6DA0C002" w:rsidR="6DA0C002">
      <w:rPr>
        <w:rFonts w:ascii="Avenir Book" w:hAnsi="Avenir Book" w:cs="Arial"/>
        <w:sz w:val="16"/>
        <w:szCs w:val="16"/>
        <w:vertAlign w:val="subscript"/>
      </w:rPr>
      <w:t>at</w:t>
    </w:r>
    <w:r w:rsidRPr="6DA0C002" w:rsidR="6DA0C002">
      <w:rPr>
        <w:rFonts w:ascii="Avenir Book" w:hAnsi="Avenir Book" w:cs="Arial"/>
        <w:sz w:val="16"/>
        <w:szCs w:val="16"/>
        <w:vertAlign w:val="subscript"/>
      </w:rPr>
      <w:t xml:space="preserve"> September 202</w:t>
    </w:r>
    <w:r w:rsidRPr="6DA0C002" w:rsidR="6DA0C002">
      <w:rPr>
        <w:rFonts w:ascii="Avenir Book" w:hAnsi="Avenir Book" w:cs="Arial"/>
        <w:sz w:val="16"/>
        <w:szCs w:val="16"/>
        <w:vertAlign w:val="subscript"/>
      </w:rPr>
      <w:t>3</w:t>
    </w:r>
  </w:p>
  <w:p w:rsidRPr="00B96C25" w:rsidR="004D7FB5" w:rsidP="00B96C25" w:rsidRDefault="004D7FB5" w14:paraId="6D5EC2CB" w14:textId="59C8ABB2">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Pr="00B96C25">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898" w:rsidP="00572EAE" w:rsidRDefault="00D63898" w14:paraId="50979668" w14:textId="77777777">
      <w:r>
        <w:separator/>
      </w:r>
    </w:p>
  </w:footnote>
  <w:footnote w:type="continuationSeparator" w:id="0">
    <w:p w:rsidR="00D63898" w:rsidP="00572EAE" w:rsidRDefault="00D63898" w14:paraId="461D90CC"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DA0C002" w:rsidTr="6DA0C002" w14:paraId="038D13C1">
      <w:trPr>
        <w:trHeight w:val="300"/>
      </w:trPr>
      <w:tc>
        <w:tcPr>
          <w:tcW w:w="3350" w:type="dxa"/>
          <w:tcMar/>
        </w:tcPr>
        <w:p w:rsidR="6DA0C002" w:rsidP="6DA0C002" w:rsidRDefault="6DA0C002" w14:paraId="2BB9A03D" w14:textId="1AA8A366">
          <w:pPr>
            <w:pStyle w:val="Header"/>
            <w:bidi w:val="0"/>
            <w:ind w:left="-115"/>
            <w:jc w:val="left"/>
            <w:rPr/>
          </w:pPr>
        </w:p>
      </w:tc>
      <w:tc>
        <w:tcPr>
          <w:tcW w:w="3350" w:type="dxa"/>
          <w:tcMar/>
        </w:tcPr>
        <w:p w:rsidR="6DA0C002" w:rsidP="6DA0C002" w:rsidRDefault="6DA0C002" w14:paraId="78AB86A6" w14:textId="5BA77524">
          <w:pPr>
            <w:pStyle w:val="Header"/>
            <w:bidi w:val="0"/>
            <w:jc w:val="center"/>
            <w:rPr/>
          </w:pPr>
        </w:p>
      </w:tc>
      <w:tc>
        <w:tcPr>
          <w:tcW w:w="3350" w:type="dxa"/>
          <w:tcMar/>
        </w:tcPr>
        <w:p w:rsidR="6DA0C002" w:rsidP="6DA0C002" w:rsidRDefault="6DA0C002" w14:paraId="009B66B5" w14:textId="62E8A1C7">
          <w:pPr>
            <w:pStyle w:val="Header"/>
            <w:bidi w:val="0"/>
            <w:ind w:right="-115"/>
            <w:jc w:val="right"/>
            <w:rPr/>
          </w:pPr>
        </w:p>
      </w:tc>
    </w:tr>
  </w:tbl>
  <w:p w:rsidR="6DA0C002" w:rsidP="6DA0C002" w:rsidRDefault="6DA0C002" w14:paraId="7B0BE716" w14:textId="726BCF37">
    <w:pPr>
      <w:pStyle w:val="Header"/>
      <w:bidi w:val="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DA0C002" w:rsidTr="6DA0C002" w14:paraId="72A56002">
      <w:trPr>
        <w:trHeight w:val="300"/>
      </w:trPr>
      <w:tc>
        <w:tcPr>
          <w:tcW w:w="3350" w:type="dxa"/>
          <w:tcMar/>
        </w:tcPr>
        <w:p w:rsidR="6DA0C002" w:rsidP="6DA0C002" w:rsidRDefault="6DA0C002" w14:paraId="25350BB0" w14:textId="51419E0E">
          <w:pPr>
            <w:pStyle w:val="Header"/>
            <w:bidi w:val="0"/>
            <w:ind w:left="-115"/>
            <w:jc w:val="left"/>
            <w:rPr/>
          </w:pPr>
        </w:p>
      </w:tc>
      <w:tc>
        <w:tcPr>
          <w:tcW w:w="3350" w:type="dxa"/>
          <w:tcMar/>
        </w:tcPr>
        <w:p w:rsidR="6DA0C002" w:rsidP="6DA0C002" w:rsidRDefault="6DA0C002" w14:paraId="03A755B2" w14:textId="7E2B7DEF">
          <w:pPr>
            <w:pStyle w:val="Header"/>
            <w:bidi w:val="0"/>
            <w:jc w:val="center"/>
            <w:rPr/>
          </w:pPr>
        </w:p>
      </w:tc>
      <w:tc>
        <w:tcPr>
          <w:tcW w:w="3350" w:type="dxa"/>
          <w:tcMar/>
        </w:tcPr>
        <w:p w:rsidR="6DA0C002" w:rsidP="6DA0C002" w:rsidRDefault="6DA0C002" w14:paraId="2AF00A2E" w14:textId="6CA4050B">
          <w:pPr>
            <w:pStyle w:val="Header"/>
            <w:bidi w:val="0"/>
            <w:ind w:right="-115"/>
            <w:jc w:val="right"/>
            <w:rPr/>
          </w:pPr>
        </w:p>
      </w:tc>
    </w:tr>
  </w:tbl>
  <w:p w:rsidR="6DA0C002" w:rsidP="6DA0C002" w:rsidRDefault="6DA0C002" w14:paraId="2175D03A" w14:textId="78926A11">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3">
    <w:nsid w:val="26721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df0d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167f1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8ed3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4ecb91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c42f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d7b4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e043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7ae5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15f9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6620ce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47efd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6c137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7662d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e87b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83ec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44d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9119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7ff34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3e7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86041"/>
    <w:multiLevelType w:val="hybridMultilevel"/>
    <w:tmpl w:val="EB280D86"/>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BD5EAD"/>
    <w:multiLevelType w:val="hybridMultilevel"/>
    <w:tmpl w:val="126867DE"/>
    <w:lvl w:ilvl="0" w:tplc="BF6410A6">
      <w:start w:val="1"/>
      <w:numFmt w:val="bullet"/>
      <w:lvlText w:val=""/>
      <w:lvlJc w:val="left"/>
      <w:pPr>
        <w:ind w:left="720" w:hanging="360"/>
      </w:pPr>
      <w:rPr>
        <w:rFonts w:hint="default" w:ascii="Symbol" w:hAnsi="Symbol"/>
        <w:b/>
        <w:i w:val="0"/>
        <w:color w:val="000099"/>
        <w:sz w:val="20"/>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hint="default" w:ascii="Symbol" w:hAnsi="Symbol"/>
        <w:color w:val="003399"/>
        <w:sz w:val="22"/>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hint="default" w:ascii="Symbol" w:hAnsi="Symbol"/>
        <w:color w:val="003399"/>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hint="default" w:ascii="Symbol" w:hAnsi="Symbol"/>
        <w:color w:val="003399"/>
        <w:sz w:val="22"/>
        <w:szCs w:val="28"/>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BC7892"/>
    <w:multiLevelType w:val="hybridMultilevel"/>
    <w:tmpl w:val="A7CA934C"/>
    <w:lvl w:ilvl="0" w:tplc="0EE0F7B8">
      <w:start w:val="1"/>
      <w:numFmt w:val="bullet"/>
      <w:lvlText w:val=""/>
      <w:lvlJc w:val="left"/>
      <w:pPr>
        <w:ind w:left="720" w:hanging="360"/>
      </w:pPr>
      <w:rPr>
        <w:rFonts w:hint="default" w:ascii="Symbol" w:hAnsi="Symbol"/>
        <w:color w:val="003399"/>
        <w:sz w:val="22"/>
        <w:szCs w:val="28"/>
      </w:rPr>
    </w:lvl>
    <w:lvl w:ilvl="1" w:tplc="358C887C">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DCB24EF"/>
    <w:multiLevelType w:val="hybridMultilevel"/>
    <w:tmpl w:val="8A0A044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FF81431"/>
    <w:multiLevelType w:val="hybridMultilevel"/>
    <w:tmpl w:val="BCE2ABE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07A228B"/>
    <w:multiLevelType w:val="hybridMultilevel"/>
    <w:tmpl w:val="C3345B66"/>
    <w:lvl w:ilvl="0" w:tplc="5F641476">
      <w:start w:val="1"/>
      <w:numFmt w:val="bullet"/>
      <w:lvlText w:val=""/>
      <w:lvlJc w:val="left"/>
      <w:pPr>
        <w:ind w:left="853" w:hanging="360"/>
      </w:pPr>
      <w:rPr>
        <w:rFonts w:hint="default" w:ascii="Symbol" w:hAnsi="Symbol"/>
        <w:b/>
        <w:i w:val="0"/>
        <w:color w:val="auto"/>
        <w:sz w:val="20"/>
        <w:szCs w:val="28"/>
      </w:rPr>
    </w:lvl>
    <w:lvl w:ilvl="1" w:tplc="FFFFFFFF" w:tentative="1">
      <w:start w:val="1"/>
      <w:numFmt w:val="bullet"/>
      <w:lvlText w:val="o"/>
      <w:lvlJc w:val="left"/>
      <w:pPr>
        <w:ind w:left="1573" w:hanging="360"/>
      </w:pPr>
      <w:rPr>
        <w:rFonts w:hint="default" w:ascii="Courier New" w:hAnsi="Courier New" w:cs="Courier New"/>
      </w:rPr>
    </w:lvl>
    <w:lvl w:ilvl="2" w:tplc="FFFFFFFF" w:tentative="1">
      <w:start w:val="1"/>
      <w:numFmt w:val="bullet"/>
      <w:lvlText w:val=""/>
      <w:lvlJc w:val="left"/>
      <w:pPr>
        <w:ind w:left="2293" w:hanging="360"/>
      </w:pPr>
      <w:rPr>
        <w:rFonts w:hint="default" w:ascii="Wingdings" w:hAnsi="Wingdings"/>
      </w:rPr>
    </w:lvl>
    <w:lvl w:ilvl="3" w:tplc="FFFFFFFF" w:tentative="1">
      <w:start w:val="1"/>
      <w:numFmt w:val="bullet"/>
      <w:lvlText w:val=""/>
      <w:lvlJc w:val="left"/>
      <w:pPr>
        <w:ind w:left="3013" w:hanging="360"/>
      </w:pPr>
      <w:rPr>
        <w:rFonts w:hint="default" w:ascii="Symbol" w:hAnsi="Symbol"/>
      </w:rPr>
    </w:lvl>
    <w:lvl w:ilvl="4" w:tplc="FFFFFFFF" w:tentative="1">
      <w:start w:val="1"/>
      <w:numFmt w:val="bullet"/>
      <w:lvlText w:val="o"/>
      <w:lvlJc w:val="left"/>
      <w:pPr>
        <w:ind w:left="3733" w:hanging="360"/>
      </w:pPr>
      <w:rPr>
        <w:rFonts w:hint="default" w:ascii="Courier New" w:hAnsi="Courier New" w:cs="Courier New"/>
      </w:rPr>
    </w:lvl>
    <w:lvl w:ilvl="5" w:tplc="FFFFFFFF" w:tentative="1">
      <w:start w:val="1"/>
      <w:numFmt w:val="bullet"/>
      <w:lvlText w:val=""/>
      <w:lvlJc w:val="left"/>
      <w:pPr>
        <w:ind w:left="4453" w:hanging="360"/>
      </w:pPr>
      <w:rPr>
        <w:rFonts w:hint="default" w:ascii="Wingdings" w:hAnsi="Wingdings"/>
      </w:rPr>
    </w:lvl>
    <w:lvl w:ilvl="6" w:tplc="FFFFFFFF" w:tentative="1">
      <w:start w:val="1"/>
      <w:numFmt w:val="bullet"/>
      <w:lvlText w:val=""/>
      <w:lvlJc w:val="left"/>
      <w:pPr>
        <w:ind w:left="5173" w:hanging="360"/>
      </w:pPr>
      <w:rPr>
        <w:rFonts w:hint="default" w:ascii="Symbol" w:hAnsi="Symbol"/>
      </w:rPr>
    </w:lvl>
    <w:lvl w:ilvl="7" w:tplc="FFFFFFFF" w:tentative="1">
      <w:start w:val="1"/>
      <w:numFmt w:val="bullet"/>
      <w:lvlText w:val="o"/>
      <w:lvlJc w:val="left"/>
      <w:pPr>
        <w:ind w:left="5893" w:hanging="360"/>
      </w:pPr>
      <w:rPr>
        <w:rFonts w:hint="default" w:ascii="Courier New" w:hAnsi="Courier New" w:cs="Courier New"/>
      </w:rPr>
    </w:lvl>
    <w:lvl w:ilvl="8" w:tplc="FFFFFFFF" w:tentative="1">
      <w:start w:val="1"/>
      <w:numFmt w:val="bullet"/>
      <w:lvlText w:val=""/>
      <w:lvlJc w:val="left"/>
      <w:pPr>
        <w:ind w:left="6613" w:hanging="360"/>
      </w:pPr>
      <w:rPr>
        <w:rFonts w:hint="default" w:ascii="Wingdings" w:hAnsi="Wingdings"/>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3733278"/>
    <w:multiLevelType w:val="hybridMultilevel"/>
    <w:tmpl w:val="21A8AEE4"/>
    <w:lvl w:ilvl="0" w:tplc="DEFC2056">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884" w:hanging="360"/>
      </w:pPr>
      <w:rPr>
        <w:rFonts w:hint="default" w:ascii="Courier New" w:hAnsi="Courier New" w:cs="Courier New"/>
      </w:rPr>
    </w:lvl>
    <w:lvl w:ilvl="2" w:tplc="08090005" w:tentative="1">
      <w:start w:val="1"/>
      <w:numFmt w:val="bullet"/>
      <w:lvlText w:val=""/>
      <w:lvlJc w:val="left"/>
      <w:pPr>
        <w:ind w:left="2604" w:hanging="360"/>
      </w:pPr>
      <w:rPr>
        <w:rFonts w:hint="default" w:ascii="Wingdings" w:hAnsi="Wingdings"/>
      </w:rPr>
    </w:lvl>
    <w:lvl w:ilvl="3" w:tplc="08090001" w:tentative="1">
      <w:start w:val="1"/>
      <w:numFmt w:val="bullet"/>
      <w:lvlText w:val=""/>
      <w:lvlJc w:val="left"/>
      <w:pPr>
        <w:ind w:left="3324" w:hanging="360"/>
      </w:pPr>
      <w:rPr>
        <w:rFonts w:hint="default" w:ascii="Symbol" w:hAnsi="Symbol"/>
      </w:rPr>
    </w:lvl>
    <w:lvl w:ilvl="4" w:tplc="08090003" w:tentative="1">
      <w:start w:val="1"/>
      <w:numFmt w:val="bullet"/>
      <w:lvlText w:val="o"/>
      <w:lvlJc w:val="left"/>
      <w:pPr>
        <w:ind w:left="4044" w:hanging="360"/>
      </w:pPr>
      <w:rPr>
        <w:rFonts w:hint="default" w:ascii="Courier New" w:hAnsi="Courier New" w:cs="Courier New"/>
      </w:rPr>
    </w:lvl>
    <w:lvl w:ilvl="5" w:tplc="08090005" w:tentative="1">
      <w:start w:val="1"/>
      <w:numFmt w:val="bullet"/>
      <w:lvlText w:val=""/>
      <w:lvlJc w:val="left"/>
      <w:pPr>
        <w:ind w:left="4764" w:hanging="360"/>
      </w:pPr>
      <w:rPr>
        <w:rFonts w:hint="default" w:ascii="Wingdings" w:hAnsi="Wingdings"/>
      </w:rPr>
    </w:lvl>
    <w:lvl w:ilvl="6" w:tplc="08090001" w:tentative="1">
      <w:start w:val="1"/>
      <w:numFmt w:val="bullet"/>
      <w:lvlText w:val=""/>
      <w:lvlJc w:val="left"/>
      <w:pPr>
        <w:ind w:left="5484" w:hanging="360"/>
      </w:pPr>
      <w:rPr>
        <w:rFonts w:hint="default" w:ascii="Symbol" w:hAnsi="Symbol"/>
      </w:rPr>
    </w:lvl>
    <w:lvl w:ilvl="7" w:tplc="08090003" w:tentative="1">
      <w:start w:val="1"/>
      <w:numFmt w:val="bullet"/>
      <w:lvlText w:val="o"/>
      <w:lvlJc w:val="left"/>
      <w:pPr>
        <w:ind w:left="6204" w:hanging="360"/>
      </w:pPr>
      <w:rPr>
        <w:rFonts w:hint="default" w:ascii="Courier New" w:hAnsi="Courier New" w:cs="Courier New"/>
      </w:rPr>
    </w:lvl>
    <w:lvl w:ilvl="8" w:tplc="08090005" w:tentative="1">
      <w:start w:val="1"/>
      <w:numFmt w:val="bullet"/>
      <w:lvlText w:val=""/>
      <w:lvlJc w:val="left"/>
      <w:pPr>
        <w:ind w:left="6924" w:hanging="360"/>
      </w:pPr>
      <w:rPr>
        <w:rFonts w:hint="default" w:ascii="Wingdings" w:hAnsi="Wingdings"/>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72D1382"/>
    <w:multiLevelType w:val="hybridMultilevel"/>
    <w:tmpl w:val="34028716"/>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7E70393"/>
    <w:multiLevelType w:val="hybridMultilevel"/>
    <w:tmpl w:val="B0B484B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8CC4ED3"/>
    <w:multiLevelType w:val="hybridMultilevel"/>
    <w:tmpl w:val="7A50D4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A0B13FD"/>
    <w:multiLevelType w:val="hybridMultilevel"/>
    <w:tmpl w:val="FDE27942"/>
    <w:lvl w:ilvl="0" w:tplc="172E8B28">
      <w:start w:val="1"/>
      <w:numFmt w:val="bullet"/>
      <w:lvlText w:val=""/>
      <w:lvlJc w:val="left"/>
      <w:pPr>
        <w:ind w:left="1440" w:hanging="360"/>
      </w:pPr>
      <w:rPr>
        <w:rFonts w:hint="default" w:ascii="Symbol" w:hAnsi="Symbol"/>
        <w:color w:val="000099"/>
        <w:sz w:val="22"/>
        <w:szCs w:val="28"/>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2AC62577"/>
    <w:multiLevelType w:val="hybridMultilevel"/>
    <w:tmpl w:val="1F92A2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B30085C"/>
    <w:multiLevelType w:val="hybridMultilevel"/>
    <w:tmpl w:val="DE7E419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B5514C0"/>
    <w:multiLevelType w:val="hybridMultilevel"/>
    <w:tmpl w:val="346A36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BB27760"/>
    <w:multiLevelType w:val="hybridMultilevel"/>
    <w:tmpl w:val="1E14388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D583BF2"/>
    <w:multiLevelType w:val="hybridMultilevel"/>
    <w:tmpl w:val="C61C94F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E1A4EA6"/>
    <w:multiLevelType w:val="hybridMultilevel"/>
    <w:tmpl w:val="F49233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0F731F4"/>
    <w:multiLevelType w:val="hybridMultilevel"/>
    <w:tmpl w:val="AFE8D3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20B7FDC"/>
    <w:multiLevelType w:val="hybridMultilevel"/>
    <w:tmpl w:val="F4FE3B10"/>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23C6D15"/>
    <w:multiLevelType w:val="hybridMultilevel"/>
    <w:tmpl w:val="A67A2754"/>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3BA2B45"/>
    <w:multiLevelType w:val="hybridMultilevel"/>
    <w:tmpl w:val="874257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52347D8"/>
    <w:multiLevelType w:val="hybridMultilevel"/>
    <w:tmpl w:val="D50A7046"/>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hint="default" w:ascii="Symbol" w:hAnsi="Symbol"/>
        <w:color w:val="003399"/>
        <w:sz w:val="22"/>
        <w:szCs w:val="28"/>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72C3352"/>
    <w:multiLevelType w:val="hybridMultilevel"/>
    <w:tmpl w:val="1548D50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7A431D6"/>
    <w:multiLevelType w:val="hybridMultilevel"/>
    <w:tmpl w:val="4A74922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8286B7D"/>
    <w:multiLevelType w:val="hybridMultilevel"/>
    <w:tmpl w:val="981AAAE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8A65B36"/>
    <w:multiLevelType w:val="hybridMultilevel"/>
    <w:tmpl w:val="052A6A2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A5F557C"/>
    <w:multiLevelType w:val="hybridMultilevel"/>
    <w:tmpl w:val="968CEEB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B7623C6"/>
    <w:multiLevelType w:val="hybridMultilevel"/>
    <w:tmpl w:val="320A0A3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4C52369B"/>
    <w:multiLevelType w:val="hybridMultilevel"/>
    <w:tmpl w:val="B1580B2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4D101B83"/>
    <w:multiLevelType w:val="hybridMultilevel"/>
    <w:tmpl w:val="FA9864C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hint="default" w:ascii="Symbol" w:hAnsi="Symbol"/>
        <w:color w:val="002060"/>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578E3C73"/>
    <w:multiLevelType w:val="hybridMultilevel"/>
    <w:tmpl w:val="A5A0964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586E4D9F"/>
    <w:multiLevelType w:val="hybridMultilevel"/>
    <w:tmpl w:val="4344EEF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8AD2B18"/>
    <w:multiLevelType w:val="hybridMultilevel"/>
    <w:tmpl w:val="01963C7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AD02F91"/>
    <w:multiLevelType w:val="hybridMultilevel"/>
    <w:tmpl w:val="2B8036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5E9C6094"/>
    <w:multiLevelType w:val="hybridMultilevel"/>
    <w:tmpl w:val="B12A3F5E"/>
    <w:lvl w:ilvl="0" w:tplc="172E8B28">
      <w:start w:val="1"/>
      <w:numFmt w:val="bullet"/>
      <w:lvlText w:val=""/>
      <w:lvlJc w:val="left"/>
      <w:pPr>
        <w:ind w:left="804" w:hanging="360"/>
      </w:pPr>
      <w:rPr>
        <w:rFonts w:hint="default" w:ascii="Symbol" w:hAnsi="Symbol"/>
        <w:color w:val="000099"/>
        <w:sz w:val="22"/>
        <w:szCs w:val="28"/>
      </w:rPr>
    </w:lvl>
    <w:lvl w:ilvl="1" w:tplc="08090003" w:tentative="1">
      <w:start w:val="1"/>
      <w:numFmt w:val="bullet"/>
      <w:lvlText w:val="o"/>
      <w:lvlJc w:val="left"/>
      <w:pPr>
        <w:ind w:left="1524" w:hanging="360"/>
      </w:pPr>
      <w:rPr>
        <w:rFonts w:hint="default" w:ascii="Courier New" w:hAnsi="Courier New" w:cs="Courier New"/>
      </w:rPr>
    </w:lvl>
    <w:lvl w:ilvl="2" w:tplc="08090005" w:tentative="1">
      <w:start w:val="1"/>
      <w:numFmt w:val="bullet"/>
      <w:lvlText w:val=""/>
      <w:lvlJc w:val="left"/>
      <w:pPr>
        <w:ind w:left="2244" w:hanging="360"/>
      </w:pPr>
      <w:rPr>
        <w:rFonts w:hint="default" w:ascii="Wingdings" w:hAnsi="Wingdings"/>
      </w:rPr>
    </w:lvl>
    <w:lvl w:ilvl="3" w:tplc="08090001" w:tentative="1">
      <w:start w:val="1"/>
      <w:numFmt w:val="bullet"/>
      <w:lvlText w:val=""/>
      <w:lvlJc w:val="left"/>
      <w:pPr>
        <w:ind w:left="2964" w:hanging="360"/>
      </w:pPr>
      <w:rPr>
        <w:rFonts w:hint="default" w:ascii="Symbol" w:hAnsi="Symbol"/>
      </w:rPr>
    </w:lvl>
    <w:lvl w:ilvl="4" w:tplc="08090003" w:tentative="1">
      <w:start w:val="1"/>
      <w:numFmt w:val="bullet"/>
      <w:lvlText w:val="o"/>
      <w:lvlJc w:val="left"/>
      <w:pPr>
        <w:ind w:left="3684" w:hanging="360"/>
      </w:pPr>
      <w:rPr>
        <w:rFonts w:hint="default" w:ascii="Courier New" w:hAnsi="Courier New" w:cs="Courier New"/>
      </w:rPr>
    </w:lvl>
    <w:lvl w:ilvl="5" w:tplc="08090005" w:tentative="1">
      <w:start w:val="1"/>
      <w:numFmt w:val="bullet"/>
      <w:lvlText w:val=""/>
      <w:lvlJc w:val="left"/>
      <w:pPr>
        <w:ind w:left="4404" w:hanging="360"/>
      </w:pPr>
      <w:rPr>
        <w:rFonts w:hint="default" w:ascii="Wingdings" w:hAnsi="Wingdings"/>
      </w:rPr>
    </w:lvl>
    <w:lvl w:ilvl="6" w:tplc="08090001" w:tentative="1">
      <w:start w:val="1"/>
      <w:numFmt w:val="bullet"/>
      <w:lvlText w:val=""/>
      <w:lvlJc w:val="left"/>
      <w:pPr>
        <w:ind w:left="5124" w:hanging="360"/>
      </w:pPr>
      <w:rPr>
        <w:rFonts w:hint="default" w:ascii="Symbol" w:hAnsi="Symbol"/>
      </w:rPr>
    </w:lvl>
    <w:lvl w:ilvl="7" w:tplc="08090003" w:tentative="1">
      <w:start w:val="1"/>
      <w:numFmt w:val="bullet"/>
      <w:lvlText w:val="o"/>
      <w:lvlJc w:val="left"/>
      <w:pPr>
        <w:ind w:left="5844" w:hanging="360"/>
      </w:pPr>
      <w:rPr>
        <w:rFonts w:hint="default" w:ascii="Courier New" w:hAnsi="Courier New" w:cs="Courier New"/>
      </w:rPr>
    </w:lvl>
    <w:lvl w:ilvl="8" w:tplc="08090005" w:tentative="1">
      <w:start w:val="1"/>
      <w:numFmt w:val="bullet"/>
      <w:lvlText w:val=""/>
      <w:lvlJc w:val="left"/>
      <w:pPr>
        <w:ind w:left="6564" w:hanging="360"/>
      </w:pPr>
      <w:rPr>
        <w:rFonts w:hint="default" w:ascii="Wingdings" w:hAnsi="Wingdings"/>
      </w:rPr>
    </w:lvl>
  </w:abstractNum>
  <w:abstractNum w:abstractNumId="82" w15:restartNumberingAfterBreak="0">
    <w:nsid w:val="611F2BB0"/>
    <w:multiLevelType w:val="hybridMultilevel"/>
    <w:tmpl w:val="411AFF8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628F47EF"/>
    <w:multiLevelType w:val="hybridMultilevel"/>
    <w:tmpl w:val="ACBE7A8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650709F3"/>
    <w:multiLevelType w:val="hybridMultilevel"/>
    <w:tmpl w:val="BF92C2C2"/>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51811F9"/>
    <w:multiLevelType w:val="hybridMultilevel"/>
    <w:tmpl w:val="54C0AD3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65D57ACC"/>
    <w:multiLevelType w:val="hybridMultilevel"/>
    <w:tmpl w:val="71343D34"/>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66D0049F"/>
    <w:multiLevelType w:val="hybridMultilevel"/>
    <w:tmpl w:val="03A2C2C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8" w15:restartNumberingAfterBreak="0">
    <w:nsid w:val="67480686"/>
    <w:multiLevelType w:val="hybridMultilevel"/>
    <w:tmpl w:val="E7EA809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8B961E2"/>
    <w:multiLevelType w:val="hybridMultilevel"/>
    <w:tmpl w:val="A7727478"/>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0" w15:restartNumberingAfterBreak="0">
    <w:nsid w:val="68BD7971"/>
    <w:multiLevelType w:val="hybridMultilevel"/>
    <w:tmpl w:val="8974CC4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A7D1660"/>
    <w:multiLevelType w:val="hybridMultilevel"/>
    <w:tmpl w:val="E5D812A4"/>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6ACC610A"/>
    <w:multiLevelType w:val="hybridMultilevel"/>
    <w:tmpl w:val="3DE49F9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6CA66772"/>
    <w:multiLevelType w:val="hybridMultilevel"/>
    <w:tmpl w:val="39EC749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4" w15:restartNumberingAfterBreak="0">
    <w:nsid w:val="6E672D6F"/>
    <w:multiLevelType w:val="hybridMultilevel"/>
    <w:tmpl w:val="A2A2CA6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706053EA"/>
    <w:multiLevelType w:val="hybridMultilevel"/>
    <w:tmpl w:val="BCF69D2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768D5366"/>
    <w:multiLevelType w:val="hybridMultilevel"/>
    <w:tmpl w:val="88FCB42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76B1321D"/>
    <w:multiLevelType w:val="hybridMultilevel"/>
    <w:tmpl w:val="8D00C29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773D39FF"/>
    <w:multiLevelType w:val="hybridMultilevel"/>
    <w:tmpl w:val="31969BF2"/>
    <w:lvl w:ilvl="0" w:tplc="565EBDE0">
      <w:start w:val="1"/>
      <w:numFmt w:val="bullet"/>
      <w:lvlText w:val="o"/>
      <w:lvlJc w:val="left"/>
      <w:pPr>
        <w:ind w:left="1440" w:hanging="360"/>
      </w:pPr>
      <w:rPr>
        <w:rFonts w:hint="default" w:ascii="Courier New" w:hAnsi="Courier New"/>
        <w:color w:val="FF33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9" w15:restartNumberingAfterBreak="0">
    <w:nsid w:val="7A5022DE"/>
    <w:multiLevelType w:val="hybridMultilevel"/>
    <w:tmpl w:val="FB602148"/>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7AE45C27"/>
    <w:multiLevelType w:val="hybridMultilevel"/>
    <w:tmpl w:val="F840449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7DDD5496"/>
    <w:multiLevelType w:val="hybridMultilevel"/>
    <w:tmpl w:val="A8D6B08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7E404066"/>
    <w:multiLevelType w:val="hybridMultilevel"/>
    <w:tmpl w:val="EA68266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7FF95A11"/>
    <w:multiLevelType w:val="hybridMultilevel"/>
    <w:tmpl w:val="32F08BA4"/>
    <w:lvl w:ilvl="0" w:tplc="0EE0F7B8">
      <w:start w:val="1"/>
      <w:numFmt w:val="bullet"/>
      <w:lvlText w:val=""/>
      <w:lvlJc w:val="left"/>
      <w:pPr>
        <w:ind w:left="720" w:hanging="360"/>
      </w:pPr>
      <w:rPr>
        <w:rFonts w:hint="default" w:ascii="Symbol" w:hAnsi="Symbol"/>
        <w:color w:val="003399"/>
        <w:sz w:val="22"/>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 w16cid:durableId="2044016801">
    <w:abstractNumId w:val="91"/>
  </w:num>
  <w:num w:numId="2" w16cid:durableId="1082215693">
    <w:abstractNumId w:val="14"/>
  </w:num>
  <w:num w:numId="3" w16cid:durableId="434177280">
    <w:abstractNumId w:val="79"/>
  </w:num>
  <w:num w:numId="4" w16cid:durableId="1344432299">
    <w:abstractNumId w:val="36"/>
  </w:num>
  <w:num w:numId="5" w16cid:durableId="1852644875">
    <w:abstractNumId w:val="82"/>
  </w:num>
  <w:num w:numId="6" w16cid:durableId="1673143293">
    <w:abstractNumId w:val="21"/>
  </w:num>
  <w:num w:numId="7" w16cid:durableId="1781800173">
    <w:abstractNumId w:val="94"/>
  </w:num>
  <w:num w:numId="8" w16cid:durableId="93408295">
    <w:abstractNumId w:val="63"/>
  </w:num>
  <w:num w:numId="9" w16cid:durableId="1807896965">
    <w:abstractNumId w:val="102"/>
  </w:num>
  <w:num w:numId="10" w16cid:durableId="478500876">
    <w:abstractNumId w:val="76"/>
  </w:num>
  <w:num w:numId="11" w16cid:durableId="1147624749">
    <w:abstractNumId w:val="69"/>
  </w:num>
  <w:num w:numId="12" w16cid:durableId="941912589">
    <w:abstractNumId w:val="86"/>
  </w:num>
  <w:num w:numId="13" w16cid:durableId="41708676">
    <w:abstractNumId w:val="10"/>
  </w:num>
  <w:num w:numId="14" w16cid:durableId="1996370053">
    <w:abstractNumId w:val="4"/>
  </w:num>
  <w:num w:numId="15" w16cid:durableId="2015495138">
    <w:abstractNumId w:val="2"/>
  </w:num>
  <w:num w:numId="16" w16cid:durableId="1455564189">
    <w:abstractNumId w:val="39"/>
  </w:num>
  <w:num w:numId="17" w16cid:durableId="294799931">
    <w:abstractNumId w:val="48"/>
  </w:num>
  <w:num w:numId="18" w16cid:durableId="1551458438">
    <w:abstractNumId w:val="66"/>
  </w:num>
  <w:num w:numId="19" w16cid:durableId="208297709">
    <w:abstractNumId w:val="35"/>
  </w:num>
  <w:num w:numId="20" w16cid:durableId="1865828680">
    <w:abstractNumId w:val="75"/>
  </w:num>
  <w:num w:numId="21" w16cid:durableId="428619985">
    <w:abstractNumId w:val="92"/>
  </w:num>
  <w:num w:numId="22" w16cid:durableId="26639471">
    <w:abstractNumId w:val="59"/>
  </w:num>
  <w:num w:numId="23" w16cid:durableId="265817604">
    <w:abstractNumId w:val="27"/>
  </w:num>
  <w:num w:numId="24" w16cid:durableId="442041854">
    <w:abstractNumId w:val="24"/>
  </w:num>
  <w:num w:numId="25" w16cid:durableId="1260674956">
    <w:abstractNumId w:val="95"/>
  </w:num>
  <w:num w:numId="26" w16cid:durableId="1192181334">
    <w:abstractNumId w:val="103"/>
  </w:num>
  <w:num w:numId="27" w16cid:durableId="644045184">
    <w:abstractNumId w:val="13"/>
  </w:num>
  <w:num w:numId="28" w16cid:durableId="2022706890">
    <w:abstractNumId w:val="74"/>
  </w:num>
  <w:num w:numId="29" w16cid:durableId="1004748282">
    <w:abstractNumId w:val="93"/>
  </w:num>
  <w:num w:numId="30" w16cid:durableId="1206258773">
    <w:abstractNumId w:val="15"/>
  </w:num>
  <w:num w:numId="31" w16cid:durableId="1936472062">
    <w:abstractNumId w:val="71"/>
  </w:num>
  <w:num w:numId="32" w16cid:durableId="932858302">
    <w:abstractNumId w:val="47"/>
  </w:num>
  <w:num w:numId="33" w16cid:durableId="312561147">
    <w:abstractNumId w:val="87"/>
  </w:num>
  <w:num w:numId="34" w16cid:durableId="1601453586">
    <w:abstractNumId w:val="8"/>
  </w:num>
  <w:num w:numId="35" w16cid:durableId="679048441">
    <w:abstractNumId w:val="54"/>
  </w:num>
  <w:num w:numId="36" w16cid:durableId="1686901287">
    <w:abstractNumId w:val="90"/>
  </w:num>
  <w:num w:numId="37" w16cid:durableId="1243879722">
    <w:abstractNumId w:val="68"/>
  </w:num>
  <w:num w:numId="38" w16cid:durableId="1071387844">
    <w:abstractNumId w:val="89"/>
  </w:num>
  <w:num w:numId="39" w16cid:durableId="892472525">
    <w:abstractNumId w:val="12"/>
  </w:num>
  <w:num w:numId="40" w16cid:durableId="855383819">
    <w:abstractNumId w:val="18"/>
  </w:num>
  <w:num w:numId="41" w16cid:durableId="947545382">
    <w:abstractNumId w:val="30"/>
  </w:num>
  <w:num w:numId="42" w16cid:durableId="860507750">
    <w:abstractNumId w:val="7"/>
  </w:num>
  <w:num w:numId="43" w16cid:durableId="484781345">
    <w:abstractNumId w:val="38"/>
  </w:num>
  <w:num w:numId="44" w16cid:durableId="1241910696">
    <w:abstractNumId w:val="60"/>
  </w:num>
  <w:num w:numId="45" w16cid:durableId="1208643180">
    <w:abstractNumId w:val="53"/>
  </w:num>
  <w:num w:numId="46" w16cid:durableId="428812911">
    <w:abstractNumId w:val="29"/>
  </w:num>
  <w:num w:numId="47" w16cid:durableId="1037504582">
    <w:abstractNumId w:val="101"/>
  </w:num>
  <w:num w:numId="48" w16cid:durableId="985281284">
    <w:abstractNumId w:val="52"/>
  </w:num>
  <w:num w:numId="49" w16cid:durableId="2146190887">
    <w:abstractNumId w:val="61"/>
  </w:num>
  <w:num w:numId="50" w16cid:durableId="1550990798">
    <w:abstractNumId w:val="28"/>
  </w:num>
  <w:num w:numId="51" w16cid:durableId="614413212">
    <w:abstractNumId w:val="19"/>
  </w:num>
  <w:num w:numId="52" w16cid:durableId="1833717638">
    <w:abstractNumId w:val="57"/>
  </w:num>
  <w:num w:numId="53" w16cid:durableId="854421049">
    <w:abstractNumId w:val="51"/>
  </w:num>
  <w:num w:numId="54" w16cid:durableId="430971420">
    <w:abstractNumId w:val="42"/>
  </w:num>
  <w:num w:numId="55" w16cid:durableId="832262832">
    <w:abstractNumId w:val="49"/>
  </w:num>
  <w:num w:numId="56" w16cid:durableId="1426925181">
    <w:abstractNumId w:val="88"/>
  </w:num>
  <w:num w:numId="57" w16cid:durableId="1477524535">
    <w:abstractNumId w:val="1"/>
  </w:num>
  <w:num w:numId="58" w16cid:durableId="922488859">
    <w:abstractNumId w:val="34"/>
  </w:num>
  <w:num w:numId="59" w16cid:durableId="275530941">
    <w:abstractNumId w:val="72"/>
  </w:num>
  <w:num w:numId="60" w16cid:durableId="565654759">
    <w:abstractNumId w:val="22"/>
  </w:num>
  <w:num w:numId="61" w16cid:durableId="2038004253">
    <w:abstractNumId w:val="3"/>
  </w:num>
  <w:num w:numId="62" w16cid:durableId="552234304">
    <w:abstractNumId w:val="40"/>
  </w:num>
  <w:num w:numId="63" w16cid:durableId="888565979">
    <w:abstractNumId w:val="37"/>
  </w:num>
  <w:num w:numId="64" w16cid:durableId="365064641">
    <w:abstractNumId w:val="9"/>
  </w:num>
  <w:num w:numId="65" w16cid:durableId="554439763">
    <w:abstractNumId w:val="73"/>
  </w:num>
  <w:num w:numId="66" w16cid:durableId="684096097">
    <w:abstractNumId w:val="62"/>
  </w:num>
  <w:num w:numId="67" w16cid:durableId="200168041">
    <w:abstractNumId w:val="78"/>
  </w:num>
  <w:num w:numId="68" w16cid:durableId="470056863">
    <w:abstractNumId w:val="16"/>
  </w:num>
  <w:num w:numId="69" w16cid:durableId="1876766704">
    <w:abstractNumId w:val="77"/>
  </w:num>
  <w:num w:numId="70" w16cid:durableId="1526288123">
    <w:abstractNumId w:val="50"/>
  </w:num>
  <w:num w:numId="71" w16cid:durableId="1870024922">
    <w:abstractNumId w:val="56"/>
  </w:num>
  <w:num w:numId="72" w16cid:durableId="309142695">
    <w:abstractNumId w:val="100"/>
  </w:num>
  <w:num w:numId="73" w16cid:durableId="550189657">
    <w:abstractNumId w:val="31"/>
  </w:num>
  <w:num w:numId="74" w16cid:durableId="666712552">
    <w:abstractNumId w:val="83"/>
  </w:num>
  <w:num w:numId="75" w16cid:durableId="413747324">
    <w:abstractNumId w:val="55"/>
  </w:num>
  <w:num w:numId="76" w16cid:durableId="129905721">
    <w:abstractNumId w:val="97"/>
  </w:num>
  <w:num w:numId="77" w16cid:durableId="1679113561">
    <w:abstractNumId w:val="20"/>
  </w:num>
  <w:num w:numId="78" w16cid:durableId="1329016906">
    <w:abstractNumId w:val="33"/>
  </w:num>
  <w:num w:numId="79" w16cid:durableId="650453048">
    <w:abstractNumId w:val="85"/>
  </w:num>
  <w:num w:numId="80" w16cid:durableId="1564442371">
    <w:abstractNumId w:val="58"/>
  </w:num>
  <w:num w:numId="81" w16cid:durableId="1659116948">
    <w:abstractNumId w:val="67"/>
  </w:num>
  <w:num w:numId="82" w16cid:durableId="215704113">
    <w:abstractNumId w:val="80"/>
  </w:num>
  <w:num w:numId="83" w16cid:durableId="1696228765">
    <w:abstractNumId w:val="98"/>
  </w:num>
  <w:num w:numId="84" w16cid:durableId="1648242323">
    <w:abstractNumId w:val="81"/>
  </w:num>
  <w:num w:numId="85" w16cid:durableId="768545555">
    <w:abstractNumId w:val="25"/>
  </w:num>
  <w:num w:numId="86" w16cid:durableId="1172254440">
    <w:abstractNumId w:val="32"/>
  </w:num>
  <w:num w:numId="87" w16cid:durableId="548878926">
    <w:abstractNumId w:val="17"/>
  </w:num>
  <w:num w:numId="88" w16cid:durableId="735972852">
    <w:abstractNumId w:val="45"/>
  </w:num>
  <w:num w:numId="89" w16cid:durableId="871461527">
    <w:abstractNumId w:val="65"/>
  </w:num>
  <w:num w:numId="90" w16cid:durableId="1007363513">
    <w:abstractNumId w:val="46"/>
  </w:num>
  <w:num w:numId="91" w16cid:durableId="26682503">
    <w:abstractNumId w:val="26"/>
  </w:num>
  <w:num w:numId="92" w16cid:durableId="189076905">
    <w:abstractNumId w:val="0"/>
  </w:num>
  <w:num w:numId="93" w16cid:durableId="1679190373">
    <w:abstractNumId w:val="70"/>
  </w:num>
  <w:num w:numId="94" w16cid:durableId="1840190602">
    <w:abstractNumId w:val="44"/>
  </w:num>
  <w:num w:numId="95" w16cid:durableId="269313845">
    <w:abstractNumId w:val="5"/>
  </w:num>
  <w:num w:numId="96" w16cid:durableId="1210924122">
    <w:abstractNumId w:val="11"/>
  </w:num>
  <w:num w:numId="97" w16cid:durableId="1176116413">
    <w:abstractNumId w:val="41"/>
  </w:num>
  <w:num w:numId="98" w16cid:durableId="1991401946">
    <w:abstractNumId w:val="99"/>
  </w:num>
  <w:num w:numId="99" w16cid:durableId="1809466877">
    <w:abstractNumId w:val="43"/>
  </w:num>
  <w:num w:numId="100" w16cid:durableId="1862741203">
    <w:abstractNumId w:val="84"/>
  </w:num>
  <w:num w:numId="101" w16cid:durableId="1261571800">
    <w:abstractNumId w:val="6"/>
  </w:num>
  <w:num w:numId="102" w16cid:durableId="1968199234">
    <w:abstractNumId w:val="64"/>
  </w:num>
  <w:num w:numId="103" w16cid:durableId="766390865">
    <w:abstractNumId w:val="23"/>
  </w:num>
  <w:num w:numId="104" w16cid:durableId="740757227">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604"/>
    <w:rsid w:val="000007FD"/>
    <w:rsid w:val="000012CB"/>
    <w:rsid w:val="00001751"/>
    <w:rsid w:val="00001F1E"/>
    <w:rsid w:val="0000742A"/>
    <w:rsid w:val="0001118D"/>
    <w:rsid w:val="00011F31"/>
    <w:rsid w:val="00012A1D"/>
    <w:rsid w:val="000134FC"/>
    <w:rsid w:val="00017704"/>
    <w:rsid w:val="0001770D"/>
    <w:rsid w:val="000201A0"/>
    <w:rsid w:val="00021ACB"/>
    <w:rsid w:val="00024D84"/>
    <w:rsid w:val="00025752"/>
    <w:rsid w:val="00026377"/>
    <w:rsid w:val="000265A8"/>
    <w:rsid w:val="0003095E"/>
    <w:rsid w:val="000328B1"/>
    <w:rsid w:val="00036161"/>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43F7"/>
    <w:rsid w:val="00086C72"/>
    <w:rsid w:val="000871BC"/>
    <w:rsid w:val="000875A7"/>
    <w:rsid w:val="00087AC6"/>
    <w:rsid w:val="0009252E"/>
    <w:rsid w:val="000934DC"/>
    <w:rsid w:val="00093DCB"/>
    <w:rsid w:val="000974A8"/>
    <w:rsid w:val="00097CF9"/>
    <w:rsid w:val="000A1629"/>
    <w:rsid w:val="000A6652"/>
    <w:rsid w:val="000A6C28"/>
    <w:rsid w:val="000A7CAC"/>
    <w:rsid w:val="000B0453"/>
    <w:rsid w:val="000B29C9"/>
    <w:rsid w:val="000B48A1"/>
    <w:rsid w:val="000B72F2"/>
    <w:rsid w:val="000B7FDA"/>
    <w:rsid w:val="000C0A06"/>
    <w:rsid w:val="000C0F1C"/>
    <w:rsid w:val="000C118C"/>
    <w:rsid w:val="000C1212"/>
    <w:rsid w:val="000C26F8"/>
    <w:rsid w:val="000C3AC1"/>
    <w:rsid w:val="000C7BAD"/>
    <w:rsid w:val="000D12FC"/>
    <w:rsid w:val="000D1C29"/>
    <w:rsid w:val="000D251C"/>
    <w:rsid w:val="000D297D"/>
    <w:rsid w:val="000D2EB6"/>
    <w:rsid w:val="000D47F4"/>
    <w:rsid w:val="000E14EF"/>
    <w:rsid w:val="000E218C"/>
    <w:rsid w:val="000E27A5"/>
    <w:rsid w:val="000E48BA"/>
    <w:rsid w:val="000E785B"/>
    <w:rsid w:val="000F270B"/>
    <w:rsid w:val="000F3C48"/>
    <w:rsid w:val="00100BEF"/>
    <w:rsid w:val="00101E65"/>
    <w:rsid w:val="0010225C"/>
    <w:rsid w:val="00105BF2"/>
    <w:rsid w:val="0010615F"/>
    <w:rsid w:val="001072CB"/>
    <w:rsid w:val="00107872"/>
    <w:rsid w:val="00111548"/>
    <w:rsid w:val="00111617"/>
    <w:rsid w:val="00115458"/>
    <w:rsid w:val="00121EF4"/>
    <w:rsid w:val="0012212B"/>
    <w:rsid w:val="001241A1"/>
    <w:rsid w:val="001303C6"/>
    <w:rsid w:val="001308B6"/>
    <w:rsid w:val="001334CE"/>
    <w:rsid w:val="00133C23"/>
    <w:rsid w:val="001345C8"/>
    <w:rsid w:val="00135FEF"/>
    <w:rsid w:val="00140FA5"/>
    <w:rsid w:val="00142BCC"/>
    <w:rsid w:val="00143D70"/>
    <w:rsid w:val="00143D8E"/>
    <w:rsid w:val="00143FEE"/>
    <w:rsid w:val="0014735C"/>
    <w:rsid w:val="00153C75"/>
    <w:rsid w:val="00153FBD"/>
    <w:rsid w:val="001542BA"/>
    <w:rsid w:val="001551B3"/>
    <w:rsid w:val="00157B73"/>
    <w:rsid w:val="00161BEB"/>
    <w:rsid w:val="00162B03"/>
    <w:rsid w:val="001673CF"/>
    <w:rsid w:val="001733AC"/>
    <w:rsid w:val="0017460C"/>
    <w:rsid w:val="0017477E"/>
    <w:rsid w:val="0017484C"/>
    <w:rsid w:val="00176457"/>
    <w:rsid w:val="0017668C"/>
    <w:rsid w:val="001767B5"/>
    <w:rsid w:val="001767FE"/>
    <w:rsid w:val="0017748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2C4C"/>
    <w:rsid w:val="001B339C"/>
    <w:rsid w:val="001B3F57"/>
    <w:rsid w:val="001B51BC"/>
    <w:rsid w:val="001B635E"/>
    <w:rsid w:val="001B7CB9"/>
    <w:rsid w:val="001C12A2"/>
    <w:rsid w:val="001C6580"/>
    <w:rsid w:val="001D0A1C"/>
    <w:rsid w:val="001D189E"/>
    <w:rsid w:val="001D3539"/>
    <w:rsid w:val="001D68CA"/>
    <w:rsid w:val="001E1DB7"/>
    <w:rsid w:val="001E1FB4"/>
    <w:rsid w:val="001E462B"/>
    <w:rsid w:val="001E5133"/>
    <w:rsid w:val="001F0350"/>
    <w:rsid w:val="001F0C28"/>
    <w:rsid w:val="001F2222"/>
    <w:rsid w:val="001F59AD"/>
    <w:rsid w:val="001F7C2A"/>
    <w:rsid w:val="001F7E14"/>
    <w:rsid w:val="00200ABE"/>
    <w:rsid w:val="0020199D"/>
    <w:rsid w:val="0020477E"/>
    <w:rsid w:val="00206175"/>
    <w:rsid w:val="00206AAB"/>
    <w:rsid w:val="00211556"/>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53BE"/>
    <w:rsid w:val="0023628E"/>
    <w:rsid w:val="00236757"/>
    <w:rsid w:val="002367EC"/>
    <w:rsid w:val="00237634"/>
    <w:rsid w:val="0024159C"/>
    <w:rsid w:val="002416DB"/>
    <w:rsid w:val="002417F2"/>
    <w:rsid w:val="00243F55"/>
    <w:rsid w:val="00244D5C"/>
    <w:rsid w:val="00244FC1"/>
    <w:rsid w:val="00247D1F"/>
    <w:rsid w:val="00247F55"/>
    <w:rsid w:val="00250816"/>
    <w:rsid w:val="002522E9"/>
    <w:rsid w:val="0025243A"/>
    <w:rsid w:val="00253522"/>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40AD"/>
    <w:rsid w:val="0028580F"/>
    <w:rsid w:val="00286E09"/>
    <w:rsid w:val="002923DF"/>
    <w:rsid w:val="002940E8"/>
    <w:rsid w:val="00294309"/>
    <w:rsid w:val="002978B9"/>
    <w:rsid w:val="00297C0F"/>
    <w:rsid w:val="002A0892"/>
    <w:rsid w:val="002A193C"/>
    <w:rsid w:val="002A1C13"/>
    <w:rsid w:val="002A6DDA"/>
    <w:rsid w:val="002A785C"/>
    <w:rsid w:val="002A7F2F"/>
    <w:rsid w:val="002B08CB"/>
    <w:rsid w:val="002B169B"/>
    <w:rsid w:val="002B1D55"/>
    <w:rsid w:val="002B2195"/>
    <w:rsid w:val="002B5BE7"/>
    <w:rsid w:val="002B5C08"/>
    <w:rsid w:val="002B6945"/>
    <w:rsid w:val="002B6E69"/>
    <w:rsid w:val="002C2931"/>
    <w:rsid w:val="002C5397"/>
    <w:rsid w:val="002C64D7"/>
    <w:rsid w:val="002C7334"/>
    <w:rsid w:val="002D508F"/>
    <w:rsid w:val="002E0364"/>
    <w:rsid w:val="002E054A"/>
    <w:rsid w:val="002E0A22"/>
    <w:rsid w:val="002E17BE"/>
    <w:rsid w:val="002E233C"/>
    <w:rsid w:val="002E53FB"/>
    <w:rsid w:val="002E61A2"/>
    <w:rsid w:val="002F16B9"/>
    <w:rsid w:val="002F1E6E"/>
    <w:rsid w:val="002F26D1"/>
    <w:rsid w:val="002F4A67"/>
    <w:rsid w:val="002F6121"/>
    <w:rsid w:val="00300D58"/>
    <w:rsid w:val="0030343D"/>
    <w:rsid w:val="003045BD"/>
    <w:rsid w:val="00307076"/>
    <w:rsid w:val="0031083C"/>
    <w:rsid w:val="00311159"/>
    <w:rsid w:val="00312CBF"/>
    <w:rsid w:val="00313189"/>
    <w:rsid w:val="00313C99"/>
    <w:rsid w:val="00315991"/>
    <w:rsid w:val="00317383"/>
    <w:rsid w:val="003206C6"/>
    <w:rsid w:val="003231E8"/>
    <w:rsid w:val="0032363C"/>
    <w:rsid w:val="003243FE"/>
    <w:rsid w:val="00327F27"/>
    <w:rsid w:val="0033123E"/>
    <w:rsid w:val="00331254"/>
    <w:rsid w:val="00331564"/>
    <w:rsid w:val="00331F22"/>
    <w:rsid w:val="003365DA"/>
    <w:rsid w:val="0033795C"/>
    <w:rsid w:val="00337BC6"/>
    <w:rsid w:val="00340839"/>
    <w:rsid w:val="00341346"/>
    <w:rsid w:val="00341E42"/>
    <w:rsid w:val="00342D43"/>
    <w:rsid w:val="003433A9"/>
    <w:rsid w:val="00343A24"/>
    <w:rsid w:val="00345C58"/>
    <w:rsid w:val="003471BA"/>
    <w:rsid w:val="003479F6"/>
    <w:rsid w:val="0035067E"/>
    <w:rsid w:val="00350A93"/>
    <w:rsid w:val="00350FFC"/>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8011C"/>
    <w:rsid w:val="00380EF0"/>
    <w:rsid w:val="00381559"/>
    <w:rsid w:val="003841BF"/>
    <w:rsid w:val="00391CF1"/>
    <w:rsid w:val="00392945"/>
    <w:rsid w:val="00393116"/>
    <w:rsid w:val="00394E41"/>
    <w:rsid w:val="0039606C"/>
    <w:rsid w:val="00397897"/>
    <w:rsid w:val="003A13DA"/>
    <w:rsid w:val="003A183A"/>
    <w:rsid w:val="003A413B"/>
    <w:rsid w:val="003A55AC"/>
    <w:rsid w:val="003A69EB"/>
    <w:rsid w:val="003B019A"/>
    <w:rsid w:val="003B061A"/>
    <w:rsid w:val="003B1CD5"/>
    <w:rsid w:val="003B28CB"/>
    <w:rsid w:val="003B4473"/>
    <w:rsid w:val="003B4C2C"/>
    <w:rsid w:val="003B4F45"/>
    <w:rsid w:val="003C1B1D"/>
    <w:rsid w:val="003C1E94"/>
    <w:rsid w:val="003C32E6"/>
    <w:rsid w:val="003C3394"/>
    <w:rsid w:val="003C4516"/>
    <w:rsid w:val="003C7618"/>
    <w:rsid w:val="003C7EA9"/>
    <w:rsid w:val="003D3CB8"/>
    <w:rsid w:val="003D4CFA"/>
    <w:rsid w:val="003D5870"/>
    <w:rsid w:val="003D78DD"/>
    <w:rsid w:val="003E0A04"/>
    <w:rsid w:val="003E1B12"/>
    <w:rsid w:val="003E4750"/>
    <w:rsid w:val="003E48B4"/>
    <w:rsid w:val="003E5BF3"/>
    <w:rsid w:val="003F08A6"/>
    <w:rsid w:val="003F50A6"/>
    <w:rsid w:val="003F66FE"/>
    <w:rsid w:val="003F6F19"/>
    <w:rsid w:val="003F7042"/>
    <w:rsid w:val="004017B1"/>
    <w:rsid w:val="00403589"/>
    <w:rsid w:val="00403A86"/>
    <w:rsid w:val="00404F7F"/>
    <w:rsid w:val="00405DEA"/>
    <w:rsid w:val="0041199D"/>
    <w:rsid w:val="00415331"/>
    <w:rsid w:val="004172F8"/>
    <w:rsid w:val="0041753C"/>
    <w:rsid w:val="00420DEB"/>
    <w:rsid w:val="0042211B"/>
    <w:rsid w:val="004250C5"/>
    <w:rsid w:val="004253DB"/>
    <w:rsid w:val="00427349"/>
    <w:rsid w:val="004309A0"/>
    <w:rsid w:val="004314F6"/>
    <w:rsid w:val="004327F8"/>
    <w:rsid w:val="0043285E"/>
    <w:rsid w:val="00432C92"/>
    <w:rsid w:val="00433203"/>
    <w:rsid w:val="00434960"/>
    <w:rsid w:val="004374FD"/>
    <w:rsid w:val="00437F62"/>
    <w:rsid w:val="0044144E"/>
    <w:rsid w:val="0044345D"/>
    <w:rsid w:val="00447660"/>
    <w:rsid w:val="00452925"/>
    <w:rsid w:val="0045394B"/>
    <w:rsid w:val="00453A8A"/>
    <w:rsid w:val="004542EC"/>
    <w:rsid w:val="00454711"/>
    <w:rsid w:val="00456C91"/>
    <w:rsid w:val="00457D70"/>
    <w:rsid w:val="0046099D"/>
    <w:rsid w:val="00462EFB"/>
    <w:rsid w:val="00470896"/>
    <w:rsid w:val="004720AB"/>
    <w:rsid w:val="004738FF"/>
    <w:rsid w:val="00473D52"/>
    <w:rsid w:val="00474C88"/>
    <w:rsid w:val="00481132"/>
    <w:rsid w:val="00484DD9"/>
    <w:rsid w:val="00484EBD"/>
    <w:rsid w:val="00487035"/>
    <w:rsid w:val="00490B87"/>
    <w:rsid w:val="00494A0C"/>
    <w:rsid w:val="00495501"/>
    <w:rsid w:val="004959DA"/>
    <w:rsid w:val="004970F3"/>
    <w:rsid w:val="0049B15E"/>
    <w:rsid w:val="004A2E20"/>
    <w:rsid w:val="004A4C84"/>
    <w:rsid w:val="004A5096"/>
    <w:rsid w:val="004A5171"/>
    <w:rsid w:val="004A6AFB"/>
    <w:rsid w:val="004A71D6"/>
    <w:rsid w:val="004B0782"/>
    <w:rsid w:val="004B1115"/>
    <w:rsid w:val="004B18EE"/>
    <w:rsid w:val="004B35E1"/>
    <w:rsid w:val="004B4B6C"/>
    <w:rsid w:val="004B4DA2"/>
    <w:rsid w:val="004B5872"/>
    <w:rsid w:val="004B5B29"/>
    <w:rsid w:val="004C17C8"/>
    <w:rsid w:val="004C206C"/>
    <w:rsid w:val="004C3462"/>
    <w:rsid w:val="004C6683"/>
    <w:rsid w:val="004D0E9E"/>
    <w:rsid w:val="004D159A"/>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0912"/>
    <w:rsid w:val="00501B82"/>
    <w:rsid w:val="00501F32"/>
    <w:rsid w:val="0050262A"/>
    <w:rsid w:val="00505172"/>
    <w:rsid w:val="0050573B"/>
    <w:rsid w:val="00506548"/>
    <w:rsid w:val="005076CF"/>
    <w:rsid w:val="0051144C"/>
    <w:rsid w:val="00511B95"/>
    <w:rsid w:val="0051267C"/>
    <w:rsid w:val="005130B2"/>
    <w:rsid w:val="005139CA"/>
    <w:rsid w:val="00513F0D"/>
    <w:rsid w:val="005143EB"/>
    <w:rsid w:val="005154E3"/>
    <w:rsid w:val="00516047"/>
    <w:rsid w:val="00517E0A"/>
    <w:rsid w:val="005225B9"/>
    <w:rsid w:val="00534606"/>
    <w:rsid w:val="005354EC"/>
    <w:rsid w:val="00537426"/>
    <w:rsid w:val="00537B9F"/>
    <w:rsid w:val="00537DB2"/>
    <w:rsid w:val="0054059C"/>
    <w:rsid w:val="00544D51"/>
    <w:rsid w:val="00546F61"/>
    <w:rsid w:val="00546F70"/>
    <w:rsid w:val="00550A49"/>
    <w:rsid w:val="0055163A"/>
    <w:rsid w:val="00554C81"/>
    <w:rsid w:val="0055531D"/>
    <w:rsid w:val="00556471"/>
    <w:rsid w:val="00556982"/>
    <w:rsid w:val="00560310"/>
    <w:rsid w:val="0056125F"/>
    <w:rsid w:val="00561839"/>
    <w:rsid w:val="00561EBF"/>
    <w:rsid w:val="00562C1C"/>
    <w:rsid w:val="00563708"/>
    <w:rsid w:val="005641B0"/>
    <w:rsid w:val="00565BFC"/>
    <w:rsid w:val="00567B13"/>
    <w:rsid w:val="005709CD"/>
    <w:rsid w:val="00570A26"/>
    <w:rsid w:val="00572EAE"/>
    <w:rsid w:val="00575B68"/>
    <w:rsid w:val="00575C3C"/>
    <w:rsid w:val="00576B69"/>
    <w:rsid w:val="00576B83"/>
    <w:rsid w:val="00577486"/>
    <w:rsid w:val="00577B64"/>
    <w:rsid w:val="00582109"/>
    <w:rsid w:val="00582D3B"/>
    <w:rsid w:val="00584230"/>
    <w:rsid w:val="00584370"/>
    <w:rsid w:val="00584622"/>
    <w:rsid w:val="00584656"/>
    <w:rsid w:val="00587DFA"/>
    <w:rsid w:val="0059053A"/>
    <w:rsid w:val="0059240A"/>
    <w:rsid w:val="00593102"/>
    <w:rsid w:val="00593255"/>
    <w:rsid w:val="00593745"/>
    <w:rsid w:val="00595C4E"/>
    <w:rsid w:val="005967C9"/>
    <w:rsid w:val="005A05DA"/>
    <w:rsid w:val="005A06E3"/>
    <w:rsid w:val="005A1F33"/>
    <w:rsid w:val="005A2167"/>
    <w:rsid w:val="005A3E4F"/>
    <w:rsid w:val="005A6FBB"/>
    <w:rsid w:val="005A78DB"/>
    <w:rsid w:val="005B025E"/>
    <w:rsid w:val="005B12CF"/>
    <w:rsid w:val="005B1F6F"/>
    <w:rsid w:val="005B35CB"/>
    <w:rsid w:val="005B411E"/>
    <w:rsid w:val="005B5D86"/>
    <w:rsid w:val="005C07B5"/>
    <w:rsid w:val="005C0E38"/>
    <w:rsid w:val="005C2C9F"/>
    <w:rsid w:val="005C3FEC"/>
    <w:rsid w:val="005C4856"/>
    <w:rsid w:val="005C50FE"/>
    <w:rsid w:val="005C6ED1"/>
    <w:rsid w:val="005D01F5"/>
    <w:rsid w:val="005D0DCE"/>
    <w:rsid w:val="005D100D"/>
    <w:rsid w:val="005D59B7"/>
    <w:rsid w:val="005D6132"/>
    <w:rsid w:val="005E2428"/>
    <w:rsid w:val="005E2B3B"/>
    <w:rsid w:val="005E3378"/>
    <w:rsid w:val="005E45DB"/>
    <w:rsid w:val="005E533D"/>
    <w:rsid w:val="005E6392"/>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863"/>
    <w:rsid w:val="0064792A"/>
    <w:rsid w:val="00650B63"/>
    <w:rsid w:val="0065195E"/>
    <w:rsid w:val="00652D84"/>
    <w:rsid w:val="00654A0C"/>
    <w:rsid w:val="00654BCB"/>
    <w:rsid w:val="0065588A"/>
    <w:rsid w:val="00655B46"/>
    <w:rsid w:val="00655C12"/>
    <w:rsid w:val="00655FD5"/>
    <w:rsid w:val="006618DC"/>
    <w:rsid w:val="00662A0F"/>
    <w:rsid w:val="00662D48"/>
    <w:rsid w:val="00664ECA"/>
    <w:rsid w:val="00665067"/>
    <w:rsid w:val="006653DA"/>
    <w:rsid w:val="006657BB"/>
    <w:rsid w:val="00676EAA"/>
    <w:rsid w:val="00680AD4"/>
    <w:rsid w:val="00682C3D"/>
    <w:rsid w:val="0068481A"/>
    <w:rsid w:val="00690330"/>
    <w:rsid w:val="00690930"/>
    <w:rsid w:val="00693DD4"/>
    <w:rsid w:val="00694417"/>
    <w:rsid w:val="006968D9"/>
    <w:rsid w:val="0069794D"/>
    <w:rsid w:val="006A01D8"/>
    <w:rsid w:val="006A2135"/>
    <w:rsid w:val="006A225F"/>
    <w:rsid w:val="006A3D22"/>
    <w:rsid w:val="006C4285"/>
    <w:rsid w:val="006C4B63"/>
    <w:rsid w:val="006C5524"/>
    <w:rsid w:val="006C5808"/>
    <w:rsid w:val="006D04A6"/>
    <w:rsid w:val="006D2455"/>
    <w:rsid w:val="006D281C"/>
    <w:rsid w:val="006D3606"/>
    <w:rsid w:val="006D562D"/>
    <w:rsid w:val="006D57D5"/>
    <w:rsid w:val="006D6F34"/>
    <w:rsid w:val="006D78ED"/>
    <w:rsid w:val="006E047C"/>
    <w:rsid w:val="006E083B"/>
    <w:rsid w:val="006E145B"/>
    <w:rsid w:val="006E2902"/>
    <w:rsid w:val="006E48DE"/>
    <w:rsid w:val="006E6492"/>
    <w:rsid w:val="006F403C"/>
    <w:rsid w:val="006F4870"/>
    <w:rsid w:val="006F6467"/>
    <w:rsid w:val="006F6831"/>
    <w:rsid w:val="006F6A41"/>
    <w:rsid w:val="007009B9"/>
    <w:rsid w:val="00701602"/>
    <w:rsid w:val="00701CBE"/>
    <w:rsid w:val="0070214E"/>
    <w:rsid w:val="00702BCA"/>
    <w:rsid w:val="00707BF7"/>
    <w:rsid w:val="007138D5"/>
    <w:rsid w:val="007149C2"/>
    <w:rsid w:val="0072000C"/>
    <w:rsid w:val="00721AE5"/>
    <w:rsid w:val="00724A64"/>
    <w:rsid w:val="00730771"/>
    <w:rsid w:val="00731803"/>
    <w:rsid w:val="0073293D"/>
    <w:rsid w:val="00732E12"/>
    <w:rsid w:val="007348ED"/>
    <w:rsid w:val="007360FA"/>
    <w:rsid w:val="007376B2"/>
    <w:rsid w:val="00740A1A"/>
    <w:rsid w:val="00740F4E"/>
    <w:rsid w:val="00742511"/>
    <w:rsid w:val="00742656"/>
    <w:rsid w:val="00742793"/>
    <w:rsid w:val="0074462E"/>
    <w:rsid w:val="007469CC"/>
    <w:rsid w:val="00746FD7"/>
    <w:rsid w:val="00751850"/>
    <w:rsid w:val="00751D49"/>
    <w:rsid w:val="00752113"/>
    <w:rsid w:val="00752799"/>
    <w:rsid w:val="00755463"/>
    <w:rsid w:val="00761A14"/>
    <w:rsid w:val="00762362"/>
    <w:rsid w:val="007628E6"/>
    <w:rsid w:val="00762B68"/>
    <w:rsid w:val="00764F35"/>
    <w:rsid w:val="00767A91"/>
    <w:rsid w:val="00773092"/>
    <w:rsid w:val="00773F86"/>
    <w:rsid w:val="007753C0"/>
    <w:rsid w:val="00775F95"/>
    <w:rsid w:val="00777801"/>
    <w:rsid w:val="00781D50"/>
    <w:rsid w:val="00781E47"/>
    <w:rsid w:val="007824AD"/>
    <w:rsid w:val="007840F3"/>
    <w:rsid w:val="00784B72"/>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1477"/>
    <w:rsid w:val="007A38A5"/>
    <w:rsid w:val="007A4032"/>
    <w:rsid w:val="007A6098"/>
    <w:rsid w:val="007A6180"/>
    <w:rsid w:val="007A64E4"/>
    <w:rsid w:val="007A7BA8"/>
    <w:rsid w:val="007B115B"/>
    <w:rsid w:val="007B2427"/>
    <w:rsid w:val="007B2DC0"/>
    <w:rsid w:val="007B6699"/>
    <w:rsid w:val="007B7176"/>
    <w:rsid w:val="007B758F"/>
    <w:rsid w:val="007C239E"/>
    <w:rsid w:val="007C2873"/>
    <w:rsid w:val="007C50C2"/>
    <w:rsid w:val="007D0DBF"/>
    <w:rsid w:val="007D5FE6"/>
    <w:rsid w:val="007D6735"/>
    <w:rsid w:val="007D69DE"/>
    <w:rsid w:val="007D7109"/>
    <w:rsid w:val="007D7ADB"/>
    <w:rsid w:val="007E3A60"/>
    <w:rsid w:val="007E4781"/>
    <w:rsid w:val="007E4F83"/>
    <w:rsid w:val="007E57A3"/>
    <w:rsid w:val="007E5845"/>
    <w:rsid w:val="007F01A5"/>
    <w:rsid w:val="007F025F"/>
    <w:rsid w:val="007F0E9F"/>
    <w:rsid w:val="007F0F3B"/>
    <w:rsid w:val="007F0F70"/>
    <w:rsid w:val="007F1D89"/>
    <w:rsid w:val="007F2720"/>
    <w:rsid w:val="007F54A9"/>
    <w:rsid w:val="007F5F63"/>
    <w:rsid w:val="007F686A"/>
    <w:rsid w:val="007F699A"/>
    <w:rsid w:val="00802AFC"/>
    <w:rsid w:val="00802B6C"/>
    <w:rsid w:val="0080429F"/>
    <w:rsid w:val="00805F24"/>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47BC1"/>
    <w:rsid w:val="00851803"/>
    <w:rsid w:val="0085509B"/>
    <w:rsid w:val="00855722"/>
    <w:rsid w:val="00861088"/>
    <w:rsid w:val="00861253"/>
    <w:rsid w:val="008621C8"/>
    <w:rsid w:val="0086397F"/>
    <w:rsid w:val="00867251"/>
    <w:rsid w:val="00867BAC"/>
    <w:rsid w:val="00870F4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1919"/>
    <w:rsid w:val="008A4420"/>
    <w:rsid w:val="008A53B9"/>
    <w:rsid w:val="008A76C4"/>
    <w:rsid w:val="008B430B"/>
    <w:rsid w:val="008B4D09"/>
    <w:rsid w:val="008B6F89"/>
    <w:rsid w:val="008B718E"/>
    <w:rsid w:val="008C149D"/>
    <w:rsid w:val="008C19F1"/>
    <w:rsid w:val="008C442D"/>
    <w:rsid w:val="008C6343"/>
    <w:rsid w:val="008D0AB5"/>
    <w:rsid w:val="008D3F1D"/>
    <w:rsid w:val="008D4B37"/>
    <w:rsid w:val="008D4E3D"/>
    <w:rsid w:val="008D554A"/>
    <w:rsid w:val="008D5903"/>
    <w:rsid w:val="008D732C"/>
    <w:rsid w:val="008D7B2B"/>
    <w:rsid w:val="008E4101"/>
    <w:rsid w:val="008E44E7"/>
    <w:rsid w:val="008E4DE0"/>
    <w:rsid w:val="008E5AAE"/>
    <w:rsid w:val="008E5AC2"/>
    <w:rsid w:val="008E5C3C"/>
    <w:rsid w:val="008F1574"/>
    <w:rsid w:val="008F5767"/>
    <w:rsid w:val="008F7AA1"/>
    <w:rsid w:val="00900505"/>
    <w:rsid w:val="00903444"/>
    <w:rsid w:val="00904B23"/>
    <w:rsid w:val="00904CEF"/>
    <w:rsid w:val="00905DF1"/>
    <w:rsid w:val="00906477"/>
    <w:rsid w:val="00911152"/>
    <w:rsid w:val="00912735"/>
    <w:rsid w:val="0091365A"/>
    <w:rsid w:val="00916691"/>
    <w:rsid w:val="00921C06"/>
    <w:rsid w:val="0092256A"/>
    <w:rsid w:val="00924420"/>
    <w:rsid w:val="00926985"/>
    <w:rsid w:val="00930702"/>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2802"/>
    <w:rsid w:val="009542C5"/>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54F6"/>
    <w:rsid w:val="0098579B"/>
    <w:rsid w:val="00986277"/>
    <w:rsid w:val="00990793"/>
    <w:rsid w:val="00993918"/>
    <w:rsid w:val="009959DE"/>
    <w:rsid w:val="00997605"/>
    <w:rsid w:val="009A0013"/>
    <w:rsid w:val="009A1353"/>
    <w:rsid w:val="009A4270"/>
    <w:rsid w:val="009A4FD2"/>
    <w:rsid w:val="009B0929"/>
    <w:rsid w:val="009B5963"/>
    <w:rsid w:val="009B65F5"/>
    <w:rsid w:val="009C0A92"/>
    <w:rsid w:val="009C4413"/>
    <w:rsid w:val="009C7245"/>
    <w:rsid w:val="009C73CD"/>
    <w:rsid w:val="009C7C8D"/>
    <w:rsid w:val="009D017F"/>
    <w:rsid w:val="009D26A1"/>
    <w:rsid w:val="009D7A9E"/>
    <w:rsid w:val="009E050C"/>
    <w:rsid w:val="009E17EB"/>
    <w:rsid w:val="009E3982"/>
    <w:rsid w:val="009E4601"/>
    <w:rsid w:val="009E683B"/>
    <w:rsid w:val="009E6AEA"/>
    <w:rsid w:val="009F0118"/>
    <w:rsid w:val="009F0C0D"/>
    <w:rsid w:val="009F0FFB"/>
    <w:rsid w:val="009F17AE"/>
    <w:rsid w:val="009F236A"/>
    <w:rsid w:val="009F2E05"/>
    <w:rsid w:val="009F3E7A"/>
    <w:rsid w:val="009F530D"/>
    <w:rsid w:val="009F53C4"/>
    <w:rsid w:val="009F5781"/>
    <w:rsid w:val="009F605A"/>
    <w:rsid w:val="009F7614"/>
    <w:rsid w:val="00A015F4"/>
    <w:rsid w:val="00A02584"/>
    <w:rsid w:val="00A03B89"/>
    <w:rsid w:val="00A045AE"/>
    <w:rsid w:val="00A05772"/>
    <w:rsid w:val="00A10F8F"/>
    <w:rsid w:val="00A11B98"/>
    <w:rsid w:val="00A11FAE"/>
    <w:rsid w:val="00A13E3D"/>
    <w:rsid w:val="00A13EAE"/>
    <w:rsid w:val="00A159A6"/>
    <w:rsid w:val="00A17ED9"/>
    <w:rsid w:val="00A200BD"/>
    <w:rsid w:val="00A2043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90A2F"/>
    <w:rsid w:val="00A913D5"/>
    <w:rsid w:val="00A92636"/>
    <w:rsid w:val="00A92FC4"/>
    <w:rsid w:val="00A95CA5"/>
    <w:rsid w:val="00A964C8"/>
    <w:rsid w:val="00AA198A"/>
    <w:rsid w:val="00AB0397"/>
    <w:rsid w:val="00AB196B"/>
    <w:rsid w:val="00AB2591"/>
    <w:rsid w:val="00AB25BC"/>
    <w:rsid w:val="00AC2FBE"/>
    <w:rsid w:val="00AC3B8A"/>
    <w:rsid w:val="00AC3F41"/>
    <w:rsid w:val="00AC5A86"/>
    <w:rsid w:val="00AC763F"/>
    <w:rsid w:val="00AC7EA3"/>
    <w:rsid w:val="00AD18C0"/>
    <w:rsid w:val="00AD3C16"/>
    <w:rsid w:val="00AD48F2"/>
    <w:rsid w:val="00AD6585"/>
    <w:rsid w:val="00AE0679"/>
    <w:rsid w:val="00AE072B"/>
    <w:rsid w:val="00AE0847"/>
    <w:rsid w:val="00AE0C16"/>
    <w:rsid w:val="00AE170C"/>
    <w:rsid w:val="00AE23A5"/>
    <w:rsid w:val="00AE465C"/>
    <w:rsid w:val="00AE4A2D"/>
    <w:rsid w:val="00AE4B04"/>
    <w:rsid w:val="00AE529A"/>
    <w:rsid w:val="00AE5CDB"/>
    <w:rsid w:val="00AE5E1B"/>
    <w:rsid w:val="00AE6589"/>
    <w:rsid w:val="00AE7264"/>
    <w:rsid w:val="00AF2014"/>
    <w:rsid w:val="00AF2924"/>
    <w:rsid w:val="00AF2EB0"/>
    <w:rsid w:val="00AF49E1"/>
    <w:rsid w:val="00AF5F3E"/>
    <w:rsid w:val="00AF67B3"/>
    <w:rsid w:val="00B0304B"/>
    <w:rsid w:val="00B04A81"/>
    <w:rsid w:val="00B05787"/>
    <w:rsid w:val="00B05868"/>
    <w:rsid w:val="00B07D5A"/>
    <w:rsid w:val="00B11090"/>
    <w:rsid w:val="00B16297"/>
    <w:rsid w:val="00B17CAD"/>
    <w:rsid w:val="00B207C6"/>
    <w:rsid w:val="00B20B5B"/>
    <w:rsid w:val="00B22DD6"/>
    <w:rsid w:val="00B23747"/>
    <w:rsid w:val="00B23B02"/>
    <w:rsid w:val="00B23DA3"/>
    <w:rsid w:val="00B31A45"/>
    <w:rsid w:val="00B31D7E"/>
    <w:rsid w:val="00B3289C"/>
    <w:rsid w:val="00B332C0"/>
    <w:rsid w:val="00B33329"/>
    <w:rsid w:val="00B334FF"/>
    <w:rsid w:val="00B33F99"/>
    <w:rsid w:val="00B35D13"/>
    <w:rsid w:val="00B3692E"/>
    <w:rsid w:val="00B37462"/>
    <w:rsid w:val="00B45B65"/>
    <w:rsid w:val="00B46A31"/>
    <w:rsid w:val="00B50E64"/>
    <w:rsid w:val="00B51070"/>
    <w:rsid w:val="00B519F1"/>
    <w:rsid w:val="00B56240"/>
    <w:rsid w:val="00B57186"/>
    <w:rsid w:val="00B571C1"/>
    <w:rsid w:val="00B57CB5"/>
    <w:rsid w:val="00B57F8F"/>
    <w:rsid w:val="00B60453"/>
    <w:rsid w:val="00B64D2E"/>
    <w:rsid w:val="00B64EC4"/>
    <w:rsid w:val="00B66D1E"/>
    <w:rsid w:val="00B7598D"/>
    <w:rsid w:val="00B76344"/>
    <w:rsid w:val="00B7754D"/>
    <w:rsid w:val="00B77947"/>
    <w:rsid w:val="00B80EBC"/>
    <w:rsid w:val="00B83EE2"/>
    <w:rsid w:val="00B8641D"/>
    <w:rsid w:val="00B868DE"/>
    <w:rsid w:val="00B90A50"/>
    <w:rsid w:val="00B9377C"/>
    <w:rsid w:val="00B96C25"/>
    <w:rsid w:val="00B96DC9"/>
    <w:rsid w:val="00BA29B7"/>
    <w:rsid w:val="00BA39A7"/>
    <w:rsid w:val="00BA48A9"/>
    <w:rsid w:val="00BA4BCC"/>
    <w:rsid w:val="00BB15DE"/>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E6EE3"/>
    <w:rsid w:val="00BE7DEC"/>
    <w:rsid w:val="00BF0EF1"/>
    <w:rsid w:val="00BF3CF6"/>
    <w:rsid w:val="00BF770C"/>
    <w:rsid w:val="00C00FCF"/>
    <w:rsid w:val="00C01ACC"/>
    <w:rsid w:val="00C023B4"/>
    <w:rsid w:val="00C026E4"/>
    <w:rsid w:val="00C03944"/>
    <w:rsid w:val="00C04C77"/>
    <w:rsid w:val="00C16897"/>
    <w:rsid w:val="00C1748B"/>
    <w:rsid w:val="00C1752A"/>
    <w:rsid w:val="00C2050C"/>
    <w:rsid w:val="00C207F6"/>
    <w:rsid w:val="00C20B9C"/>
    <w:rsid w:val="00C2123A"/>
    <w:rsid w:val="00C232AA"/>
    <w:rsid w:val="00C24AB7"/>
    <w:rsid w:val="00C24F66"/>
    <w:rsid w:val="00C31FBE"/>
    <w:rsid w:val="00C36C71"/>
    <w:rsid w:val="00C42733"/>
    <w:rsid w:val="00C4293E"/>
    <w:rsid w:val="00C45ED1"/>
    <w:rsid w:val="00C476ED"/>
    <w:rsid w:val="00C47906"/>
    <w:rsid w:val="00C5105D"/>
    <w:rsid w:val="00C62C00"/>
    <w:rsid w:val="00C634F2"/>
    <w:rsid w:val="00C6777A"/>
    <w:rsid w:val="00C70C63"/>
    <w:rsid w:val="00C728F2"/>
    <w:rsid w:val="00C734E3"/>
    <w:rsid w:val="00C73DB8"/>
    <w:rsid w:val="00C75192"/>
    <w:rsid w:val="00C76227"/>
    <w:rsid w:val="00C7657F"/>
    <w:rsid w:val="00C76A98"/>
    <w:rsid w:val="00C8033F"/>
    <w:rsid w:val="00C818C7"/>
    <w:rsid w:val="00C8290A"/>
    <w:rsid w:val="00C835F5"/>
    <w:rsid w:val="00C87A6E"/>
    <w:rsid w:val="00C87BA4"/>
    <w:rsid w:val="00C90208"/>
    <w:rsid w:val="00C91743"/>
    <w:rsid w:val="00C91C40"/>
    <w:rsid w:val="00C92866"/>
    <w:rsid w:val="00C931DD"/>
    <w:rsid w:val="00C93416"/>
    <w:rsid w:val="00C93A0D"/>
    <w:rsid w:val="00C94BC4"/>
    <w:rsid w:val="00C97509"/>
    <w:rsid w:val="00CA3279"/>
    <w:rsid w:val="00CA3D74"/>
    <w:rsid w:val="00CA6833"/>
    <w:rsid w:val="00CB2881"/>
    <w:rsid w:val="00CB32DD"/>
    <w:rsid w:val="00CB3460"/>
    <w:rsid w:val="00CB35CD"/>
    <w:rsid w:val="00CB4867"/>
    <w:rsid w:val="00CB6556"/>
    <w:rsid w:val="00CC5BFA"/>
    <w:rsid w:val="00CC6811"/>
    <w:rsid w:val="00CC73D0"/>
    <w:rsid w:val="00CC782A"/>
    <w:rsid w:val="00CD2A41"/>
    <w:rsid w:val="00CD31D5"/>
    <w:rsid w:val="00CD3B3E"/>
    <w:rsid w:val="00CD7E7F"/>
    <w:rsid w:val="00CE5D54"/>
    <w:rsid w:val="00CE5FF1"/>
    <w:rsid w:val="00CE6EDA"/>
    <w:rsid w:val="00CE6F3D"/>
    <w:rsid w:val="00CE6FE7"/>
    <w:rsid w:val="00CF0CC5"/>
    <w:rsid w:val="00CF12DF"/>
    <w:rsid w:val="00CF1D76"/>
    <w:rsid w:val="00CF1E3F"/>
    <w:rsid w:val="00CF2ECF"/>
    <w:rsid w:val="00CF305D"/>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5CD0"/>
    <w:rsid w:val="00D278AC"/>
    <w:rsid w:val="00D315A4"/>
    <w:rsid w:val="00D33251"/>
    <w:rsid w:val="00D35559"/>
    <w:rsid w:val="00D36012"/>
    <w:rsid w:val="00D361ED"/>
    <w:rsid w:val="00D3735F"/>
    <w:rsid w:val="00D40A3A"/>
    <w:rsid w:val="00D41EB1"/>
    <w:rsid w:val="00D4281E"/>
    <w:rsid w:val="00D42F67"/>
    <w:rsid w:val="00D43251"/>
    <w:rsid w:val="00D46078"/>
    <w:rsid w:val="00D4725B"/>
    <w:rsid w:val="00D47FDF"/>
    <w:rsid w:val="00D50EC4"/>
    <w:rsid w:val="00D5472F"/>
    <w:rsid w:val="00D54A61"/>
    <w:rsid w:val="00D55648"/>
    <w:rsid w:val="00D558BD"/>
    <w:rsid w:val="00D61760"/>
    <w:rsid w:val="00D63898"/>
    <w:rsid w:val="00D663E0"/>
    <w:rsid w:val="00D7098E"/>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837"/>
    <w:rsid w:val="00DA2AC0"/>
    <w:rsid w:val="00DA3509"/>
    <w:rsid w:val="00DA50BF"/>
    <w:rsid w:val="00DA52B5"/>
    <w:rsid w:val="00DB14EB"/>
    <w:rsid w:val="00DB36D3"/>
    <w:rsid w:val="00DB5393"/>
    <w:rsid w:val="00DC0499"/>
    <w:rsid w:val="00DC2057"/>
    <w:rsid w:val="00DC265C"/>
    <w:rsid w:val="00DD20DC"/>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0F6F"/>
    <w:rsid w:val="00E01BB3"/>
    <w:rsid w:val="00E10387"/>
    <w:rsid w:val="00E10E9D"/>
    <w:rsid w:val="00E127AD"/>
    <w:rsid w:val="00E167EE"/>
    <w:rsid w:val="00E172B8"/>
    <w:rsid w:val="00E1788A"/>
    <w:rsid w:val="00E17CDB"/>
    <w:rsid w:val="00E209CE"/>
    <w:rsid w:val="00E20F93"/>
    <w:rsid w:val="00E227AA"/>
    <w:rsid w:val="00E247AC"/>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3490"/>
    <w:rsid w:val="00E65AC7"/>
    <w:rsid w:val="00E66BC4"/>
    <w:rsid w:val="00E67EFF"/>
    <w:rsid w:val="00E705D0"/>
    <w:rsid w:val="00E70668"/>
    <w:rsid w:val="00E72DD6"/>
    <w:rsid w:val="00E730BC"/>
    <w:rsid w:val="00E7358D"/>
    <w:rsid w:val="00E73719"/>
    <w:rsid w:val="00E77F5A"/>
    <w:rsid w:val="00E84A00"/>
    <w:rsid w:val="00E852C4"/>
    <w:rsid w:val="00E85824"/>
    <w:rsid w:val="00E863AB"/>
    <w:rsid w:val="00E90BEB"/>
    <w:rsid w:val="00E959C9"/>
    <w:rsid w:val="00E96DB1"/>
    <w:rsid w:val="00E97855"/>
    <w:rsid w:val="00E97999"/>
    <w:rsid w:val="00E97BBD"/>
    <w:rsid w:val="00EA4291"/>
    <w:rsid w:val="00EA569A"/>
    <w:rsid w:val="00EA5E5F"/>
    <w:rsid w:val="00EA71E3"/>
    <w:rsid w:val="00EB5E2C"/>
    <w:rsid w:val="00EB671C"/>
    <w:rsid w:val="00EB778A"/>
    <w:rsid w:val="00EC4A87"/>
    <w:rsid w:val="00EC5D8F"/>
    <w:rsid w:val="00EC5F8F"/>
    <w:rsid w:val="00EC64D4"/>
    <w:rsid w:val="00EC6A2A"/>
    <w:rsid w:val="00EC6A31"/>
    <w:rsid w:val="00ED0856"/>
    <w:rsid w:val="00ED0D30"/>
    <w:rsid w:val="00ED1134"/>
    <w:rsid w:val="00ED481A"/>
    <w:rsid w:val="00ED5C1C"/>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33"/>
    <w:rsid w:val="00F151B0"/>
    <w:rsid w:val="00F15294"/>
    <w:rsid w:val="00F15311"/>
    <w:rsid w:val="00F16309"/>
    <w:rsid w:val="00F17C8E"/>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1858"/>
    <w:rsid w:val="00F42687"/>
    <w:rsid w:val="00F43335"/>
    <w:rsid w:val="00F44CCB"/>
    <w:rsid w:val="00F45090"/>
    <w:rsid w:val="00F47DBB"/>
    <w:rsid w:val="00F52973"/>
    <w:rsid w:val="00F548D0"/>
    <w:rsid w:val="00F54DDC"/>
    <w:rsid w:val="00F55347"/>
    <w:rsid w:val="00F56EA2"/>
    <w:rsid w:val="00F577CA"/>
    <w:rsid w:val="00F60AE0"/>
    <w:rsid w:val="00F60E2D"/>
    <w:rsid w:val="00F614AD"/>
    <w:rsid w:val="00F62F47"/>
    <w:rsid w:val="00F63340"/>
    <w:rsid w:val="00F6577A"/>
    <w:rsid w:val="00F6644B"/>
    <w:rsid w:val="00F671E2"/>
    <w:rsid w:val="00F70428"/>
    <w:rsid w:val="00F707C4"/>
    <w:rsid w:val="00F7093F"/>
    <w:rsid w:val="00F70A9E"/>
    <w:rsid w:val="00F70EE7"/>
    <w:rsid w:val="00F715C8"/>
    <w:rsid w:val="00F72980"/>
    <w:rsid w:val="00F7526C"/>
    <w:rsid w:val="00F75508"/>
    <w:rsid w:val="00F75E16"/>
    <w:rsid w:val="00F77444"/>
    <w:rsid w:val="00F77818"/>
    <w:rsid w:val="00F805C0"/>
    <w:rsid w:val="00F81B8F"/>
    <w:rsid w:val="00F838AA"/>
    <w:rsid w:val="00F85BC7"/>
    <w:rsid w:val="00F8638C"/>
    <w:rsid w:val="00F86A09"/>
    <w:rsid w:val="00F87267"/>
    <w:rsid w:val="00F8786F"/>
    <w:rsid w:val="00F903BF"/>
    <w:rsid w:val="00F907DC"/>
    <w:rsid w:val="00F9088F"/>
    <w:rsid w:val="00F919A2"/>
    <w:rsid w:val="00F92944"/>
    <w:rsid w:val="00F9427B"/>
    <w:rsid w:val="00F9597B"/>
    <w:rsid w:val="00F96AB9"/>
    <w:rsid w:val="00FA0E2E"/>
    <w:rsid w:val="00FA255F"/>
    <w:rsid w:val="00FA2EDC"/>
    <w:rsid w:val="00FA3757"/>
    <w:rsid w:val="00FA456E"/>
    <w:rsid w:val="00FA4BA1"/>
    <w:rsid w:val="00FA597D"/>
    <w:rsid w:val="00FA6472"/>
    <w:rsid w:val="00FA6C28"/>
    <w:rsid w:val="00FA6EED"/>
    <w:rsid w:val="00FA7613"/>
    <w:rsid w:val="00FB5AA5"/>
    <w:rsid w:val="00FC0A1B"/>
    <w:rsid w:val="00FC18B6"/>
    <w:rsid w:val="00FC3066"/>
    <w:rsid w:val="00FC3417"/>
    <w:rsid w:val="00FC34BB"/>
    <w:rsid w:val="00FC43D9"/>
    <w:rsid w:val="00FC4E84"/>
    <w:rsid w:val="00FC7F2F"/>
    <w:rsid w:val="00FD1298"/>
    <w:rsid w:val="00FD1CA4"/>
    <w:rsid w:val="00FD274E"/>
    <w:rsid w:val="00FD2806"/>
    <w:rsid w:val="00FD36DF"/>
    <w:rsid w:val="00FD39A4"/>
    <w:rsid w:val="00FE07AB"/>
    <w:rsid w:val="00FE2561"/>
    <w:rsid w:val="00FE33AC"/>
    <w:rsid w:val="00FE3F2B"/>
    <w:rsid w:val="00FE4010"/>
    <w:rsid w:val="00FE425A"/>
    <w:rsid w:val="00FE640E"/>
    <w:rsid w:val="00FF1AD2"/>
    <w:rsid w:val="00FF3185"/>
    <w:rsid w:val="00FF3526"/>
    <w:rsid w:val="00FF45C4"/>
    <w:rsid w:val="00FF4C55"/>
    <w:rsid w:val="00FF5561"/>
    <w:rsid w:val="00FF6E24"/>
    <w:rsid w:val="01DED751"/>
    <w:rsid w:val="024D9FFB"/>
    <w:rsid w:val="04259A6E"/>
    <w:rsid w:val="043CB93E"/>
    <w:rsid w:val="0459F936"/>
    <w:rsid w:val="0717E00E"/>
    <w:rsid w:val="09220245"/>
    <w:rsid w:val="0A221D62"/>
    <w:rsid w:val="0C64F624"/>
    <w:rsid w:val="125CF0FA"/>
    <w:rsid w:val="13543593"/>
    <w:rsid w:val="15A4062B"/>
    <w:rsid w:val="15C8A7E3"/>
    <w:rsid w:val="17E05D11"/>
    <w:rsid w:val="184328A3"/>
    <w:rsid w:val="191B5DAD"/>
    <w:rsid w:val="1AD15C2D"/>
    <w:rsid w:val="1AD9DBA5"/>
    <w:rsid w:val="1B84629E"/>
    <w:rsid w:val="1BC7FD89"/>
    <w:rsid w:val="1C0238EA"/>
    <w:rsid w:val="1D2032FF"/>
    <w:rsid w:val="1DBCD706"/>
    <w:rsid w:val="20F73EC5"/>
    <w:rsid w:val="218F196E"/>
    <w:rsid w:val="222925A7"/>
    <w:rsid w:val="231D8012"/>
    <w:rsid w:val="25AA5A43"/>
    <w:rsid w:val="261A546F"/>
    <w:rsid w:val="29192646"/>
    <w:rsid w:val="2A003547"/>
    <w:rsid w:val="2C5FF014"/>
    <w:rsid w:val="2C891F6D"/>
    <w:rsid w:val="2CBCBFF6"/>
    <w:rsid w:val="2EAA2E18"/>
    <w:rsid w:val="2F405CF5"/>
    <w:rsid w:val="2F7B6388"/>
    <w:rsid w:val="311C8430"/>
    <w:rsid w:val="31696F97"/>
    <w:rsid w:val="31CB5CC2"/>
    <w:rsid w:val="32877226"/>
    <w:rsid w:val="32C71C04"/>
    <w:rsid w:val="332DECF8"/>
    <w:rsid w:val="3389B51C"/>
    <w:rsid w:val="35359975"/>
    <w:rsid w:val="3732467D"/>
    <w:rsid w:val="3766F081"/>
    <w:rsid w:val="39091D71"/>
    <w:rsid w:val="3AD64C0A"/>
    <w:rsid w:val="3B398C89"/>
    <w:rsid w:val="3E1A7254"/>
    <w:rsid w:val="3E238954"/>
    <w:rsid w:val="3F9A48BE"/>
    <w:rsid w:val="40BE9EA1"/>
    <w:rsid w:val="42AC1AAE"/>
    <w:rsid w:val="444153D7"/>
    <w:rsid w:val="44D36016"/>
    <w:rsid w:val="451DB4D5"/>
    <w:rsid w:val="4570F143"/>
    <w:rsid w:val="46A87B65"/>
    <w:rsid w:val="4966E5B3"/>
    <w:rsid w:val="49772DD6"/>
    <w:rsid w:val="4AC9BBEA"/>
    <w:rsid w:val="4AEBA686"/>
    <w:rsid w:val="4B3FF9C8"/>
    <w:rsid w:val="4C24EF9C"/>
    <w:rsid w:val="4D4AA4F0"/>
    <w:rsid w:val="4E7F553F"/>
    <w:rsid w:val="4ECCEC1F"/>
    <w:rsid w:val="4EE212A9"/>
    <w:rsid w:val="4F49EDE3"/>
    <w:rsid w:val="51ADE784"/>
    <w:rsid w:val="52E235A3"/>
    <w:rsid w:val="52FF6F3F"/>
    <w:rsid w:val="53AB7693"/>
    <w:rsid w:val="53B4D5D1"/>
    <w:rsid w:val="54472C56"/>
    <w:rsid w:val="54861DBE"/>
    <w:rsid w:val="553C8E78"/>
    <w:rsid w:val="56054605"/>
    <w:rsid w:val="56095EED"/>
    <w:rsid w:val="56886A5F"/>
    <w:rsid w:val="56D85ED9"/>
    <w:rsid w:val="58E08AF3"/>
    <w:rsid w:val="59495208"/>
    <w:rsid w:val="5C19F37C"/>
    <w:rsid w:val="5F185BC6"/>
    <w:rsid w:val="5FC32BCF"/>
    <w:rsid w:val="6330BE3C"/>
    <w:rsid w:val="65C216FD"/>
    <w:rsid w:val="6A2F0723"/>
    <w:rsid w:val="6A3D2B4B"/>
    <w:rsid w:val="6BCE313B"/>
    <w:rsid w:val="6CEC1048"/>
    <w:rsid w:val="6D2AAB1A"/>
    <w:rsid w:val="6D6E7319"/>
    <w:rsid w:val="6DA0C002"/>
    <w:rsid w:val="6F7FADB4"/>
    <w:rsid w:val="72A6A82B"/>
    <w:rsid w:val="72C86D3A"/>
    <w:rsid w:val="737C8495"/>
    <w:rsid w:val="75440379"/>
    <w:rsid w:val="757B04C4"/>
    <w:rsid w:val="758691F0"/>
    <w:rsid w:val="77556ED5"/>
    <w:rsid w:val="7ABA7045"/>
    <w:rsid w:val="7ADFE94F"/>
    <w:rsid w:val="7CE7ECA5"/>
    <w:rsid w:val="7D92DD5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7B3"/>
    <w:pPr>
      <w:spacing w:after="0" w:line="240" w:lineRule="auto"/>
    </w:pPr>
    <w:rPr>
      <w:rFonts w:ascii="Tahoma" w:hAnsi="Tahoma" w:eastAsia="Times New Roman"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D1CA4"/>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AF67B3"/>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line="241" w:lineRule="atLeast"/>
    </w:pPr>
    <w:rPr>
      <w:rFonts w:ascii="Adobe Garamond Pro" w:hAnsi="Adobe Garamond Pro" w:eastAsiaTheme="minorHAnsi"/>
      <w:lang w:eastAsia="en-US"/>
    </w:rPr>
  </w:style>
  <w:style w:type="paragraph" w:styleId="Pa10" w:customStyle="1">
    <w:name w:val="Pa10"/>
    <w:basedOn w:val="Normal"/>
    <w:next w:val="Normal"/>
    <w:uiPriority w:val="99"/>
    <w:rsid w:val="002B169B"/>
    <w:pPr>
      <w:autoSpaceDE w:val="0"/>
      <w:autoSpaceDN w:val="0"/>
      <w:adjustRightInd w:val="0"/>
      <w:spacing w:line="241" w:lineRule="atLeast"/>
    </w:pPr>
    <w:rPr>
      <w:rFonts w:ascii="Adobe Garamond Pro" w:hAnsi="Adobe Garamond Pro" w:eastAsiaTheme="minorHAnsi"/>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FD1CA4"/>
    <w:rPr>
      <w:rFonts w:ascii="Tahoma" w:hAnsi="Tahoma" w:eastAsiaTheme="majorEastAsia" w:cstheme="majorBidi"/>
      <w:b/>
      <w:bCs/>
      <w:color w:val="FF3300"/>
      <w:szCs w:val="24"/>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styleId="TextBox" w:customStyle="1">
    <w:name w:val="TextBox"/>
    <w:basedOn w:val="Normal"/>
    <w:link w:val="TextBoxChar"/>
    <w:qFormat/>
    <w:rsid w:val="0001118D"/>
    <w:pPr>
      <w:spacing w:after="120" w:line="288" w:lineRule="auto"/>
    </w:pPr>
    <w:rPr>
      <w:b/>
      <w:sz w:val="24"/>
    </w:rPr>
  </w:style>
  <w:style w:type="character" w:styleId="TextBoxChar" w:customStyle="1">
    <w:name w:val="TextBox Char"/>
    <w:link w:val="TextBox"/>
    <w:rsid w:val="0001118D"/>
    <w:rPr>
      <w:rFonts w:ascii="Rockwell" w:hAnsi="Rockwell" w:eastAsia="Times New Roman"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hAnsiTheme="minorHAnsi" w:eastAsiaTheme="minorEastAsia" w:cstheme="minorBidi"/>
      <w:sz w:val="24"/>
    </w:rPr>
  </w:style>
  <w:style w:type="paragraph" w:styleId="TOC5">
    <w:name w:val="toc 5"/>
    <w:basedOn w:val="Normal"/>
    <w:next w:val="Normal"/>
    <w:autoRedefine/>
    <w:uiPriority w:val="39"/>
    <w:unhideWhenUsed/>
    <w:rsid w:val="0044345D"/>
    <w:pPr>
      <w:spacing w:after="100"/>
      <w:ind w:left="960"/>
    </w:pPr>
    <w:rPr>
      <w:rFonts w:asciiTheme="minorHAnsi" w:hAnsiTheme="minorHAnsi" w:eastAsiaTheme="minorEastAsia" w:cstheme="minorBidi"/>
      <w:sz w:val="24"/>
    </w:rPr>
  </w:style>
  <w:style w:type="paragraph" w:styleId="TOC6">
    <w:name w:val="toc 6"/>
    <w:basedOn w:val="Normal"/>
    <w:next w:val="Normal"/>
    <w:autoRedefine/>
    <w:uiPriority w:val="39"/>
    <w:unhideWhenUsed/>
    <w:rsid w:val="0044345D"/>
    <w:pPr>
      <w:spacing w:after="100"/>
      <w:ind w:left="1200"/>
    </w:pPr>
    <w:rPr>
      <w:rFonts w:asciiTheme="minorHAnsi" w:hAnsiTheme="minorHAnsi" w:eastAsiaTheme="minorEastAsia" w:cstheme="minorBidi"/>
      <w:sz w:val="24"/>
    </w:rPr>
  </w:style>
  <w:style w:type="paragraph" w:styleId="TOC7">
    <w:name w:val="toc 7"/>
    <w:basedOn w:val="Normal"/>
    <w:next w:val="Normal"/>
    <w:autoRedefine/>
    <w:uiPriority w:val="39"/>
    <w:unhideWhenUsed/>
    <w:rsid w:val="0044345D"/>
    <w:pPr>
      <w:spacing w:after="100"/>
      <w:ind w:left="1440"/>
    </w:pPr>
    <w:rPr>
      <w:rFonts w:asciiTheme="minorHAnsi" w:hAnsiTheme="minorHAnsi" w:eastAsiaTheme="minorEastAsia" w:cstheme="minorBidi"/>
      <w:sz w:val="24"/>
    </w:rPr>
  </w:style>
  <w:style w:type="paragraph" w:styleId="TOC8">
    <w:name w:val="toc 8"/>
    <w:basedOn w:val="Normal"/>
    <w:next w:val="Normal"/>
    <w:autoRedefine/>
    <w:uiPriority w:val="39"/>
    <w:unhideWhenUsed/>
    <w:rsid w:val="0044345D"/>
    <w:pPr>
      <w:spacing w:after="100"/>
      <w:ind w:left="1680"/>
    </w:pPr>
    <w:rPr>
      <w:rFonts w:asciiTheme="minorHAnsi" w:hAnsiTheme="minorHAnsi" w:eastAsiaTheme="minorEastAsia" w:cstheme="minorBidi"/>
      <w:sz w:val="24"/>
    </w:rPr>
  </w:style>
  <w:style w:type="paragraph" w:styleId="TOC9">
    <w:name w:val="toc 9"/>
    <w:basedOn w:val="Normal"/>
    <w:next w:val="Normal"/>
    <w:autoRedefine/>
    <w:uiPriority w:val="39"/>
    <w:unhideWhenUsed/>
    <w:rsid w:val="0044345D"/>
    <w:pPr>
      <w:spacing w:after="100"/>
      <w:ind w:left="1920"/>
    </w:pPr>
    <w:rPr>
      <w:rFonts w:asciiTheme="minorHAnsi" w:hAnsiTheme="minorHAnsi" w:eastAsiaTheme="minorEastAsia" w:cstheme="minorBidi"/>
      <w:sz w:val="24"/>
    </w:rPr>
  </w:style>
  <w:style w:type="paragraph" w:styleId="xmsonormal" w:customStyle="1">
    <w:name w:val="x_msonormal"/>
    <w:basedOn w:val="Normal"/>
    <w:rsid w:val="0072000C"/>
    <w:rPr>
      <w:rFonts w:ascii="Calibri" w:hAnsi="Calibri" w:eastAsia="Calibri" w:cs="Calibri"/>
      <w:szCs w:val="22"/>
      <w:lang w:val="en-US" w:eastAsia="en-US"/>
    </w:rPr>
  </w:style>
  <w:style w:type="character" w:styleId="ListParagraphChar" w:customStyle="1">
    <w:name w:val="List Paragraph Char"/>
    <w:basedOn w:val="DefaultParagraphFont"/>
    <w:link w:val="ListParagraph"/>
    <w:uiPriority w:val="1"/>
    <w:locked/>
    <w:rsid w:val="00E00F6F"/>
    <w:rPr>
      <w:rFonts w:ascii="Tahoma" w:hAnsi="Tahoma"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9794">
      <w:bodyDiv w:val="1"/>
      <w:marLeft w:val="0"/>
      <w:marRight w:val="0"/>
      <w:marTop w:val="0"/>
      <w:marBottom w:val="0"/>
      <w:divBdr>
        <w:top w:val="none" w:sz="0" w:space="0" w:color="auto"/>
        <w:left w:val="none" w:sz="0" w:space="0" w:color="auto"/>
        <w:bottom w:val="none" w:sz="0" w:space="0" w:color="auto"/>
        <w:right w:val="none" w:sz="0" w:space="0" w:color="auto"/>
      </w:divBdr>
      <w:divsChild>
        <w:div w:id="1999266293">
          <w:marLeft w:val="0"/>
          <w:marRight w:val="0"/>
          <w:marTop w:val="0"/>
          <w:marBottom w:val="0"/>
          <w:divBdr>
            <w:top w:val="none" w:sz="0" w:space="0" w:color="auto"/>
            <w:left w:val="none" w:sz="0" w:space="0" w:color="auto"/>
            <w:bottom w:val="none" w:sz="0" w:space="0" w:color="auto"/>
            <w:right w:val="none" w:sz="0" w:space="0" w:color="auto"/>
          </w:divBdr>
          <w:divsChild>
            <w:div w:id="566691540">
              <w:marLeft w:val="0"/>
              <w:marRight w:val="0"/>
              <w:marTop w:val="0"/>
              <w:marBottom w:val="0"/>
              <w:divBdr>
                <w:top w:val="none" w:sz="0" w:space="0" w:color="auto"/>
                <w:left w:val="none" w:sz="0" w:space="0" w:color="auto"/>
                <w:bottom w:val="none" w:sz="0" w:space="0" w:color="auto"/>
                <w:right w:val="none" w:sz="0" w:space="0" w:color="auto"/>
              </w:divBdr>
              <w:divsChild>
                <w:div w:id="1487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298415183">
      <w:bodyDiv w:val="1"/>
      <w:marLeft w:val="0"/>
      <w:marRight w:val="0"/>
      <w:marTop w:val="0"/>
      <w:marBottom w:val="0"/>
      <w:divBdr>
        <w:top w:val="none" w:sz="0" w:space="0" w:color="auto"/>
        <w:left w:val="none" w:sz="0" w:space="0" w:color="auto"/>
        <w:bottom w:val="none" w:sz="0" w:space="0" w:color="auto"/>
        <w:right w:val="none" w:sz="0" w:space="0" w:color="auto"/>
      </w:divBdr>
      <w:divsChild>
        <w:div w:id="2051807464">
          <w:marLeft w:val="0"/>
          <w:marRight w:val="0"/>
          <w:marTop w:val="0"/>
          <w:marBottom w:val="0"/>
          <w:divBdr>
            <w:top w:val="none" w:sz="0" w:space="0" w:color="auto"/>
            <w:left w:val="none" w:sz="0" w:space="0" w:color="auto"/>
            <w:bottom w:val="none" w:sz="0" w:space="0" w:color="auto"/>
            <w:right w:val="none" w:sz="0" w:space="0" w:color="auto"/>
          </w:divBdr>
          <w:divsChild>
            <w:div w:id="6097774">
              <w:marLeft w:val="0"/>
              <w:marRight w:val="0"/>
              <w:marTop w:val="0"/>
              <w:marBottom w:val="0"/>
              <w:divBdr>
                <w:top w:val="none" w:sz="0" w:space="0" w:color="auto"/>
                <w:left w:val="none" w:sz="0" w:space="0" w:color="auto"/>
                <w:bottom w:val="none" w:sz="0" w:space="0" w:color="auto"/>
                <w:right w:val="none" w:sz="0" w:space="0" w:color="auto"/>
              </w:divBdr>
              <w:divsChild>
                <w:div w:id="430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8006">
      <w:bodyDiv w:val="1"/>
      <w:marLeft w:val="0"/>
      <w:marRight w:val="0"/>
      <w:marTop w:val="0"/>
      <w:marBottom w:val="0"/>
      <w:divBdr>
        <w:top w:val="none" w:sz="0" w:space="0" w:color="auto"/>
        <w:left w:val="none" w:sz="0" w:space="0" w:color="auto"/>
        <w:bottom w:val="none" w:sz="0" w:space="0" w:color="auto"/>
        <w:right w:val="none" w:sz="0" w:space="0" w:color="auto"/>
      </w:divBdr>
      <w:divsChild>
        <w:div w:id="504055710">
          <w:marLeft w:val="0"/>
          <w:marRight w:val="0"/>
          <w:marTop w:val="0"/>
          <w:marBottom w:val="0"/>
          <w:divBdr>
            <w:top w:val="none" w:sz="0" w:space="0" w:color="auto"/>
            <w:left w:val="none" w:sz="0" w:space="0" w:color="auto"/>
            <w:bottom w:val="none" w:sz="0" w:space="0" w:color="auto"/>
            <w:right w:val="none" w:sz="0" w:space="0" w:color="auto"/>
          </w:divBdr>
          <w:divsChild>
            <w:div w:id="330377159">
              <w:marLeft w:val="0"/>
              <w:marRight w:val="0"/>
              <w:marTop w:val="0"/>
              <w:marBottom w:val="0"/>
              <w:divBdr>
                <w:top w:val="none" w:sz="0" w:space="0" w:color="auto"/>
                <w:left w:val="none" w:sz="0" w:space="0" w:color="auto"/>
                <w:bottom w:val="none" w:sz="0" w:space="0" w:color="auto"/>
                <w:right w:val="none" w:sz="0" w:space="0" w:color="auto"/>
              </w:divBdr>
              <w:divsChild>
                <w:div w:id="2029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9416092">
      <w:bodyDiv w:val="1"/>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1964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757">
      <w:bodyDiv w:val="1"/>
      <w:marLeft w:val="0"/>
      <w:marRight w:val="0"/>
      <w:marTop w:val="0"/>
      <w:marBottom w:val="0"/>
      <w:divBdr>
        <w:top w:val="none" w:sz="0" w:space="0" w:color="auto"/>
        <w:left w:val="none" w:sz="0" w:space="0" w:color="auto"/>
        <w:bottom w:val="none" w:sz="0" w:space="0" w:color="auto"/>
        <w:right w:val="none" w:sz="0" w:space="0" w:color="auto"/>
      </w:divBdr>
      <w:divsChild>
        <w:div w:id="1666779264">
          <w:marLeft w:val="0"/>
          <w:marRight w:val="0"/>
          <w:marTop w:val="0"/>
          <w:marBottom w:val="0"/>
          <w:divBdr>
            <w:top w:val="none" w:sz="0" w:space="0" w:color="auto"/>
            <w:left w:val="none" w:sz="0" w:space="0" w:color="auto"/>
            <w:bottom w:val="none" w:sz="0" w:space="0" w:color="auto"/>
            <w:right w:val="none" w:sz="0" w:space="0" w:color="auto"/>
          </w:divBdr>
          <w:divsChild>
            <w:div w:id="1753430383">
              <w:marLeft w:val="0"/>
              <w:marRight w:val="0"/>
              <w:marTop w:val="0"/>
              <w:marBottom w:val="0"/>
              <w:divBdr>
                <w:top w:val="none" w:sz="0" w:space="0" w:color="auto"/>
                <w:left w:val="none" w:sz="0" w:space="0" w:color="auto"/>
                <w:bottom w:val="none" w:sz="0" w:space="0" w:color="auto"/>
                <w:right w:val="none" w:sz="0" w:space="0" w:color="auto"/>
              </w:divBdr>
              <w:divsChild>
                <w:div w:id="874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864">
      <w:bodyDiv w:val="1"/>
      <w:marLeft w:val="0"/>
      <w:marRight w:val="0"/>
      <w:marTop w:val="0"/>
      <w:marBottom w:val="0"/>
      <w:divBdr>
        <w:top w:val="none" w:sz="0" w:space="0" w:color="auto"/>
        <w:left w:val="none" w:sz="0" w:space="0" w:color="auto"/>
        <w:bottom w:val="none" w:sz="0" w:space="0" w:color="auto"/>
        <w:right w:val="none" w:sz="0" w:space="0" w:color="auto"/>
      </w:divBdr>
      <w:divsChild>
        <w:div w:id="155458239">
          <w:marLeft w:val="0"/>
          <w:marRight w:val="0"/>
          <w:marTop w:val="0"/>
          <w:marBottom w:val="0"/>
          <w:divBdr>
            <w:top w:val="none" w:sz="0" w:space="0" w:color="auto"/>
            <w:left w:val="none" w:sz="0" w:space="0" w:color="auto"/>
            <w:bottom w:val="none" w:sz="0" w:space="0" w:color="auto"/>
            <w:right w:val="none" w:sz="0" w:space="0" w:color="auto"/>
          </w:divBdr>
          <w:divsChild>
            <w:div w:id="1218737864">
              <w:marLeft w:val="0"/>
              <w:marRight w:val="0"/>
              <w:marTop w:val="0"/>
              <w:marBottom w:val="0"/>
              <w:divBdr>
                <w:top w:val="none" w:sz="0" w:space="0" w:color="auto"/>
                <w:left w:val="none" w:sz="0" w:space="0" w:color="auto"/>
                <w:bottom w:val="none" w:sz="0" w:space="0" w:color="auto"/>
                <w:right w:val="none" w:sz="0" w:space="0" w:color="auto"/>
              </w:divBdr>
              <w:divsChild>
                <w:div w:id="458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1762">
      <w:bodyDiv w:val="1"/>
      <w:marLeft w:val="0"/>
      <w:marRight w:val="0"/>
      <w:marTop w:val="0"/>
      <w:marBottom w:val="0"/>
      <w:divBdr>
        <w:top w:val="none" w:sz="0" w:space="0" w:color="auto"/>
        <w:left w:val="none" w:sz="0" w:space="0" w:color="auto"/>
        <w:bottom w:val="none" w:sz="0" w:space="0" w:color="auto"/>
        <w:right w:val="none" w:sz="0" w:space="0" w:color="auto"/>
      </w:divBdr>
      <w:divsChild>
        <w:div w:id="861632985">
          <w:marLeft w:val="0"/>
          <w:marRight w:val="0"/>
          <w:marTop w:val="0"/>
          <w:marBottom w:val="0"/>
          <w:divBdr>
            <w:top w:val="none" w:sz="0" w:space="0" w:color="auto"/>
            <w:left w:val="none" w:sz="0" w:space="0" w:color="auto"/>
            <w:bottom w:val="none" w:sz="0" w:space="0" w:color="auto"/>
            <w:right w:val="none" w:sz="0" w:space="0" w:color="auto"/>
          </w:divBdr>
          <w:divsChild>
            <w:div w:id="1211382633">
              <w:marLeft w:val="0"/>
              <w:marRight w:val="0"/>
              <w:marTop w:val="0"/>
              <w:marBottom w:val="0"/>
              <w:divBdr>
                <w:top w:val="none" w:sz="0" w:space="0" w:color="auto"/>
                <w:left w:val="none" w:sz="0" w:space="0" w:color="auto"/>
                <w:bottom w:val="none" w:sz="0" w:space="0" w:color="auto"/>
                <w:right w:val="none" w:sz="0" w:space="0" w:color="auto"/>
              </w:divBdr>
              <w:divsChild>
                <w:div w:id="1107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8212">
      <w:bodyDiv w:val="1"/>
      <w:marLeft w:val="0"/>
      <w:marRight w:val="0"/>
      <w:marTop w:val="0"/>
      <w:marBottom w:val="0"/>
      <w:divBdr>
        <w:top w:val="none" w:sz="0" w:space="0" w:color="auto"/>
        <w:left w:val="none" w:sz="0" w:space="0" w:color="auto"/>
        <w:bottom w:val="none" w:sz="0" w:space="0" w:color="auto"/>
        <w:right w:val="none" w:sz="0" w:space="0" w:color="auto"/>
      </w:divBdr>
      <w:divsChild>
        <w:div w:id="178088869">
          <w:marLeft w:val="0"/>
          <w:marRight w:val="0"/>
          <w:marTop w:val="0"/>
          <w:marBottom w:val="0"/>
          <w:divBdr>
            <w:top w:val="none" w:sz="0" w:space="0" w:color="auto"/>
            <w:left w:val="none" w:sz="0" w:space="0" w:color="auto"/>
            <w:bottom w:val="none" w:sz="0" w:space="0" w:color="auto"/>
            <w:right w:val="none" w:sz="0" w:space="0" w:color="auto"/>
          </w:divBdr>
          <w:divsChild>
            <w:div w:id="1230531238">
              <w:marLeft w:val="0"/>
              <w:marRight w:val="0"/>
              <w:marTop w:val="0"/>
              <w:marBottom w:val="0"/>
              <w:divBdr>
                <w:top w:val="none" w:sz="0" w:space="0" w:color="auto"/>
                <w:left w:val="none" w:sz="0" w:space="0" w:color="auto"/>
                <w:bottom w:val="none" w:sz="0" w:space="0" w:color="auto"/>
                <w:right w:val="none" w:sz="0" w:space="0" w:color="auto"/>
              </w:divBdr>
              <w:divsChild>
                <w:div w:id="11619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01830986">
      <w:bodyDiv w:val="1"/>
      <w:marLeft w:val="0"/>
      <w:marRight w:val="0"/>
      <w:marTop w:val="0"/>
      <w:marBottom w:val="0"/>
      <w:divBdr>
        <w:top w:val="none" w:sz="0" w:space="0" w:color="auto"/>
        <w:left w:val="none" w:sz="0" w:space="0" w:color="auto"/>
        <w:bottom w:val="none" w:sz="0" w:space="0" w:color="auto"/>
        <w:right w:val="none" w:sz="0" w:space="0" w:color="auto"/>
      </w:divBdr>
      <w:divsChild>
        <w:div w:id="798761598">
          <w:marLeft w:val="0"/>
          <w:marRight w:val="0"/>
          <w:marTop w:val="0"/>
          <w:marBottom w:val="0"/>
          <w:divBdr>
            <w:top w:val="none" w:sz="0" w:space="0" w:color="auto"/>
            <w:left w:val="none" w:sz="0" w:space="0" w:color="auto"/>
            <w:bottom w:val="none" w:sz="0" w:space="0" w:color="auto"/>
            <w:right w:val="none" w:sz="0" w:space="0" w:color="auto"/>
          </w:divBdr>
          <w:divsChild>
            <w:div w:id="507520791">
              <w:marLeft w:val="0"/>
              <w:marRight w:val="0"/>
              <w:marTop w:val="0"/>
              <w:marBottom w:val="0"/>
              <w:divBdr>
                <w:top w:val="none" w:sz="0" w:space="0" w:color="auto"/>
                <w:left w:val="none" w:sz="0" w:space="0" w:color="auto"/>
                <w:bottom w:val="none" w:sz="0" w:space="0" w:color="auto"/>
                <w:right w:val="none" w:sz="0" w:space="0" w:color="auto"/>
              </w:divBdr>
              <w:divsChild>
                <w:div w:id="18189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9044">
      <w:bodyDiv w:val="1"/>
      <w:marLeft w:val="0"/>
      <w:marRight w:val="0"/>
      <w:marTop w:val="0"/>
      <w:marBottom w:val="0"/>
      <w:divBdr>
        <w:top w:val="none" w:sz="0" w:space="0" w:color="auto"/>
        <w:left w:val="none" w:sz="0" w:space="0" w:color="auto"/>
        <w:bottom w:val="none" w:sz="0" w:space="0" w:color="auto"/>
        <w:right w:val="none" w:sz="0" w:space="0" w:color="auto"/>
      </w:divBdr>
      <w:divsChild>
        <w:div w:id="1521165590">
          <w:marLeft w:val="0"/>
          <w:marRight w:val="0"/>
          <w:marTop w:val="0"/>
          <w:marBottom w:val="0"/>
          <w:divBdr>
            <w:top w:val="none" w:sz="0" w:space="0" w:color="auto"/>
            <w:left w:val="none" w:sz="0" w:space="0" w:color="auto"/>
            <w:bottom w:val="none" w:sz="0" w:space="0" w:color="auto"/>
            <w:right w:val="none" w:sz="0" w:space="0" w:color="auto"/>
          </w:divBdr>
          <w:divsChild>
            <w:div w:id="1581404478">
              <w:marLeft w:val="0"/>
              <w:marRight w:val="0"/>
              <w:marTop w:val="0"/>
              <w:marBottom w:val="0"/>
              <w:divBdr>
                <w:top w:val="none" w:sz="0" w:space="0" w:color="auto"/>
                <w:left w:val="none" w:sz="0" w:space="0" w:color="auto"/>
                <w:bottom w:val="none" w:sz="0" w:space="0" w:color="auto"/>
                <w:right w:val="none" w:sz="0" w:space="0" w:color="auto"/>
              </w:divBdr>
              <w:divsChild>
                <w:div w:id="1318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454">
      <w:bodyDiv w:val="1"/>
      <w:marLeft w:val="0"/>
      <w:marRight w:val="0"/>
      <w:marTop w:val="0"/>
      <w:marBottom w:val="0"/>
      <w:divBdr>
        <w:top w:val="none" w:sz="0" w:space="0" w:color="auto"/>
        <w:left w:val="none" w:sz="0" w:space="0" w:color="auto"/>
        <w:bottom w:val="none" w:sz="0" w:space="0" w:color="auto"/>
        <w:right w:val="none" w:sz="0" w:space="0" w:color="auto"/>
      </w:divBdr>
      <w:divsChild>
        <w:div w:id="2022510596">
          <w:marLeft w:val="0"/>
          <w:marRight w:val="0"/>
          <w:marTop w:val="0"/>
          <w:marBottom w:val="0"/>
          <w:divBdr>
            <w:top w:val="none" w:sz="0" w:space="0" w:color="auto"/>
            <w:left w:val="none" w:sz="0" w:space="0" w:color="auto"/>
            <w:bottom w:val="none" w:sz="0" w:space="0" w:color="auto"/>
            <w:right w:val="none" w:sz="0" w:space="0" w:color="auto"/>
          </w:divBdr>
          <w:divsChild>
            <w:div w:id="2063598045">
              <w:marLeft w:val="0"/>
              <w:marRight w:val="0"/>
              <w:marTop w:val="0"/>
              <w:marBottom w:val="0"/>
              <w:divBdr>
                <w:top w:val="none" w:sz="0" w:space="0" w:color="auto"/>
                <w:left w:val="none" w:sz="0" w:space="0" w:color="auto"/>
                <w:bottom w:val="none" w:sz="0" w:space="0" w:color="auto"/>
                <w:right w:val="none" w:sz="0" w:space="0" w:color="auto"/>
              </w:divBdr>
              <w:divsChild>
                <w:div w:id="2019886864">
                  <w:marLeft w:val="0"/>
                  <w:marRight w:val="0"/>
                  <w:marTop w:val="0"/>
                  <w:marBottom w:val="0"/>
                  <w:divBdr>
                    <w:top w:val="none" w:sz="0" w:space="0" w:color="auto"/>
                    <w:left w:val="none" w:sz="0" w:space="0" w:color="auto"/>
                    <w:bottom w:val="none" w:sz="0" w:space="0" w:color="auto"/>
                    <w:right w:val="none" w:sz="0" w:space="0" w:color="auto"/>
                  </w:divBdr>
                  <w:divsChild>
                    <w:div w:id="13254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348">
      <w:bodyDiv w:val="1"/>
      <w:marLeft w:val="0"/>
      <w:marRight w:val="0"/>
      <w:marTop w:val="0"/>
      <w:marBottom w:val="0"/>
      <w:divBdr>
        <w:top w:val="none" w:sz="0" w:space="0" w:color="auto"/>
        <w:left w:val="none" w:sz="0" w:space="0" w:color="auto"/>
        <w:bottom w:val="none" w:sz="0" w:space="0" w:color="auto"/>
        <w:right w:val="none" w:sz="0" w:space="0" w:color="auto"/>
      </w:divBdr>
      <w:divsChild>
        <w:div w:id="222255116">
          <w:marLeft w:val="0"/>
          <w:marRight w:val="0"/>
          <w:marTop w:val="0"/>
          <w:marBottom w:val="0"/>
          <w:divBdr>
            <w:top w:val="none" w:sz="0" w:space="0" w:color="auto"/>
            <w:left w:val="none" w:sz="0" w:space="0" w:color="auto"/>
            <w:bottom w:val="none" w:sz="0" w:space="0" w:color="auto"/>
            <w:right w:val="none" w:sz="0" w:space="0" w:color="auto"/>
          </w:divBdr>
          <w:divsChild>
            <w:div w:id="1546018569">
              <w:marLeft w:val="0"/>
              <w:marRight w:val="0"/>
              <w:marTop w:val="0"/>
              <w:marBottom w:val="0"/>
              <w:divBdr>
                <w:top w:val="none" w:sz="0" w:space="0" w:color="auto"/>
                <w:left w:val="none" w:sz="0" w:space="0" w:color="auto"/>
                <w:bottom w:val="none" w:sz="0" w:space="0" w:color="auto"/>
                <w:right w:val="none" w:sz="0" w:space="0" w:color="auto"/>
              </w:divBdr>
              <w:divsChild>
                <w:div w:id="337660922">
                  <w:marLeft w:val="0"/>
                  <w:marRight w:val="0"/>
                  <w:marTop w:val="0"/>
                  <w:marBottom w:val="0"/>
                  <w:divBdr>
                    <w:top w:val="none" w:sz="0" w:space="0" w:color="auto"/>
                    <w:left w:val="none" w:sz="0" w:space="0" w:color="auto"/>
                    <w:bottom w:val="none" w:sz="0" w:space="0" w:color="auto"/>
                    <w:right w:val="none" w:sz="0" w:space="0" w:color="auto"/>
                  </w:divBdr>
                  <w:divsChild>
                    <w:div w:id="1398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6020">
      <w:bodyDiv w:val="1"/>
      <w:marLeft w:val="0"/>
      <w:marRight w:val="0"/>
      <w:marTop w:val="0"/>
      <w:marBottom w:val="0"/>
      <w:divBdr>
        <w:top w:val="none" w:sz="0" w:space="0" w:color="auto"/>
        <w:left w:val="none" w:sz="0" w:space="0" w:color="auto"/>
        <w:bottom w:val="none" w:sz="0" w:space="0" w:color="auto"/>
        <w:right w:val="none" w:sz="0" w:space="0" w:color="auto"/>
      </w:divBdr>
      <w:divsChild>
        <w:div w:id="1040936170">
          <w:marLeft w:val="0"/>
          <w:marRight w:val="0"/>
          <w:marTop w:val="0"/>
          <w:marBottom w:val="0"/>
          <w:divBdr>
            <w:top w:val="none" w:sz="0" w:space="0" w:color="auto"/>
            <w:left w:val="none" w:sz="0" w:space="0" w:color="auto"/>
            <w:bottom w:val="none" w:sz="0" w:space="0" w:color="auto"/>
            <w:right w:val="none" w:sz="0" w:space="0" w:color="auto"/>
          </w:divBdr>
          <w:divsChild>
            <w:div w:id="297489342">
              <w:marLeft w:val="0"/>
              <w:marRight w:val="0"/>
              <w:marTop w:val="0"/>
              <w:marBottom w:val="0"/>
              <w:divBdr>
                <w:top w:val="none" w:sz="0" w:space="0" w:color="auto"/>
                <w:left w:val="none" w:sz="0" w:space="0" w:color="auto"/>
                <w:bottom w:val="none" w:sz="0" w:space="0" w:color="auto"/>
                <w:right w:val="none" w:sz="0" w:space="0" w:color="auto"/>
              </w:divBdr>
              <w:divsChild>
                <w:div w:id="1500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0702">
      <w:bodyDiv w:val="1"/>
      <w:marLeft w:val="0"/>
      <w:marRight w:val="0"/>
      <w:marTop w:val="0"/>
      <w:marBottom w:val="0"/>
      <w:divBdr>
        <w:top w:val="none" w:sz="0" w:space="0" w:color="auto"/>
        <w:left w:val="none" w:sz="0" w:space="0" w:color="auto"/>
        <w:bottom w:val="none" w:sz="0" w:space="0" w:color="auto"/>
        <w:right w:val="none" w:sz="0" w:space="0" w:color="auto"/>
      </w:divBdr>
      <w:divsChild>
        <w:div w:id="2068066257">
          <w:marLeft w:val="0"/>
          <w:marRight w:val="0"/>
          <w:marTop w:val="0"/>
          <w:marBottom w:val="0"/>
          <w:divBdr>
            <w:top w:val="none" w:sz="0" w:space="0" w:color="auto"/>
            <w:left w:val="none" w:sz="0" w:space="0" w:color="auto"/>
            <w:bottom w:val="none" w:sz="0" w:space="0" w:color="auto"/>
            <w:right w:val="none" w:sz="0" w:space="0" w:color="auto"/>
          </w:divBdr>
          <w:divsChild>
            <w:div w:id="1078943814">
              <w:marLeft w:val="0"/>
              <w:marRight w:val="0"/>
              <w:marTop w:val="0"/>
              <w:marBottom w:val="0"/>
              <w:divBdr>
                <w:top w:val="none" w:sz="0" w:space="0" w:color="auto"/>
                <w:left w:val="none" w:sz="0" w:space="0" w:color="auto"/>
                <w:bottom w:val="none" w:sz="0" w:space="0" w:color="auto"/>
                <w:right w:val="none" w:sz="0" w:space="0" w:color="auto"/>
              </w:divBdr>
              <w:divsChild>
                <w:div w:id="1678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810">
      <w:bodyDiv w:val="1"/>
      <w:marLeft w:val="0"/>
      <w:marRight w:val="0"/>
      <w:marTop w:val="0"/>
      <w:marBottom w:val="0"/>
      <w:divBdr>
        <w:top w:val="none" w:sz="0" w:space="0" w:color="auto"/>
        <w:left w:val="none" w:sz="0" w:space="0" w:color="auto"/>
        <w:bottom w:val="none" w:sz="0" w:space="0" w:color="auto"/>
        <w:right w:val="none" w:sz="0" w:space="0" w:color="auto"/>
      </w:divBdr>
      <w:divsChild>
        <w:div w:id="34276525">
          <w:marLeft w:val="0"/>
          <w:marRight w:val="0"/>
          <w:marTop w:val="0"/>
          <w:marBottom w:val="0"/>
          <w:divBdr>
            <w:top w:val="none" w:sz="0" w:space="0" w:color="auto"/>
            <w:left w:val="none" w:sz="0" w:space="0" w:color="auto"/>
            <w:bottom w:val="none" w:sz="0" w:space="0" w:color="auto"/>
            <w:right w:val="none" w:sz="0" w:space="0" w:color="auto"/>
          </w:divBdr>
          <w:divsChild>
            <w:div w:id="19745740">
              <w:marLeft w:val="0"/>
              <w:marRight w:val="0"/>
              <w:marTop w:val="0"/>
              <w:marBottom w:val="0"/>
              <w:divBdr>
                <w:top w:val="none" w:sz="0" w:space="0" w:color="auto"/>
                <w:left w:val="none" w:sz="0" w:space="0" w:color="auto"/>
                <w:bottom w:val="none" w:sz="0" w:space="0" w:color="auto"/>
                <w:right w:val="none" w:sz="0" w:space="0" w:color="auto"/>
              </w:divBdr>
              <w:divsChild>
                <w:div w:id="6861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95" /><Relationship Type="http://schemas.openxmlformats.org/officeDocument/2006/relationships/settings" Target="settings.xml" Id="rId8" /><Relationship Type="http://schemas.openxmlformats.org/officeDocument/2006/relationships/footer" Target="footer2.xml" Id="rId93" /><Relationship Type="http://schemas.openxmlformats.org/officeDocument/2006/relationships/customXml" Target="../customXml/item3.xml" Id="rId3"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fontTable" Target="fontTable.xml" Id="rId9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styles" Target="styles.xml" Id="rId7" /><Relationship Type="http://schemas.openxmlformats.org/officeDocument/2006/relationships/footer" Target="footer1.xml" Id="rId92" /><Relationship Type="http://schemas.openxmlformats.org/officeDocument/2006/relationships/customXml" Target="../customXml/item2.xml" Id="rId2" /><Relationship Type="http://schemas.openxmlformats.org/officeDocument/2006/relationships/header" Target="header.xml" Id="R41a018e9fa084c3a" /><Relationship Type="http://schemas.openxmlformats.org/officeDocument/2006/relationships/header" Target="header2.xml" Id="R077cc7150de1455c" /><Relationship Type="http://schemas.openxmlformats.org/officeDocument/2006/relationships/glossaryDocument" Target="glossary/document.xml" Id="R75bf4b21cc3f4227" /><Relationship Type="http://schemas.openxmlformats.org/officeDocument/2006/relationships/image" Target="/media/image3.png" Id="R857fa526b6d34670" /><Relationship Type="http://schemas.openxmlformats.org/officeDocument/2006/relationships/hyperlink" Target="http://www.jcq.org.uk/exams-office/general-regulations" TargetMode="External" Id="Rd2412705df474b1d" /><Relationship Type="http://schemas.openxmlformats.org/officeDocument/2006/relationships/hyperlink" Target="http://www.jcq.org.uk/exams-office/general-regulations" TargetMode="External" Id="Reda1e18099184b3e" /><Relationship Type="http://schemas.openxmlformats.org/officeDocument/2006/relationships/hyperlink" Target="https://www.jcq.org.uk/exams-office/malpractice" TargetMode="External" Id="R719fc1809b0f410b" /><Relationship Type="http://schemas.openxmlformats.org/officeDocument/2006/relationships/hyperlink" Target="http://www.jcq.org.uk/exams-office/ice---instructions-for-conducting-examinations" TargetMode="External" Id="Raea922eb457442d8" /><Relationship Type="http://schemas.openxmlformats.org/officeDocument/2006/relationships/hyperlink" Target="http://www.jcq.org.uk/exams-office/general-regulations" TargetMode="External" Id="R3e62b58b81c84f08" /><Relationship Type="http://schemas.openxmlformats.org/officeDocument/2006/relationships/hyperlink" Target="http://www.jcq.org.uk/exams-office/ice---instructions-for-conducting-examinations" TargetMode="External" Id="R08688cfb9f9b4aaf" /><Relationship Type="http://schemas.openxmlformats.org/officeDocument/2006/relationships/hyperlink" Target="http://www.jcq.org.uk/exams-office/access-arrangements-and-special-consideration/regulations-and-guidance" TargetMode="External" Id="R989f0300b3fd418f" /><Relationship Type="http://schemas.openxmlformats.org/officeDocument/2006/relationships/hyperlink" Target="http://www.jcq.org.uk/exams-office/malpractice" TargetMode="External" Id="R3397b839415541a9" /><Relationship Type="http://schemas.openxmlformats.org/officeDocument/2006/relationships/hyperlink" Target="http://www.jcq.org.uk/exams-office/non-examination-assessments" TargetMode="External" Id="R98ee1a6eb6284550" /><Relationship Type="http://schemas.openxmlformats.org/officeDocument/2006/relationships/hyperlink" Target="http://www.jcq.org.uk/exams-office/access-arrangements-and-special-consideration/regulations-and-guidance" TargetMode="External" Id="R4b34c5a7ea2f4d84" /><Relationship Type="http://schemas.openxmlformats.org/officeDocument/2006/relationships/hyperlink" Target="http://www.jcq.org.uk/exams-office/general-regulations" TargetMode="External" Id="R152cfcc3b01d49ab" /><Relationship Type="http://schemas.openxmlformats.org/officeDocument/2006/relationships/hyperlink" Target="http://www.jcq.org.uk/exams-office/ice---instructions-for-conducting-examinations" TargetMode="External" Id="R67fde79a61dd4e87" /><Relationship Type="http://schemas.openxmlformats.org/officeDocument/2006/relationships/hyperlink" Target="http://www.jcq.org.uk/exams-office/malpractice" TargetMode="External" Id="R1e02f9ff4f9a4688" /><Relationship Type="http://schemas.openxmlformats.org/officeDocument/2006/relationships/hyperlink" Target="http://www.jcq.org.uk/exams-office/post-results-services" TargetMode="External" Id="R05791db9d0ff45b4" /><Relationship Type="http://schemas.openxmlformats.org/officeDocument/2006/relationships/hyperlink" Target="https://www.jcq.org.uk/exams-office/access-arrangements-and-special-consideration/regulations-and-guidance/" TargetMode="External" Id="Rc8a1c5c149cc4985" /><Relationship Type="http://schemas.openxmlformats.org/officeDocument/2006/relationships/hyperlink" Target="https://ocr.org.uk/administration/ncn-annual-update/" TargetMode="External" Id="R6dbf97bd44a342ac" /><Relationship Type="http://schemas.openxmlformats.org/officeDocument/2006/relationships/hyperlink" Target="mailto:ncn@ocr.org.uk" TargetMode="External" Id="Raffdaf5cc0744bc0" /><Relationship Type="http://schemas.openxmlformats.org/officeDocument/2006/relationships/hyperlink" Target="http://www.jcq.org.uk/exams-office/general-regulations" TargetMode="External" Id="Ra86327315e784408" /><Relationship Type="http://schemas.openxmlformats.org/officeDocument/2006/relationships/hyperlink" Target="http://www.jcq.org.uk/exams-office/ice---instructions-for-conducting-examinations" TargetMode="External" Id="R157d7ffb5cd740ed" /><Relationship Type="http://schemas.openxmlformats.org/officeDocument/2006/relationships/hyperlink" Target="http://www.jcq.org.uk/exams-office/access-arrangements-and-special-consideration/regulations-and-guidance" TargetMode="External" Id="Rf881dac69a6c4a91" /><Relationship Type="http://schemas.openxmlformats.org/officeDocument/2006/relationships/hyperlink" Target="http://www.jcq.org.uk/exams-office/malpractice" TargetMode="External" Id="R80ddd6c0c5bf4eb0" /><Relationship Type="http://schemas.openxmlformats.org/officeDocument/2006/relationships/hyperlink" Target="http://www.jcq.org.uk/exams-office/non-examination-assessments" TargetMode="External" Id="Rfa869fe5bd2143a3" /><Relationship Type="http://schemas.openxmlformats.org/officeDocument/2006/relationships/hyperlink" Target="http://www.jcq.org.uk/exams-office/access-arrangements-and-special-consideration/regulations-and-guidance" TargetMode="External" Id="R1b89ca31fa9d4a51" /><Relationship Type="http://schemas.openxmlformats.org/officeDocument/2006/relationships/hyperlink" Target="http://www.jcq.org.uk/exams-office/access-arrangements-and-special-consideration/regulations-and-guidance" TargetMode="External" Id="Rfc6359ad0972477a" /><Relationship Type="http://schemas.openxmlformats.org/officeDocument/2006/relationships/hyperlink" Target="http://www.jcq.org.uk/exams-office/general-regulations" TargetMode="External" Id="R34346434132c4709" /><Relationship Type="http://schemas.openxmlformats.org/officeDocument/2006/relationships/hyperlink" Target="http://www.jcq.org.uk/exams-office/ice---instructions-for-conducting-examinations" TargetMode="External" Id="R803a17a332274b06" /><Relationship Type="http://schemas.openxmlformats.org/officeDocument/2006/relationships/hyperlink" Target="http://www.jcq.org.uk/exams-office/access-arrangements-and-special-consideration" TargetMode="External" Id="Rd086c23978694e28" /><Relationship Type="http://schemas.openxmlformats.org/officeDocument/2006/relationships/hyperlink" Target="http://www.jcq.org.uk/exams-office/malpractice" TargetMode="External" Id="Rcdf8e5fe9a344e3f" /><Relationship Type="http://schemas.openxmlformats.org/officeDocument/2006/relationships/hyperlink" Target="http://www.jcq.org.uk/exams-office/non-examination-assessments" TargetMode="External" Id="R69349409abe546bb" /><Relationship Type="http://schemas.openxmlformats.org/officeDocument/2006/relationships/hyperlink" Target="http://www.jcq.org.uk/exams-office/access-arrangements-and-special-consideration/regulations-and-guidance" TargetMode="External" Id="Rb417a90ff3774e20" /><Relationship Type="http://schemas.openxmlformats.org/officeDocument/2006/relationships/hyperlink" Target="http://www.jcq.org.uk/exams-office/access-arrangements-and-special-consideration/regulations-and-guidance" TargetMode="External" Id="Rb61cc2e2790b498e" /><Relationship Type="http://schemas.openxmlformats.org/officeDocument/2006/relationships/hyperlink" Target="http://www.jcq.org.uk/exams-office/coursework" TargetMode="External" Id="R03b8fdeade074dc0" /><Relationship Type="http://schemas.openxmlformats.org/officeDocument/2006/relationships/hyperlink" Target="http://www.jcq.org.uk/exams-office/non-examination-assessments" TargetMode="External" Id="R7d4736c432c648c4" /><Relationship Type="http://schemas.openxmlformats.org/officeDocument/2006/relationships/hyperlink" Target="https://www.jcq.org.uk/exams-office/information-for-candidates-documents/" TargetMode="External" Id="R5d33e0f0da5c4f64" /><Relationship Type="http://schemas.openxmlformats.org/officeDocument/2006/relationships/hyperlink" Target="https://tableschecking.education.gov.uk" TargetMode="External" Id="Rbe48c861b02a43a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99aeb9-2543-472e-992e-05080d5f1209}"/>
      </w:docPartPr>
      <w:docPartBody>
        <w:p w14:paraId="0987D0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0f31b-f33d-4a2b-8ac1-100014441eda">
      <Terms xmlns="http://schemas.microsoft.com/office/infopath/2007/PartnerControls"/>
    </lcf76f155ced4ddcb4097134ff3c332f>
    <TaxCatchAll xmlns="607e8f2c-035c-4bc5-83ea-b39d553f80ea" xsi:nil="true"/>
    <Time xmlns="00a0f31b-f33d-4a2b-8ac1-100014441e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B4ADFAD59661488AA8C34E311B2558" ma:contentTypeVersion="19" ma:contentTypeDescription="Create a new document." ma:contentTypeScope="" ma:versionID="0e6bbdb845c4781f6b7a32814865b8a5">
  <xsd:schema xmlns:xsd="http://www.w3.org/2001/XMLSchema" xmlns:xs="http://www.w3.org/2001/XMLSchema" xmlns:p="http://schemas.microsoft.com/office/2006/metadata/properties" xmlns:ns2="00a0f31b-f33d-4a2b-8ac1-100014441eda" xmlns:ns3="607e8f2c-035c-4bc5-83ea-b39d553f80ea" targetNamespace="http://schemas.microsoft.com/office/2006/metadata/properties" ma:root="true" ma:fieldsID="dd82fc867b0571e52ec5e93cf7bb847e" ns2:_="" ns3:_="">
    <xsd:import namespace="00a0f31b-f33d-4a2b-8ac1-100014441eda"/>
    <xsd:import namespace="607e8f2c-035c-4bc5-83ea-b39d553f8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f31b-f33d-4a2b-8ac1-100014441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ime" ma:index="25"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7e8f2c-035c-4bc5-83ea-b39d553f80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7e0378-c70c-4aeb-b74f-cd5366a38082}" ma:internalName="TaxCatchAll" ma:showField="CatchAllData" ma:web="607e8f2c-035c-4bc5-83ea-b39d553f8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830B73-56EE-47C9-8860-0688064118FD}">
  <ds:schemaRefs>
    <ds:schemaRef ds:uri="http://schemas.microsoft.com/office/2006/metadata/properties"/>
    <ds:schemaRef ds:uri="http://schemas.microsoft.com/office/infopath/2007/PartnerControls"/>
    <ds:schemaRef ds:uri="00a0f31b-f33d-4a2b-8ac1-100014441eda"/>
    <ds:schemaRef ds:uri="607e8f2c-035c-4bc5-83ea-b39d553f80ea"/>
  </ds:schemaRefs>
</ds:datastoreItem>
</file>

<file path=customXml/itemProps3.xml><?xml version="1.0" encoding="utf-8"?>
<ds:datastoreItem xmlns:ds="http://schemas.openxmlformats.org/officeDocument/2006/customXml" ds:itemID="{AD7C7842-564F-4078-AAE6-5C29335F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f31b-f33d-4a2b-8ac1-100014441eda"/>
    <ds:schemaRef ds:uri="607e8f2c-035c-4bc5-83ea-b39d553f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D6872-A28B-4800-BC45-6504A77C35C2}">
  <ds:schemaRefs>
    <ds:schemaRef ds:uri="http://schemas.microsoft.com/sharepoint/v3/contenttype/forms"/>
  </ds:schemaRefs>
</ds:datastoreItem>
</file>

<file path=customXml/itemProps5.xml><?xml version="1.0" encoding="utf-8"?>
<ds:datastoreItem xmlns:ds="http://schemas.openxmlformats.org/officeDocument/2006/customXml" ds:itemID="{BD835338-38C2-4956-8DB5-3FE95B5917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Lauren Barthram</cp:lastModifiedBy>
  <cp:revision>37</cp:revision>
  <cp:lastPrinted>2023-09-10T12:31:00Z</cp:lastPrinted>
  <dcterms:created xsi:type="dcterms:W3CDTF">2024-03-18T19:54:00Z</dcterms:created>
  <dcterms:modified xsi:type="dcterms:W3CDTF">2024-04-17T12:42:52Z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0x01010041B4ADFAD59661488AA8C34E311B2558</vt:lpwstr>
  </property>
  <property fmtid="{D5CDD505-2E9C-101B-9397-08002B2CF9AE}" pid="3" name="MediaServiceImageTags">
    <vt:lpwstr/>
  </property>
</Properties>
</file>