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6155" w14:textId="358174BB" w:rsidR="00056EF9" w:rsidRPr="00F25DCE" w:rsidRDefault="00056EF9" w:rsidP="00452163">
      <w:pPr>
        <w:jc w:val="center"/>
        <w:rPr>
          <w:rFonts w:asciiTheme="minorBidi" w:hAnsiTheme="minorBidi" w:cstheme="minorBidi"/>
          <w:b/>
          <w:color w:val="7030A0"/>
        </w:rPr>
      </w:pPr>
    </w:p>
    <w:p w14:paraId="672A6659" w14:textId="0EA7226D" w:rsidR="00452163" w:rsidRPr="00F25DCE" w:rsidRDefault="00112124" w:rsidP="00452163">
      <w:pPr>
        <w:jc w:val="center"/>
        <w:rPr>
          <w:rFonts w:asciiTheme="minorBidi" w:hAnsiTheme="minorBidi" w:cstheme="minorBidi"/>
          <w:b/>
          <w:color w:val="7030A0"/>
        </w:rPr>
      </w:pPr>
      <w:r w:rsidRPr="00F25DCE">
        <w:rPr>
          <w:rFonts w:asciiTheme="minorBidi" w:hAnsiTheme="minorBidi" w:cstheme="minorBidi"/>
          <w:noProof/>
        </w:rPr>
        <w:drawing>
          <wp:inline distT="0" distB="0" distL="0" distR="0" wp14:anchorId="3CE07309" wp14:editId="6E369DBA">
            <wp:extent cx="5637532" cy="2505075"/>
            <wp:effectExtent l="0" t="0" r="1270" b="0"/>
            <wp:docPr id="622669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637532" cy="2505075"/>
                    </a:xfrm>
                    <a:prstGeom prst="rect">
                      <a:avLst/>
                    </a:prstGeom>
                  </pic:spPr>
                </pic:pic>
              </a:graphicData>
            </a:graphic>
          </wp:inline>
        </w:drawing>
      </w:r>
    </w:p>
    <w:p w14:paraId="0D0B940D" w14:textId="77777777" w:rsidR="00247E4A" w:rsidRPr="00F25DCE" w:rsidRDefault="00247E4A" w:rsidP="00247E4A">
      <w:pPr>
        <w:rPr>
          <w:rFonts w:asciiTheme="minorBidi" w:hAnsiTheme="minorBidi" w:cstheme="minorBidi"/>
          <w:b/>
          <w:color w:val="7030A0"/>
        </w:rPr>
      </w:pPr>
    </w:p>
    <w:p w14:paraId="18A8AEDB" w14:textId="64407B7D" w:rsidR="00247E4A" w:rsidRPr="00F25DCE" w:rsidRDefault="00500E22" w:rsidP="00F25DCE">
      <w:pPr>
        <w:jc w:val="center"/>
        <w:rPr>
          <w:rFonts w:asciiTheme="minorBidi" w:hAnsiTheme="minorBidi" w:cstheme="minorBidi"/>
          <w:b/>
          <w:color w:val="17365D" w:themeColor="text2" w:themeShade="BF"/>
          <w:sz w:val="48"/>
          <w:szCs w:val="48"/>
        </w:rPr>
      </w:pPr>
      <w:r w:rsidRPr="00F25DCE">
        <w:rPr>
          <w:rFonts w:asciiTheme="minorBidi" w:hAnsiTheme="minorBidi" w:cstheme="minorBidi"/>
          <w:b/>
          <w:color w:val="17365D" w:themeColor="text2" w:themeShade="BF"/>
          <w:sz w:val="48"/>
          <w:szCs w:val="48"/>
        </w:rPr>
        <w:t>Accessibility Policy</w:t>
      </w:r>
    </w:p>
    <w:p w14:paraId="0E27B00A" w14:textId="77777777" w:rsidR="00247E4A" w:rsidRPr="00F25DCE" w:rsidRDefault="00247E4A" w:rsidP="00247E4A">
      <w:pPr>
        <w:jc w:val="center"/>
        <w:rPr>
          <w:rFonts w:asciiTheme="minorBidi" w:hAnsiTheme="minorBidi" w:cstheme="minorBidi"/>
          <w:b/>
        </w:rPr>
      </w:pPr>
    </w:p>
    <w:p w14:paraId="1937A4A4" w14:textId="4D9FEFA7" w:rsidR="00247E4A" w:rsidRPr="00F25DCE" w:rsidRDefault="7723C7B6" w:rsidP="102BAB6F">
      <w:pPr>
        <w:jc w:val="center"/>
        <w:rPr>
          <w:rFonts w:asciiTheme="minorBidi" w:hAnsiTheme="minorBidi" w:cstheme="minorBidi"/>
        </w:rPr>
      </w:pPr>
      <w:r w:rsidRPr="00F25DCE">
        <w:rPr>
          <w:rFonts w:asciiTheme="minorBidi" w:hAnsiTheme="minorBidi" w:cstheme="minorBidi"/>
        </w:rPr>
        <w:t>The ambition and purpose  of S</w:t>
      </w:r>
      <w:r w:rsidR="00797E7A" w:rsidRPr="00F25DCE">
        <w:rPr>
          <w:rFonts w:asciiTheme="minorBidi" w:hAnsiTheme="minorBidi" w:cstheme="minorBidi"/>
        </w:rPr>
        <w:t>ir Bobby Robson S</w:t>
      </w:r>
      <w:r w:rsidRPr="00F25DCE">
        <w:rPr>
          <w:rFonts w:asciiTheme="minorBidi" w:hAnsiTheme="minorBidi" w:cstheme="minorBidi"/>
        </w:rPr>
        <w:t xml:space="preserve">chool is to provide access to quality education which may have been unavailable to pupils in other settings due to their SEMH needs. This is our intended focus group and our policies and provisions are structured around that intent. We also understand that SEMH needs can arise from, be associated with or be in addition to other forms of need. This policy sets out how we aim to enable access to the widest possible group of students under the overall purpose of the school. </w:t>
      </w:r>
    </w:p>
    <w:tbl>
      <w:tblPr>
        <w:tblpPr w:leftFromText="180" w:rightFromText="180" w:vertAnchor="text" w:horzAnchor="margin" w:tblpY="910"/>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53"/>
        <w:gridCol w:w="2926"/>
        <w:gridCol w:w="2926"/>
      </w:tblGrid>
      <w:tr w:rsidR="005332C7" w:rsidRPr="00F25DCE" w14:paraId="00925C74" w14:textId="77777777" w:rsidTr="00DE6217">
        <w:trPr>
          <w:trHeight w:val="649"/>
        </w:trPr>
        <w:tc>
          <w:tcPr>
            <w:tcW w:w="3853" w:type="dxa"/>
            <w:shd w:val="clear" w:color="auto" w:fill="auto"/>
            <w:vAlign w:val="center"/>
          </w:tcPr>
          <w:p w14:paraId="36B61DAA" w14:textId="77777777" w:rsidR="005332C7" w:rsidRPr="00F25DCE" w:rsidRDefault="005332C7" w:rsidP="00DE6217">
            <w:pPr>
              <w:pStyle w:val="TableParagraph"/>
              <w:ind w:left="107"/>
              <w:jc w:val="center"/>
              <w:rPr>
                <w:rFonts w:asciiTheme="minorBidi" w:hAnsiTheme="minorBidi" w:cstheme="minorBidi"/>
              </w:rPr>
            </w:pPr>
            <w:r w:rsidRPr="00F25DCE">
              <w:rPr>
                <w:rFonts w:asciiTheme="minorBidi" w:hAnsiTheme="minorBidi" w:cstheme="minorBidi"/>
              </w:rPr>
              <w:t>Date Ratified by Governing Body</w:t>
            </w:r>
          </w:p>
        </w:tc>
        <w:tc>
          <w:tcPr>
            <w:tcW w:w="2926" w:type="dxa"/>
            <w:vAlign w:val="center"/>
          </w:tcPr>
          <w:p w14:paraId="039CCE97" w14:textId="77777777" w:rsidR="005332C7" w:rsidRPr="00F25DCE" w:rsidRDefault="005332C7" w:rsidP="00DE6217">
            <w:pPr>
              <w:pStyle w:val="TableParagraph"/>
              <w:jc w:val="center"/>
              <w:rPr>
                <w:rFonts w:asciiTheme="minorBidi" w:hAnsiTheme="minorBidi" w:cstheme="minorBidi"/>
              </w:rPr>
            </w:pPr>
            <w:r w:rsidRPr="00F25DCE">
              <w:rPr>
                <w:rFonts w:asciiTheme="minorBidi" w:hAnsiTheme="minorBidi" w:cstheme="minorBidi"/>
              </w:rPr>
              <w:t>July 2020</w:t>
            </w:r>
          </w:p>
        </w:tc>
        <w:tc>
          <w:tcPr>
            <w:tcW w:w="2926" w:type="dxa"/>
            <w:vAlign w:val="center"/>
          </w:tcPr>
          <w:p w14:paraId="31AE2370" w14:textId="77777777" w:rsidR="005332C7" w:rsidRPr="00F25DCE" w:rsidRDefault="005332C7" w:rsidP="00DE6217">
            <w:pPr>
              <w:pStyle w:val="TableParagraph"/>
              <w:rPr>
                <w:rFonts w:asciiTheme="minorBidi" w:hAnsiTheme="minorBidi" w:cstheme="minorBidi"/>
              </w:rPr>
            </w:pPr>
            <w:r w:rsidRPr="00F25DCE">
              <w:rPr>
                <w:rFonts w:asciiTheme="minorBidi" w:hAnsiTheme="minorBidi" w:cstheme="minorBidi"/>
              </w:rPr>
              <w:t xml:space="preserve"> Signed:</w:t>
            </w:r>
          </w:p>
        </w:tc>
      </w:tr>
      <w:tr w:rsidR="005332C7" w:rsidRPr="00F25DCE" w14:paraId="1A6EC274" w14:textId="77777777" w:rsidTr="00DE6217">
        <w:trPr>
          <w:trHeight w:val="647"/>
        </w:trPr>
        <w:tc>
          <w:tcPr>
            <w:tcW w:w="3853" w:type="dxa"/>
            <w:shd w:val="clear" w:color="auto" w:fill="auto"/>
            <w:vAlign w:val="center"/>
          </w:tcPr>
          <w:p w14:paraId="09F17CAD" w14:textId="211BC5AB" w:rsidR="005332C7" w:rsidRPr="00F25DCE" w:rsidRDefault="005332C7" w:rsidP="00DE6217">
            <w:pPr>
              <w:pStyle w:val="TableParagraph"/>
              <w:ind w:left="107"/>
              <w:jc w:val="center"/>
              <w:rPr>
                <w:rFonts w:asciiTheme="minorBidi" w:hAnsiTheme="minorBidi" w:cstheme="minorBidi"/>
              </w:rPr>
            </w:pPr>
            <w:r w:rsidRPr="00F25DCE">
              <w:rPr>
                <w:rFonts w:asciiTheme="minorBidi" w:hAnsiTheme="minorBidi" w:cstheme="minorBidi"/>
              </w:rPr>
              <w:t>Date of Review</w:t>
            </w:r>
          </w:p>
        </w:tc>
        <w:tc>
          <w:tcPr>
            <w:tcW w:w="2926" w:type="dxa"/>
            <w:vAlign w:val="center"/>
          </w:tcPr>
          <w:p w14:paraId="1048A49C" w14:textId="6C5271D5" w:rsidR="005332C7" w:rsidRPr="00F25DCE" w:rsidRDefault="006D68FB" w:rsidP="00DE6217">
            <w:pPr>
              <w:pStyle w:val="TableParagraph"/>
              <w:jc w:val="center"/>
              <w:rPr>
                <w:rFonts w:asciiTheme="minorBidi" w:hAnsiTheme="minorBidi" w:cstheme="minorBidi"/>
              </w:rPr>
            </w:pPr>
            <w:r>
              <w:rPr>
                <w:rFonts w:asciiTheme="minorBidi" w:hAnsiTheme="minorBidi" w:cstheme="minorBidi"/>
              </w:rPr>
              <w:t>July 2022</w:t>
            </w:r>
          </w:p>
        </w:tc>
        <w:tc>
          <w:tcPr>
            <w:tcW w:w="2926" w:type="dxa"/>
            <w:vAlign w:val="center"/>
          </w:tcPr>
          <w:p w14:paraId="4DDFB6A5" w14:textId="77777777" w:rsidR="005332C7" w:rsidRPr="00F25DCE" w:rsidRDefault="005332C7" w:rsidP="00DE6217">
            <w:pPr>
              <w:pStyle w:val="TableParagraph"/>
              <w:rPr>
                <w:rFonts w:asciiTheme="minorBidi" w:hAnsiTheme="minorBidi" w:cstheme="minorBidi"/>
              </w:rPr>
            </w:pPr>
            <w:r w:rsidRPr="00F25DCE">
              <w:rPr>
                <w:rFonts w:asciiTheme="minorBidi" w:hAnsiTheme="minorBidi" w:cstheme="minorBidi"/>
              </w:rPr>
              <w:t xml:space="preserve"> Signed:</w:t>
            </w:r>
          </w:p>
        </w:tc>
      </w:tr>
    </w:tbl>
    <w:p w14:paraId="494D7CEF" w14:textId="3CBEB95C" w:rsidR="00797E7A" w:rsidRPr="00F25DCE" w:rsidRDefault="00797E7A" w:rsidP="102BAB6F">
      <w:pPr>
        <w:jc w:val="center"/>
        <w:rPr>
          <w:rFonts w:asciiTheme="minorBidi" w:hAnsiTheme="minorBidi" w:cstheme="minorBidi"/>
        </w:rPr>
      </w:pPr>
    </w:p>
    <w:p w14:paraId="7BD9E4C5" w14:textId="712A5E69" w:rsidR="00797E7A" w:rsidRPr="00F25DCE" w:rsidRDefault="00797E7A" w:rsidP="102BAB6F">
      <w:pPr>
        <w:jc w:val="center"/>
        <w:rPr>
          <w:rFonts w:asciiTheme="minorBidi" w:hAnsiTheme="minorBidi" w:cstheme="minorBidi"/>
        </w:rPr>
      </w:pPr>
    </w:p>
    <w:p w14:paraId="0174E44D" w14:textId="7C66FEB7" w:rsidR="00797E7A" w:rsidRPr="00F25DCE" w:rsidRDefault="00797E7A" w:rsidP="102BAB6F">
      <w:pPr>
        <w:jc w:val="center"/>
        <w:rPr>
          <w:rFonts w:asciiTheme="minorBidi" w:hAnsiTheme="minorBidi" w:cstheme="minorBidi"/>
        </w:rPr>
      </w:pPr>
    </w:p>
    <w:p w14:paraId="35A83380" w14:textId="77777777" w:rsidR="00797E7A" w:rsidRPr="00F25DCE" w:rsidRDefault="00797E7A" w:rsidP="00797E7A">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The facilities and access arrangements at Sir Bobby Robson School will be reviewed on an annual basis. This plan will be adjusted in light of any additional need. </w:t>
      </w:r>
    </w:p>
    <w:p w14:paraId="10CC7917" w14:textId="42CC22F8" w:rsidR="00797E7A" w:rsidRPr="00F25DCE" w:rsidRDefault="00797E7A" w:rsidP="00797E7A">
      <w:pPr>
        <w:pStyle w:val="NormalWeb"/>
        <w:shd w:val="clear" w:color="auto" w:fill="FFFFFF"/>
        <w:jc w:val="both"/>
        <w:rPr>
          <w:rFonts w:asciiTheme="minorBidi" w:hAnsiTheme="minorBidi" w:cstheme="minorBidi"/>
          <w:color w:val="002060"/>
          <w:sz w:val="22"/>
          <w:szCs w:val="22"/>
        </w:rPr>
      </w:pPr>
      <w:r w:rsidRPr="00F25DCE">
        <w:rPr>
          <w:rFonts w:asciiTheme="minorBidi" w:hAnsiTheme="minorBidi" w:cstheme="minorBidi"/>
          <w:b/>
          <w:bCs/>
          <w:color w:val="002060"/>
          <w:sz w:val="22"/>
          <w:szCs w:val="22"/>
        </w:rPr>
        <w:t xml:space="preserve">ACCESSIBILITY PLAN – as a </w:t>
      </w:r>
      <w:proofErr w:type="gramStart"/>
      <w:r w:rsidRPr="00F25DCE">
        <w:rPr>
          <w:rFonts w:asciiTheme="minorBidi" w:hAnsiTheme="minorBidi" w:cstheme="minorBidi"/>
          <w:b/>
          <w:bCs/>
          <w:color w:val="002060"/>
          <w:sz w:val="22"/>
          <w:szCs w:val="22"/>
        </w:rPr>
        <w:t>new building adjustments</w:t>
      </w:r>
      <w:proofErr w:type="gramEnd"/>
      <w:r w:rsidRPr="00F25DCE">
        <w:rPr>
          <w:rFonts w:asciiTheme="minorBidi" w:hAnsiTheme="minorBidi" w:cstheme="minorBidi"/>
          <w:b/>
          <w:bCs/>
          <w:color w:val="002060"/>
          <w:sz w:val="22"/>
          <w:szCs w:val="22"/>
        </w:rPr>
        <w:t xml:space="preserve"> will </w:t>
      </w:r>
      <w:r w:rsidR="00F25DCE" w:rsidRPr="00F25DCE">
        <w:rPr>
          <w:rFonts w:asciiTheme="minorBidi" w:hAnsiTheme="minorBidi" w:cstheme="minorBidi"/>
          <w:b/>
          <w:bCs/>
          <w:color w:val="002060"/>
          <w:sz w:val="22"/>
          <w:szCs w:val="22"/>
        </w:rPr>
        <w:t xml:space="preserve">need to </w:t>
      </w:r>
      <w:r w:rsidRPr="00F25DCE">
        <w:rPr>
          <w:rFonts w:asciiTheme="minorBidi" w:hAnsiTheme="minorBidi" w:cstheme="minorBidi"/>
          <w:b/>
          <w:bCs/>
          <w:color w:val="002060"/>
          <w:sz w:val="22"/>
          <w:szCs w:val="22"/>
        </w:rPr>
        <w:t>be reviewed once we take occupancy.</w:t>
      </w:r>
    </w:p>
    <w:p w14:paraId="226CD595" w14:textId="77777777" w:rsidR="005332C7" w:rsidRPr="00F25DCE" w:rsidRDefault="005332C7" w:rsidP="00500E22">
      <w:pPr>
        <w:shd w:val="clear" w:color="auto" w:fill="FFFFFF"/>
        <w:spacing w:before="100" w:beforeAutospacing="1" w:after="100" w:afterAutospacing="1" w:line="240" w:lineRule="auto"/>
        <w:jc w:val="both"/>
        <w:rPr>
          <w:rFonts w:asciiTheme="minorBidi" w:hAnsiTheme="minorBidi" w:cstheme="minorBidi"/>
        </w:rPr>
      </w:pPr>
    </w:p>
    <w:p w14:paraId="1AE1F0AB" w14:textId="77777777" w:rsidR="00F25DCE" w:rsidRDefault="00F25DCE" w:rsidP="00500E22">
      <w:pPr>
        <w:shd w:val="clear" w:color="auto" w:fill="FFFFFF"/>
        <w:spacing w:before="100" w:beforeAutospacing="1" w:after="100" w:afterAutospacing="1" w:line="240" w:lineRule="auto"/>
        <w:jc w:val="both"/>
        <w:rPr>
          <w:rFonts w:asciiTheme="minorBidi" w:eastAsia="Times New Roman" w:hAnsiTheme="minorBidi" w:cstheme="minorBidi"/>
          <w:b/>
          <w:bCs/>
          <w:color w:val="002060"/>
          <w:lang w:eastAsia="en-GB"/>
        </w:rPr>
      </w:pPr>
    </w:p>
    <w:p w14:paraId="22F44AE0" w14:textId="77777777" w:rsidR="00F25DCE" w:rsidRDefault="00F25DCE" w:rsidP="00500E22">
      <w:pPr>
        <w:shd w:val="clear" w:color="auto" w:fill="FFFFFF"/>
        <w:spacing w:before="100" w:beforeAutospacing="1" w:after="100" w:afterAutospacing="1" w:line="240" w:lineRule="auto"/>
        <w:jc w:val="both"/>
        <w:rPr>
          <w:rFonts w:asciiTheme="minorBidi" w:eastAsia="Times New Roman" w:hAnsiTheme="minorBidi" w:cstheme="minorBidi"/>
          <w:b/>
          <w:bCs/>
          <w:color w:val="002060"/>
          <w:lang w:eastAsia="en-GB"/>
        </w:rPr>
      </w:pPr>
    </w:p>
    <w:p w14:paraId="42C8B510" w14:textId="68DA8A30" w:rsidR="00500E22" w:rsidRPr="00F25DCE" w:rsidRDefault="00500E22" w:rsidP="00500E22">
      <w:pPr>
        <w:shd w:val="clear" w:color="auto" w:fill="FFFFFF"/>
        <w:spacing w:before="100" w:beforeAutospacing="1" w:after="100" w:afterAutospacing="1" w:line="240" w:lineRule="auto"/>
        <w:jc w:val="both"/>
        <w:rPr>
          <w:rFonts w:asciiTheme="minorBidi" w:eastAsia="Times New Roman" w:hAnsiTheme="minorBidi" w:cstheme="minorBidi"/>
          <w:color w:val="002060"/>
          <w:lang w:eastAsia="en-GB"/>
        </w:rPr>
      </w:pPr>
      <w:r w:rsidRPr="00F25DCE">
        <w:rPr>
          <w:rFonts w:asciiTheme="minorBidi" w:eastAsia="Times New Roman" w:hAnsiTheme="minorBidi" w:cstheme="minorBidi"/>
          <w:b/>
          <w:bCs/>
          <w:color w:val="002060"/>
          <w:lang w:eastAsia="en-GB"/>
        </w:rPr>
        <w:lastRenderedPageBreak/>
        <w:t xml:space="preserve">REFERENCES </w:t>
      </w:r>
    </w:p>
    <w:p w14:paraId="28D70EAA" w14:textId="77777777" w:rsidR="00500E22" w:rsidRPr="00F25DCE" w:rsidRDefault="00500E22"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lang w:eastAsia="en-GB"/>
        </w:rPr>
        <w:t xml:space="preserve">The Equality Act 2010 provides a single, consolidated source of discrimination law that applies to all schools. Schools may not discriminate unlawfully against pupils because of their sex, race, disability, religion or belief, or sexual orientation. </w:t>
      </w:r>
    </w:p>
    <w:p w14:paraId="5D5A6028" w14:textId="77777777" w:rsidR="00500E22" w:rsidRPr="00F25DCE" w:rsidRDefault="00500E22"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lang w:eastAsia="en-GB"/>
        </w:rPr>
        <w:t xml:space="preserve">In addition to this we acknowledge our non-discrimination and planning requirements under the Disability Discrimination Act 1995, as amended by the Special Educational Needs and Disability Act of 2001 and the Equality Act 2010. </w:t>
      </w:r>
    </w:p>
    <w:p w14:paraId="6F27B48C" w14:textId="77777777" w:rsidR="00500E22" w:rsidRPr="00F25DCE" w:rsidRDefault="00500E22"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lang w:eastAsia="en-GB"/>
        </w:rPr>
        <w:t xml:space="preserve">This policy is drawn up in accordance with the SEND Code of Practice 2014, revised April 2015. </w:t>
      </w:r>
    </w:p>
    <w:p w14:paraId="61464CC7" w14:textId="77777777" w:rsidR="00500E22" w:rsidRPr="00F25DCE" w:rsidRDefault="00500E22"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b/>
          <w:bCs/>
          <w:color w:val="002060"/>
          <w:lang w:eastAsia="en-GB"/>
        </w:rPr>
        <w:t>INTRODUCTION</w:t>
      </w:r>
      <w:r w:rsidRPr="00F25DCE">
        <w:rPr>
          <w:rFonts w:asciiTheme="minorBidi" w:eastAsia="Times New Roman" w:hAnsiTheme="minorBidi" w:cstheme="minorBidi"/>
          <w:b/>
          <w:bCs/>
          <w:lang w:eastAsia="en-GB"/>
        </w:rPr>
        <w:t xml:space="preserve"> </w:t>
      </w:r>
    </w:p>
    <w:p w14:paraId="60FC5A1D" w14:textId="77777777" w:rsidR="00500E22" w:rsidRPr="00F25DCE" w:rsidRDefault="00500E22"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lang w:eastAsia="en-GB"/>
        </w:rPr>
        <w:t xml:space="preserve">The purpose of this document is to ensure compliance with Schedule 10 of the Equality Act 2010 which requires all schools to produce an Accessibility Plan that identifies the action the school intends to take over a 3-year timescale to increase access for those with a disability. </w:t>
      </w:r>
    </w:p>
    <w:p w14:paraId="4C19F2FC" w14:textId="4D1D9E1A" w:rsidR="00500E22" w:rsidRPr="00F25DCE" w:rsidRDefault="00500E22"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lang w:eastAsia="en-GB"/>
        </w:rPr>
        <w:t xml:space="preserve">This plan has been produced </w:t>
      </w:r>
      <w:r w:rsidR="00655DCD" w:rsidRPr="00F25DCE">
        <w:rPr>
          <w:rFonts w:asciiTheme="minorBidi" w:eastAsia="Times New Roman" w:hAnsiTheme="minorBidi" w:cstheme="minorBidi"/>
          <w:lang w:eastAsia="en-GB"/>
        </w:rPr>
        <w:t xml:space="preserve">on the completion of a </w:t>
      </w:r>
      <w:proofErr w:type="gramStart"/>
      <w:r w:rsidR="00655DCD" w:rsidRPr="00F25DCE">
        <w:rPr>
          <w:rFonts w:asciiTheme="minorBidi" w:eastAsia="Times New Roman" w:hAnsiTheme="minorBidi" w:cstheme="minorBidi"/>
          <w:lang w:eastAsia="en-GB"/>
        </w:rPr>
        <w:t>brand new</w:t>
      </w:r>
      <w:proofErr w:type="gramEnd"/>
      <w:r w:rsidR="00655DCD" w:rsidRPr="00F25DCE">
        <w:rPr>
          <w:rFonts w:asciiTheme="minorBidi" w:eastAsia="Times New Roman" w:hAnsiTheme="minorBidi" w:cstheme="minorBidi"/>
          <w:lang w:eastAsia="en-GB"/>
        </w:rPr>
        <w:t xml:space="preserve"> school site, so future issues will be addressed as they become clear over time and with use.</w:t>
      </w:r>
    </w:p>
    <w:p w14:paraId="1A8B8F55" w14:textId="52D08BBD" w:rsidR="00500E22" w:rsidRPr="00F25DCE" w:rsidRDefault="00655DCD"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lang w:eastAsia="en-GB"/>
        </w:rPr>
        <w:t xml:space="preserve">Sir Bobby Robson </w:t>
      </w:r>
      <w:r w:rsidR="00500E22" w:rsidRPr="00F25DCE">
        <w:rPr>
          <w:rFonts w:asciiTheme="minorBidi" w:eastAsia="Times New Roman" w:hAnsiTheme="minorBidi" w:cstheme="minorBidi"/>
          <w:lang w:eastAsia="en-GB"/>
        </w:rPr>
        <w:t xml:space="preserve">School believes it is wrong to discriminate against disabled students or those who face significant barriers to their learning. We will make reasonable adjustments to ensure that disabled students and those that face significant barriers to learning are not placed at a substantial disadvantage in comparison with those who are not disabled and will work to improve staff understanding of the requirements of their needs. We will develop and operate an accessibility plan. </w:t>
      </w:r>
    </w:p>
    <w:p w14:paraId="770664ED" w14:textId="08F4D22C" w:rsidR="00500E22" w:rsidRPr="00F25DCE" w:rsidRDefault="00655DCD"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lang w:eastAsia="en-GB"/>
        </w:rPr>
        <w:t>Sir Bobby Robson School</w:t>
      </w:r>
      <w:r w:rsidR="00500E22" w:rsidRPr="00F25DCE">
        <w:rPr>
          <w:rFonts w:asciiTheme="minorBidi" w:eastAsia="Times New Roman" w:hAnsiTheme="minorBidi" w:cstheme="minorBidi"/>
          <w:lang w:eastAsia="en-GB"/>
        </w:rPr>
        <w:t xml:space="preserve"> is located in accommodation built in 20</w:t>
      </w:r>
      <w:r w:rsidRPr="00F25DCE">
        <w:rPr>
          <w:rFonts w:asciiTheme="minorBidi" w:eastAsia="Times New Roman" w:hAnsiTheme="minorBidi" w:cstheme="minorBidi"/>
          <w:lang w:eastAsia="en-GB"/>
        </w:rPr>
        <w:t>20</w:t>
      </w:r>
      <w:r w:rsidR="00500E22" w:rsidRPr="00F25DCE">
        <w:rPr>
          <w:rFonts w:asciiTheme="minorBidi" w:eastAsia="Times New Roman" w:hAnsiTheme="minorBidi" w:cstheme="minorBidi"/>
          <w:lang w:eastAsia="en-GB"/>
        </w:rPr>
        <w:t xml:space="preserve">. The building incorporates classrooms over </w:t>
      </w:r>
      <w:r w:rsidRPr="00F25DCE">
        <w:rPr>
          <w:rFonts w:asciiTheme="minorBidi" w:eastAsia="Times New Roman" w:hAnsiTheme="minorBidi" w:cstheme="minorBidi"/>
          <w:lang w:eastAsia="en-GB"/>
        </w:rPr>
        <w:t>1</w:t>
      </w:r>
      <w:r w:rsidR="00500E22" w:rsidRPr="00F25DCE">
        <w:rPr>
          <w:rFonts w:asciiTheme="minorBidi" w:eastAsia="Times New Roman" w:hAnsiTheme="minorBidi" w:cstheme="minorBidi"/>
          <w:lang w:eastAsia="en-GB"/>
        </w:rPr>
        <w:t xml:space="preserve"> floor and there is </w:t>
      </w:r>
      <w:r w:rsidRPr="00F25DCE">
        <w:rPr>
          <w:rFonts w:asciiTheme="minorBidi" w:eastAsia="Times New Roman" w:hAnsiTheme="minorBidi" w:cstheme="minorBidi"/>
          <w:lang w:eastAsia="en-GB"/>
        </w:rPr>
        <w:t xml:space="preserve">a Primary wing, Secondary Wing and Sports Hall. </w:t>
      </w:r>
    </w:p>
    <w:p w14:paraId="4B5AC904" w14:textId="77777777" w:rsidR="00500E22" w:rsidRPr="00F25DCE" w:rsidRDefault="00500E22" w:rsidP="00500E22">
      <w:pPr>
        <w:shd w:val="clear" w:color="auto" w:fill="FFFFFF"/>
        <w:spacing w:before="100" w:beforeAutospacing="1" w:after="100" w:afterAutospacing="1" w:line="240" w:lineRule="auto"/>
        <w:jc w:val="both"/>
        <w:rPr>
          <w:rFonts w:asciiTheme="minorBidi" w:eastAsia="Times New Roman" w:hAnsiTheme="minorBidi" w:cstheme="minorBidi"/>
          <w:color w:val="002060"/>
          <w:lang w:eastAsia="en-GB"/>
        </w:rPr>
      </w:pPr>
      <w:r w:rsidRPr="00F25DCE">
        <w:rPr>
          <w:rFonts w:asciiTheme="minorBidi" w:eastAsia="Times New Roman" w:hAnsiTheme="minorBidi" w:cstheme="minorBidi"/>
          <w:b/>
          <w:bCs/>
          <w:color w:val="002060"/>
          <w:lang w:eastAsia="en-GB"/>
        </w:rPr>
        <w:t xml:space="preserve">ADMISSIONS </w:t>
      </w:r>
    </w:p>
    <w:p w14:paraId="74DE6E19" w14:textId="6A142CFE" w:rsidR="00500E22" w:rsidRPr="00F25DCE" w:rsidRDefault="00D00687" w:rsidP="00500E22">
      <w:pPr>
        <w:shd w:val="clear" w:color="auto" w:fill="FFFFFF"/>
        <w:spacing w:before="100" w:beforeAutospacing="1" w:after="100" w:afterAutospacing="1" w:line="240" w:lineRule="auto"/>
        <w:jc w:val="both"/>
        <w:rPr>
          <w:rFonts w:asciiTheme="minorBidi" w:eastAsia="Times New Roman" w:hAnsiTheme="minorBidi" w:cstheme="minorBidi"/>
          <w:lang w:eastAsia="en-GB"/>
        </w:rPr>
      </w:pPr>
      <w:r w:rsidRPr="00F25DCE">
        <w:rPr>
          <w:rFonts w:asciiTheme="minorBidi" w:eastAsia="Times New Roman" w:hAnsiTheme="minorBidi" w:cstheme="minorBidi"/>
          <w:lang w:eastAsia="en-GB"/>
        </w:rPr>
        <w:t>Sir Bobby Robson</w:t>
      </w:r>
      <w:r w:rsidR="00500E22" w:rsidRPr="00F25DCE">
        <w:rPr>
          <w:rFonts w:asciiTheme="minorBidi" w:eastAsia="Times New Roman" w:hAnsiTheme="minorBidi" w:cstheme="minorBidi"/>
          <w:lang w:eastAsia="en-GB"/>
        </w:rPr>
        <w:t xml:space="preserve"> </w:t>
      </w:r>
      <w:r w:rsidRPr="00F25DCE">
        <w:rPr>
          <w:rFonts w:asciiTheme="minorBidi" w:eastAsia="Times New Roman" w:hAnsiTheme="minorBidi" w:cstheme="minorBidi"/>
          <w:lang w:eastAsia="en-GB"/>
        </w:rPr>
        <w:t>S</w:t>
      </w:r>
      <w:r w:rsidR="00500E22" w:rsidRPr="00F25DCE">
        <w:rPr>
          <w:rFonts w:asciiTheme="minorBidi" w:eastAsia="Times New Roman" w:hAnsiTheme="minorBidi" w:cstheme="minorBidi"/>
          <w:lang w:eastAsia="en-GB"/>
        </w:rPr>
        <w:t>chool</w:t>
      </w:r>
      <w:r w:rsidRPr="00F25DCE">
        <w:rPr>
          <w:rFonts w:asciiTheme="minorBidi" w:eastAsia="Times New Roman" w:hAnsiTheme="minorBidi" w:cstheme="minorBidi"/>
          <w:lang w:eastAsia="en-GB"/>
        </w:rPr>
        <w:t xml:space="preserve"> is a Special School for boys and girls aged 8-16, with a primary diagnosis of SEMH</w:t>
      </w:r>
      <w:r w:rsidR="00500E22" w:rsidRPr="00F25DCE">
        <w:rPr>
          <w:rFonts w:asciiTheme="minorBidi" w:eastAsia="Times New Roman" w:hAnsiTheme="minorBidi" w:cstheme="minorBidi"/>
          <w:lang w:eastAsia="en-GB"/>
        </w:rPr>
        <w:t xml:space="preserve">. It has a clear Equal Opportunities Policy that is available on the school’s website. The school’s admissions criteria are published annually and are available on our website. </w:t>
      </w:r>
    </w:p>
    <w:p w14:paraId="579F271C" w14:textId="77777777" w:rsidR="00500E22" w:rsidRPr="00F25DCE" w:rsidRDefault="00500E22" w:rsidP="00500E22">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Parents with students that have additional needs and or that are disabled should read this policy and apply through the local authority. Liaison may take the form of a meeting or by telephone conversation to discuss any special arrangements. </w:t>
      </w:r>
    </w:p>
    <w:p w14:paraId="6EFD792F" w14:textId="77777777" w:rsidR="00F25DCE" w:rsidRPr="00F25DCE" w:rsidRDefault="00F25DCE" w:rsidP="00500E22">
      <w:pPr>
        <w:pStyle w:val="NormalWeb"/>
        <w:shd w:val="clear" w:color="auto" w:fill="FFFFFF"/>
        <w:jc w:val="both"/>
        <w:rPr>
          <w:rFonts w:asciiTheme="minorBidi" w:hAnsiTheme="minorBidi" w:cstheme="minorBidi"/>
          <w:b/>
          <w:bCs/>
          <w:color w:val="002060"/>
          <w:sz w:val="22"/>
          <w:szCs w:val="22"/>
        </w:rPr>
      </w:pPr>
    </w:p>
    <w:p w14:paraId="7974544C" w14:textId="77777777" w:rsidR="00F25DCE" w:rsidRPr="00F25DCE" w:rsidRDefault="00F25DCE" w:rsidP="00500E22">
      <w:pPr>
        <w:pStyle w:val="NormalWeb"/>
        <w:shd w:val="clear" w:color="auto" w:fill="FFFFFF"/>
        <w:jc w:val="both"/>
        <w:rPr>
          <w:rFonts w:asciiTheme="minorBidi" w:hAnsiTheme="minorBidi" w:cstheme="minorBidi"/>
          <w:b/>
          <w:bCs/>
          <w:color w:val="002060"/>
          <w:sz w:val="22"/>
          <w:szCs w:val="22"/>
        </w:rPr>
      </w:pPr>
    </w:p>
    <w:p w14:paraId="7C3386F5" w14:textId="77777777" w:rsidR="00F25DCE" w:rsidRPr="00F25DCE" w:rsidRDefault="00F25DCE" w:rsidP="00500E22">
      <w:pPr>
        <w:pStyle w:val="NormalWeb"/>
        <w:shd w:val="clear" w:color="auto" w:fill="FFFFFF"/>
        <w:jc w:val="both"/>
        <w:rPr>
          <w:rFonts w:asciiTheme="minorBidi" w:hAnsiTheme="minorBidi" w:cstheme="minorBidi"/>
          <w:b/>
          <w:bCs/>
          <w:color w:val="002060"/>
          <w:sz w:val="22"/>
          <w:szCs w:val="22"/>
        </w:rPr>
      </w:pPr>
    </w:p>
    <w:p w14:paraId="5E97E76E" w14:textId="77777777" w:rsidR="00F25DCE" w:rsidRDefault="00F25DCE" w:rsidP="00500E22">
      <w:pPr>
        <w:pStyle w:val="NormalWeb"/>
        <w:shd w:val="clear" w:color="auto" w:fill="FFFFFF"/>
        <w:jc w:val="both"/>
        <w:rPr>
          <w:rFonts w:asciiTheme="minorBidi" w:hAnsiTheme="minorBidi" w:cstheme="minorBidi"/>
          <w:b/>
          <w:bCs/>
          <w:color w:val="002060"/>
          <w:sz w:val="22"/>
          <w:szCs w:val="22"/>
        </w:rPr>
      </w:pPr>
    </w:p>
    <w:p w14:paraId="1671256B" w14:textId="77777777" w:rsidR="00F25DCE" w:rsidRDefault="00F25DCE" w:rsidP="00500E22">
      <w:pPr>
        <w:pStyle w:val="NormalWeb"/>
        <w:shd w:val="clear" w:color="auto" w:fill="FFFFFF"/>
        <w:jc w:val="both"/>
        <w:rPr>
          <w:rFonts w:asciiTheme="minorBidi" w:hAnsiTheme="minorBidi" w:cstheme="minorBidi"/>
          <w:b/>
          <w:bCs/>
          <w:color w:val="002060"/>
          <w:sz w:val="22"/>
          <w:szCs w:val="22"/>
        </w:rPr>
      </w:pPr>
    </w:p>
    <w:p w14:paraId="7D5CA130" w14:textId="77777777" w:rsidR="00F25DCE" w:rsidRDefault="00F25DCE" w:rsidP="00500E22">
      <w:pPr>
        <w:pStyle w:val="NormalWeb"/>
        <w:shd w:val="clear" w:color="auto" w:fill="FFFFFF"/>
        <w:jc w:val="both"/>
        <w:rPr>
          <w:rFonts w:asciiTheme="minorBidi" w:hAnsiTheme="minorBidi" w:cstheme="minorBidi"/>
          <w:b/>
          <w:bCs/>
          <w:color w:val="002060"/>
          <w:sz w:val="22"/>
          <w:szCs w:val="22"/>
        </w:rPr>
      </w:pPr>
    </w:p>
    <w:p w14:paraId="0FAC3BA9" w14:textId="0DB53FC8" w:rsidR="00500E22" w:rsidRPr="00F25DCE" w:rsidRDefault="00500E22" w:rsidP="00500E22">
      <w:pPr>
        <w:pStyle w:val="NormalWeb"/>
        <w:shd w:val="clear" w:color="auto" w:fill="FFFFFF"/>
        <w:jc w:val="both"/>
        <w:rPr>
          <w:rFonts w:asciiTheme="minorBidi" w:hAnsiTheme="minorBidi" w:cstheme="minorBidi"/>
          <w:color w:val="002060"/>
          <w:sz w:val="22"/>
          <w:szCs w:val="22"/>
        </w:rPr>
      </w:pPr>
      <w:r w:rsidRPr="00F25DCE">
        <w:rPr>
          <w:rFonts w:asciiTheme="minorBidi" w:hAnsiTheme="minorBidi" w:cstheme="minorBidi"/>
          <w:b/>
          <w:bCs/>
          <w:color w:val="002060"/>
          <w:sz w:val="22"/>
          <w:szCs w:val="22"/>
        </w:rPr>
        <w:lastRenderedPageBreak/>
        <w:t xml:space="preserve">ACCESSIBILITY MEASURES </w:t>
      </w:r>
    </w:p>
    <w:p w14:paraId="5D7977BE" w14:textId="77777777" w:rsidR="00500E22" w:rsidRPr="00F25DCE" w:rsidRDefault="00500E22" w:rsidP="00F25DCE">
      <w:pPr>
        <w:pStyle w:val="NormalWeb"/>
        <w:numPr>
          <w:ilvl w:val="0"/>
          <w:numId w:val="30"/>
        </w:numPr>
        <w:shd w:val="clear" w:color="auto" w:fill="FFFFFF"/>
        <w:tabs>
          <w:tab w:val="clear" w:pos="720"/>
          <w:tab w:val="num" w:pos="426"/>
          <w:tab w:val="left" w:pos="851"/>
        </w:tabs>
        <w:ind w:left="284" w:hanging="284"/>
        <w:jc w:val="both"/>
        <w:rPr>
          <w:rFonts w:asciiTheme="minorBidi" w:hAnsiTheme="minorBidi" w:cstheme="minorBidi"/>
          <w:sz w:val="22"/>
          <w:szCs w:val="22"/>
        </w:rPr>
      </w:pPr>
      <w:r w:rsidRPr="00F25DCE">
        <w:rPr>
          <w:rFonts w:asciiTheme="minorBidi" w:hAnsiTheme="minorBidi" w:cstheme="minorBidi"/>
          <w:sz w:val="22"/>
          <w:szCs w:val="22"/>
        </w:rPr>
        <w:t xml:space="preserve">The school will provide the following aids to the prospective disabled pupil according to their needs: </w:t>
      </w:r>
    </w:p>
    <w:p w14:paraId="17F39A74" w14:textId="2F4E37C8" w:rsidR="00500E22" w:rsidRPr="00F25DCE" w:rsidRDefault="00500E22" w:rsidP="00F25DCE">
      <w:pPr>
        <w:pStyle w:val="NormalWeb"/>
        <w:numPr>
          <w:ilvl w:val="0"/>
          <w:numId w:val="39"/>
        </w:numPr>
        <w:shd w:val="clear" w:color="auto" w:fill="FFFFFF"/>
        <w:tabs>
          <w:tab w:val="num" w:pos="142"/>
        </w:tabs>
        <w:ind w:left="709" w:hanging="425"/>
        <w:jc w:val="both"/>
        <w:rPr>
          <w:rFonts w:asciiTheme="minorBidi" w:hAnsiTheme="minorBidi" w:cstheme="minorBidi"/>
          <w:sz w:val="22"/>
          <w:szCs w:val="22"/>
        </w:rPr>
      </w:pPr>
      <w:r w:rsidRPr="00F25DCE">
        <w:rPr>
          <w:rFonts w:asciiTheme="minorBidi" w:hAnsiTheme="minorBidi" w:cstheme="minorBidi"/>
          <w:sz w:val="22"/>
          <w:szCs w:val="22"/>
        </w:rPr>
        <w:t xml:space="preserve">Large print examination papers </w:t>
      </w:r>
    </w:p>
    <w:p w14:paraId="7AE39606" w14:textId="65E85D26" w:rsidR="00500E22" w:rsidRPr="00F25DCE" w:rsidRDefault="00500E22" w:rsidP="00F25DCE">
      <w:pPr>
        <w:pStyle w:val="NormalWeb"/>
        <w:numPr>
          <w:ilvl w:val="0"/>
          <w:numId w:val="39"/>
        </w:numPr>
        <w:shd w:val="clear" w:color="auto" w:fill="FFFFFF"/>
        <w:tabs>
          <w:tab w:val="num" w:pos="142"/>
        </w:tabs>
        <w:ind w:left="709" w:hanging="425"/>
        <w:jc w:val="both"/>
        <w:rPr>
          <w:rFonts w:asciiTheme="minorBidi" w:hAnsiTheme="minorBidi" w:cstheme="minorBidi"/>
          <w:sz w:val="22"/>
          <w:szCs w:val="22"/>
        </w:rPr>
      </w:pPr>
      <w:r w:rsidRPr="00F25DCE">
        <w:rPr>
          <w:rFonts w:asciiTheme="minorBidi" w:hAnsiTheme="minorBidi" w:cstheme="minorBidi"/>
          <w:sz w:val="22"/>
          <w:szCs w:val="22"/>
        </w:rPr>
        <w:t xml:space="preserve">Coloured paper for those experiencing visual difficulties or that have been diagnosed with dyslexia or similar needs </w:t>
      </w:r>
    </w:p>
    <w:p w14:paraId="07FF4B0F" w14:textId="1E4A60A2" w:rsidR="00500E22" w:rsidRPr="00F25DCE" w:rsidRDefault="00500E22" w:rsidP="00F25DCE">
      <w:pPr>
        <w:pStyle w:val="NormalWeb"/>
        <w:numPr>
          <w:ilvl w:val="0"/>
          <w:numId w:val="39"/>
        </w:numPr>
        <w:shd w:val="clear" w:color="auto" w:fill="FFFFFF"/>
        <w:tabs>
          <w:tab w:val="num" w:pos="142"/>
        </w:tabs>
        <w:ind w:left="709" w:hanging="425"/>
        <w:jc w:val="both"/>
        <w:rPr>
          <w:rFonts w:asciiTheme="minorBidi" w:hAnsiTheme="minorBidi" w:cstheme="minorBidi"/>
          <w:sz w:val="22"/>
          <w:szCs w:val="22"/>
        </w:rPr>
      </w:pPr>
      <w:r w:rsidRPr="00F25DCE">
        <w:rPr>
          <w:rFonts w:asciiTheme="minorBidi" w:hAnsiTheme="minorBidi" w:cstheme="minorBidi"/>
          <w:sz w:val="22"/>
          <w:szCs w:val="22"/>
        </w:rPr>
        <w:t xml:space="preserve">Extra time to complete the examination paper </w:t>
      </w:r>
    </w:p>
    <w:p w14:paraId="67EF410F" w14:textId="2669FAEC" w:rsidR="00500E22" w:rsidRPr="00F25DCE" w:rsidRDefault="00500E22" w:rsidP="00F25DCE">
      <w:pPr>
        <w:pStyle w:val="NormalWeb"/>
        <w:numPr>
          <w:ilvl w:val="0"/>
          <w:numId w:val="39"/>
        </w:numPr>
        <w:shd w:val="clear" w:color="auto" w:fill="FFFFFF"/>
        <w:tabs>
          <w:tab w:val="num" w:pos="142"/>
        </w:tabs>
        <w:ind w:left="709" w:hanging="425"/>
        <w:jc w:val="both"/>
        <w:rPr>
          <w:rFonts w:asciiTheme="minorBidi" w:hAnsiTheme="minorBidi" w:cstheme="minorBidi"/>
          <w:sz w:val="22"/>
          <w:szCs w:val="22"/>
        </w:rPr>
      </w:pPr>
      <w:r w:rsidRPr="00F25DCE">
        <w:rPr>
          <w:rFonts w:asciiTheme="minorBidi" w:hAnsiTheme="minorBidi" w:cstheme="minorBidi"/>
          <w:sz w:val="22"/>
          <w:szCs w:val="22"/>
        </w:rPr>
        <w:t xml:space="preserve">Accessibility to the examination room for impaired mobility pupils </w:t>
      </w:r>
    </w:p>
    <w:p w14:paraId="609FC8A5" w14:textId="4ACC01EE" w:rsidR="00500E22" w:rsidRPr="00F25DCE" w:rsidRDefault="00500E22" w:rsidP="00F25DCE">
      <w:pPr>
        <w:pStyle w:val="NormalWeb"/>
        <w:numPr>
          <w:ilvl w:val="0"/>
          <w:numId w:val="39"/>
        </w:numPr>
        <w:shd w:val="clear" w:color="auto" w:fill="FFFFFF"/>
        <w:tabs>
          <w:tab w:val="num" w:pos="142"/>
        </w:tabs>
        <w:ind w:left="709" w:hanging="425"/>
        <w:jc w:val="both"/>
        <w:rPr>
          <w:rFonts w:asciiTheme="minorBidi" w:hAnsiTheme="minorBidi" w:cstheme="minorBidi"/>
          <w:sz w:val="22"/>
          <w:szCs w:val="22"/>
        </w:rPr>
      </w:pPr>
      <w:r w:rsidRPr="00F25DCE">
        <w:rPr>
          <w:rFonts w:asciiTheme="minorBidi" w:hAnsiTheme="minorBidi" w:cstheme="minorBidi"/>
          <w:sz w:val="22"/>
          <w:szCs w:val="22"/>
        </w:rPr>
        <w:t xml:space="preserve">Laptop computers </w:t>
      </w:r>
    </w:p>
    <w:p w14:paraId="6CE146DE" w14:textId="0F72EB45" w:rsidR="00500E22" w:rsidRPr="00F25DCE" w:rsidRDefault="00500E22" w:rsidP="00F25DCE">
      <w:pPr>
        <w:pStyle w:val="NormalWeb"/>
        <w:numPr>
          <w:ilvl w:val="0"/>
          <w:numId w:val="39"/>
        </w:numPr>
        <w:shd w:val="clear" w:color="auto" w:fill="FFFFFF"/>
        <w:tabs>
          <w:tab w:val="num" w:pos="142"/>
        </w:tabs>
        <w:ind w:left="709" w:hanging="425"/>
        <w:jc w:val="both"/>
        <w:rPr>
          <w:rFonts w:asciiTheme="minorBidi" w:hAnsiTheme="minorBidi" w:cstheme="minorBidi"/>
          <w:sz w:val="22"/>
          <w:szCs w:val="22"/>
        </w:rPr>
      </w:pPr>
      <w:r w:rsidRPr="00F25DCE">
        <w:rPr>
          <w:rFonts w:asciiTheme="minorBidi" w:hAnsiTheme="minorBidi" w:cstheme="minorBidi"/>
          <w:sz w:val="22"/>
          <w:szCs w:val="22"/>
        </w:rPr>
        <w:t>Additional staff support</w:t>
      </w:r>
    </w:p>
    <w:p w14:paraId="1968A631" w14:textId="77777777" w:rsidR="00500E22" w:rsidRPr="00F25DCE" w:rsidRDefault="00500E22" w:rsidP="00F25DCE">
      <w:pPr>
        <w:pStyle w:val="NormalWeb"/>
        <w:numPr>
          <w:ilvl w:val="0"/>
          <w:numId w:val="30"/>
        </w:numPr>
        <w:shd w:val="clear" w:color="auto" w:fill="FFFFFF"/>
        <w:tabs>
          <w:tab w:val="clear" w:pos="720"/>
          <w:tab w:val="num" w:pos="142"/>
        </w:tabs>
        <w:ind w:left="284" w:hanging="284"/>
        <w:jc w:val="both"/>
        <w:rPr>
          <w:rFonts w:asciiTheme="minorBidi" w:hAnsiTheme="minorBidi" w:cstheme="minorBidi"/>
          <w:sz w:val="22"/>
          <w:szCs w:val="22"/>
        </w:rPr>
      </w:pPr>
      <w:r w:rsidRPr="00F25DCE">
        <w:rPr>
          <w:rFonts w:asciiTheme="minorBidi" w:hAnsiTheme="minorBidi" w:cstheme="minorBidi"/>
          <w:sz w:val="22"/>
          <w:szCs w:val="22"/>
        </w:rPr>
        <w:t xml:space="preserve">It is recognised that the curriculum should be accessible for those with disabilities. Students who have educational statements or who have been diagnosed with a learning disability will be provided for according to their needs (see the SEND Policy). Students who are entitled to extra time in examinations will be given this in all internal as well as external examinations and laptops will be allowed and provided if recommended. When purchasing new equipment its suitability for use by all will always be considered. </w:t>
      </w:r>
    </w:p>
    <w:p w14:paraId="5EBC5CDF" w14:textId="77777777" w:rsidR="00500E22" w:rsidRPr="00F25DCE" w:rsidRDefault="00500E22" w:rsidP="00F25DCE">
      <w:pPr>
        <w:pStyle w:val="NormalWeb"/>
        <w:numPr>
          <w:ilvl w:val="0"/>
          <w:numId w:val="30"/>
        </w:numPr>
        <w:shd w:val="clear" w:color="auto" w:fill="FFFFFF"/>
        <w:tabs>
          <w:tab w:val="clear" w:pos="720"/>
          <w:tab w:val="num" w:pos="142"/>
        </w:tabs>
        <w:ind w:left="284" w:hanging="284"/>
        <w:jc w:val="both"/>
        <w:rPr>
          <w:rFonts w:asciiTheme="minorBidi" w:hAnsiTheme="minorBidi" w:cstheme="minorBidi"/>
          <w:sz w:val="22"/>
          <w:szCs w:val="22"/>
        </w:rPr>
      </w:pPr>
      <w:r w:rsidRPr="00F25DCE">
        <w:rPr>
          <w:rFonts w:asciiTheme="minorBidi" w:hAnsiTheme="minorBidi" w:cstheme="minorBidi"/>
          <w:sz w:val="22"/>
          <w:szCs w:val="22"/>
        </w:rPr>
        <w:t xml:space="preserve">Our main accommodation has been designed to meet the requirements of new legislation and provides easy access for all students, including those with disabilities. Where there are additional needs for pupils with visual impairment, we will work with pupils and their families to ensure that their needs are met. </w:t>
      </w:r>
    </w:p>
    <w:p w14:paraId="7B43C441" w14:textId="4D36B1AD" w:rsidR="00500E22" w:rsidRPr="00F25DCE" w:rsidRDefault="00F47D8D" w:rsidP="00F25DCE">
      <w:pPr>
        <w:pStyle w:val="NormalWeb"/>
        <w:numPr>
          <w:ilvl w:val="0"/>
          <w:numId w:val="30"/>
        </w:numPr>
        <w:shd w:val="clear" w:color="auto" w:fill="FFFFFF"/>
        <w:tabs>
          <w:tab w:val="clear" w:pos="720"/>
          <w:tab w:val="num" w:pos="142"/>
        </w:tabs>
        <w:ind w:left="284" w:hanging="284"/>
        <w:jc w:val="both"/>
        <w:rPr>
          <w:rFonts w:asciiTheme="minorBidi" w:hAnsiTheme="minorBidi" w:cstheme="minorBidi"/>
          <w:sz w:val="22"/>
          <w:szCs w:val="22"/>
        </w:rPr>
      </w:pPr>
      <w:r w:rsidRPr="00F25DCE">
        <w:rPr>
          <w:rFonts w:asciiTheme="minorBidi" w:hAnsiTheme="minorBidi" w:cstheme="minorBidi"/>
          <w:sz w:val="22"/>
          <w:szCs w:val="22"/>
        </w:rPr>
        <w:t>Disabled parking spaces are provided in the car park near the Reception entrance</w:t>
      </w:r>
      <w:r w:rsidR="00500E22" w:rsidRPr="00F25DCE">
        <w:rPr>
          <w:rFonts w:asciiTheme="minorBidi" w:hAnsiTheme="minorBidi" w:cstheme="minorBidi"/>
          <w:sz w:val="22"/>
          <w:szCs w:val="22"/>
        </w:rPr>
        <w:t xml:space="preserve">. Clear signs for disabled parking are provided. Access from the car park to the school buildings is across a flat area of block paving. </w:t>
      </w:r>
    </w:p>
    <w:p w14:paraId="71CCEB5E" w14:textId="77777777" w:rsidR="00500E22" w:rsidRPr="00F25DCE" w:rsidRDefault="00500E22" w:rsidP="00F25DCE">
      <w:pPr>
        <w:pStyle w:val="NormalWeb"/>
        <w:numPr>
          <w:ilvl w:val="0"/>
          <w:numId w:val="30"/>
        </w:numPr>
        <w:shd w:val="clear" w:color="auto" w:fill="FFFFFF"/>
        <w:tabs>
          <w:tab w:val="clear" w:pos="720"/>
          <w:tab w:val="num" w:pos="142"/>
        </w:tabs>
        <w:ind w:left="284" w:hanging="284"/>
        <w:jc w:val="both"/>
        <w:rPr>
          <w:rFonts w:asciiTheme="minorBidi" w:hAnsiTheme="minorBidi" w:cstheme="minorBidi"/>
          <w:sz w:val="22"/>
          <w:szCs w:val="22"/>
        </w:rPr>
      </w:pPr>
      <w:r w:rsidRPr="00F25DCE">
        <w:rPr>
          <w:rFonts w:asciiTheme="minorBidi" w:hAnsiTheme="minorBidi" w:cstheme="minorBidi"/>
          <w:sz w:val="22"/>
          <w:szCs w:val="22"/>
        </w:rPr>
        <w:t xml:space="preserve">Once visitors have signed into the school their hosts will be contacted to meet them and to provide appropriate assistance and support to those with access difficulties. In order to comply with Child Safeguarding Legislation, unaccompanied visitors are not permitted access to the school site. </w:t>
      </w:r>
    </w:p>
    <w:p w14:paraId="5D6E7BCB" w14:textId="464B193B" w:rsidR="00500E22" w:rsidRPr="00F25DCE" w:rsidRDefault="00500E22" w:rsidP="00F25DCE">
      <w:pPr>
        <w:pStyle w:val="NormalWeb"/>
        <w:numPr>
          <w:ilvl w:val="0"/>
          <w:numId w:val="30"/>
        </w:numPr>
        <w:shd w:val="clear" w:color="auto" w:fill="FFFFFF"/>
        <w:tabs>
          <w:tab w:val="clear" w:pos="720"/>
          <w:tab w:val="num" w:pos="142"/>
        </w:tabs>
        <w:ind w:left="284" w:hanging="284"/>
        <w:jc w:val="both"/>
        <w:rPr>
          <w:rFonts w:asciiTheme="minorBidi" w:hAnsiTheme="minorBidi" w:cstheme="minorBidi"/>
          <w:sz w:val="22"/>
          <w:szCs w:val="22"/>
        </w:rPr>
      </w:pPr>
      <w:r w:rsidRPr="00F25DCE">
        <w:rPr>
          <w:rFonts w:asciiTheme="minorBidi" w:hAnsiTheme="minorBidi" w:cstheme="minorBidi"/>
          <w:sz w:val="22"/>
          <w:szCs w:val="22"/>
        </w:rPr>
        <w:t xml:space="preserve">Wheelchairs have access via paths to all areas of the school. </w:t>
      </w:r>
    </w:p>
    <w:p w14:paraId="1C956DD0" w14:textId="77777777" w:rsidR="00F47D8D" w:rsidRPr="00F25DCE" w:rsidRDefault="00F47D8D" w:rsidP="00F25DCE">
      <w:pPr>
        <w:pStyle w:val="NormalWeb"/>
        <w:numPr>
          <w:ilvl w:val="0"/>
          <w:numId w:val="30"/>
        </w:numPr>
        <w:shd w:val="clear" w:color="auto" w:fill="FFFFFF"/>
        <w:tabs>
          <w:tab w:val="clear" w:pos="720"/>
          <w:tab w:val="num" w:pos="142"/>
        </w:tabs>
        <w:ind w:left="284" w:hanging="284"/>
        <w:jc w:val="both"/>
        <w:rPr>
          <w:rFonts w:asciiTheme="minorBidi" w:hAnsiTheme="minorBidi" w:cstheme="minorBidi"/>
          <w:sz w:val="22"/>
          <w:szCs w:val="22"/>
        </w:rPr>
      </w:pPr>
      <w:r w:rsidRPr="00F25DCE">
        <w:rPr>
          <w:rFonts w:asciiTheme="minorBidi" w:hAnsiTheme="minorBidi" w:cstheme="minorBidi"/>
          <w:sz w:val="22"/>
          <w:szCs w:val="22"/>
        </w:rPr>
        <w:t xml:space="preserve">Toilets for disabled users are available within the new build. </w:t>
      </w:r>
    </w:p>
    <w:p w14:paraId="4359B5CB" w14:textId="080756B1" w:rsidR="00500E22" w:rsidRPr="00F25DCE" w:rsidRDefault="00500E22" w:rsidP="00F25DCE">
      <w:pPr>
        <w:pStyle w:val="NormalWeb"/>
        <w:numPr>
          <w:ilvl w:val="0"/>
          <w:numId w:val="30"/>
        </w:numPr>
        <w:shd w:val="clear" w:color="auto" w:fill="FFFFFF"/>
        <w:tabs>
          <w:tab w:val="clear" w:pos="720"/>
          <w:tab w:val="num" w:pos="142"/>
        </w:tabs>
        <w:ind w:left="284" w:hanging="284"/>
        <w:jc w:val="both"/>
        <w:rPr>
          <w:rFonts w:asciiTheme="minorBidi" w:hAnsiTheme="minorBidi" w:cstheme="minorBidi"/>
          <w:sz w:val="22"/>
          <w:szCs w:val="22"/>
        </w:rPr>
      </w:pPr>
      <w:r w:rsidRPr="00F25DCE">
        <w:rPr>
          <w:rFonts w:asciiTheme="minorBidi" w:hAnsiTheme="minorBidi" w:cstheme="minorBidi"/>
          <w:sz w:val="22"/>
          <w:szCs w:val="22"/>
        </w:rPr>
        <w:t xml:space="preserve">There are no significant physical limitations to the site that would prevent students with disabilities from accessing the curriculum. </w:t>
      </w:r>
    </w:p>
    <w:p w14:paraId="0B4C4FA3" w14:textId="4F8228E8" w:rsidR="00500E22" w:rsidRPr="00F25DCE" w:rsidRDefault="00F25DCE" w:rsidP="00500E22">
      <w:pPr>
        <w:pStyle w:val="NormalWeb"/>
        <w:shd w:val="clear" w:color="auto" w:fill="FFFFFF"/>
        <w:jc w:val="both"/>
        <w:rPr>
          <w:rFonts w:asciiTheme="minorBidi" w:hAnsiTheme="minorBidi" w:cstheme="minorBidi"/>
          <w:sz w:val="22"/>
          <w:szCs w:val="22"/>
        </w:rPr>
      </w:pPr>
      <w:r>
        <w:rPr>
          <w:rFonts w:asciiTheme="minorBidi" w:hAnsiTheme="minorBidi" w:cstheme="minorBidi"/>
          <w:sz w:val="22"/>
          <w:szCs w:val="22"/>
        </w:rPr>
        <w:t>9</w:t>
      </w:r>
      <w:r w:rsidR="00500E22" w:rsidRPr="00F25DCE">
        <w:rPr>
          <w:rFonts w:asciiTheme="minorBidi" w:hAnsiTheme="minorBidi" w:cstheme="minorBidi"/>
          <w:sz w:val="22"/>
          <w:szCs w:val="22"/>
        </w:rPr>
        <w:t xml:space="preserve">.Our catering providers, operates a policy of food being nut free and will provide meals for those with special dietary requirements. </w:t>
      </w:r>
    </w:p>
    <w:p w14:paraId="0997CCCD" w14:textId="69E1810D" w:rsidR="00500E22" w:rsidRPr="00F25DCE" w:rsidRDefault="00500E22" w:rsidP="00500E22">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1</w:t>
      </w:r>
      <w:r w:rsidR="00F25DCE">
        <w:rPr>
          <w:rFonts w:asciiTheme="minorBidi" w:hAnsiTheme="minorBidi" w:cstheme="minorBidi"/>
          <w:sz w:val="22"/>
          <w:szCs w:val="22"/>
        </w:rPr>
        <w:t>0</w:t>
      </w:r>
      <w:r w:rsidRPr="00F25DCE">
        <w:rPr>
          <w:rFonts w:asciiTheme="minorBidi" w:hAnsiTheme="minorBidi" w:cstheme="minorBidi"/>
          <w:sz w:val="22"/>
          <w:szCs w:val="22"/>
        </w:rPr>
        <w:t xml:space="preserve">.For those with Sight and Hearing impairments classrooms have digital projectors that ease the viewing of subject matter. These will be helpful to those with a sight impediment. Larger print worksheets and examination papers will be introduced as and when appropriate. For pupils that are unable to view work on a digital projector, laptops can be provided following an assessment of need. </w:t>
      </w:r>
    </w:p>
    <w:p w14:paraId="1F988ADF" w14:textId="215F82BE" w:rsidR="00500E22" w:rsidRPr="00F25DCE" w:rsidRDefault="00500E22" w:rsidP="00500E22">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1</w:t>
      </w:r>
      <w:r w:rsidR="00F47D8D" w:rsidRPr="00F25DCE">
        <w:rPr>
          <w:rFonts w:asciiTheme="minorBidi" w:hAnsiTheme="minorBidi" w:cstheme="minorBidi"/>
          <w:sz w:val="22"/>
          <w:szCs w:val="22"/>
        </w:rPr>
        <w:t>2</w:t>
      </w:r>
      <w:r w:rsidRPr="00F25DCE">
        <w:rPr>
          <w:rFonts w:asciiTheme="minorBidi" w:hAnsiTheme="minorBidi" w:cstheme="minorBidi"/>
          <w:sz w:val="22"/>
          <w:szCs w:val="22"/>
        </w:rPr>
        <w:t xml:space="preserve">.All staff are informed of any students with disabilities and of the need to be aware of potential difficulties such as bullying (see anti-bullying policy). </w:t>
      </w:r>
    </w:p>
    <w:p w14:paraId="3A1461E8" w14:textId="7F828BBC" w:rsidR="00500E22" w:rsidRPr="00F25DCE" w:rsidRDefault="00500E22" w:rsidP="00500E22">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1</w:t>
      </w:r>
      <w:r w:rsidR="00F47D8D" w:rsidRPr="00F25DCE">
        <w:rPr>
          <w:rFonts w:asciiTheme="minorBidi" w:hAnsiTheme="minorBidi" w:cstheme="minorBidi"/>
          <w:sz w:val="22"/>
          <w:szCs w:val="22"/>
        </w:rPr>
        <w:t>3</w:t>
      </w:r>
      <w:r w:rsidRPr="00F25DCE">
        <w:rPr>
          <w:rFonts w:asciiTheme="minorBidi" w:hAnsiTheme="minorBidi" w:cstheme="minorBidi"/>
          <w:sz w:val="22"/>
          <w:szCs w:val="22"/>
        </w:rPr>
        <w:t xml:space="preserve">.Personal Emergency Evacuation Plan (PEEP): For students who require a PEEP, the </w:t>
      </w:r>
      <w:r w:rsidR="00F47D8D" w:rsidRPr="00F25DCE">
        <w:rPr>
          <w:rFonts w:asciiTheme="minorBidi" w:hAnsiTheme="minorBidi" w:cstheme="minorBidi"/>
          <w:sz w:val="22"/>
          <w:szCs w:val="22"/>
        </w:rPr>
        <w:t xml:space="preserve">school </w:t>
      </w:r>
      <w:r w:rsidRPr="00F25DCE">
        <w:rPr>
          <w:rFonts w:asciiTheme="minorBidi" w:hAnsiTheme="minorBidi" w:cstheme="minorBidi"/>
          <w:sz w:val="22"/>
          <w:szCs w:val="22"/>
        </w:rPr>
        <w:t xml:space="preserve">will be responsible for devising and implementing this. </w:t>
      </w:r>
    </w:p>
    <w:p w14:paraId="3AFCD367" w14:textId="485F2363" w:rsidR="00500E22" w:rsidRPr="00F25DCE" w:rsidRDefault="00500E22" w:rsidP="00500E22">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1</w:t>
      </w:r>
      <w:r w:rsidR="00F47D8D" w:rsidRPr="00F25DCE">
        <w:rPr>
          <w:rFonts w:asciiTheme="minorBidi" w:hAnsiTheme="minorBidi" w:cstheme="minorBidi"/>
          <w:sz w:val="22"/>
          <w:szCs w:val="22"/>
        </w:rPr>
        <w:t>4</w:t>
      </w:r>
      <w:r w:rsidRPr="00F25DCE">
        <w:rPr>
          <w:rFonts w:asciiTheme="minorBidi" w:hAnsiTheme="minorBidi" w:cstheme="minorBidi"/>
          <w:sz w:val="22"/>
          <w:szCs w:val="22"/>
        </w:rPr>
        <w:t xml:space="preserve">.The School encourages all students to attend a variety of trips and activities. These may be sporting, cultural or adventurous. At such venues the programme of activities can be modified to facilitate participation regardless of disability. Staffing ratios can be adjusted to provide extra help when necessary. Occasionally it may be considered that the welfare of the student with a particular disability cannot be guaranteed due to the nature of the disability and the specific environment and the terrain. In such circumstances it may not be possible </w:t>
      </w:r>
      <w:r w:rsidRPr="00F25DCE">
        <w:rPr>
          <w:rFonts w:asciiTheme="minorBidi" w:hAnsiTheme="minorBidi" w:cstheme="minorBidi"/>
          <w:sz w:val="22"/>
          <w:szCs w:val="22"/>
        </w:rPr>
        <w:lastRenderedPageBreak/>
        <w:t xml:space="preserve">to provide a suitable level of supervision and care to enable the pupil to participate in the activity safely. </w:t>
      </w:r>
    </w:p>
    <w:p w14:paraId="1E9948DA" w14:textId="77777777" w:rsidR="00500E22" w:rsidRPr="00F25DCE" w:rsidRDefault="00500E22" w:rsidP="00500E22">
      <w:pPr>
        <w:pStyle w:val="NormalWeb"/>
        <w:shd w:val="clear" w:color="auto" w:fill="FFFFFF"/>
        <w:jc w:val="both"/>
        <w:rPr>
          <w:rFonts w:asciiTheme="minorBidi" w:hAnsiTheme="minorBidi" w:cstheme="minorBidi"/>
          <w:color w:val="002060"/>
          <w:sz w:val="22"/>
          <w:szCs w:val="22"/>
        </w:rPr>
      </w:pPr>
      <w:r w:rsidRPr="00F25DCE">
        <w:rPr>
          <w:rFonts w:asciiTheme="minorBidi" w:hAnsiTheme="minorBidi" w:cstheme="minorBidi"/>
          <w:b/>
          <w:bCs/>
          <w:color w:val="002060"/>
          <w:sz w:val="22"/>
          <w:szCs w:val="22"/>
        </w:rPr>
        <w:t xml:space="preserve">TYPES OF DISABILITY </w:t>
      </w:r>
    </w:p>
    <w:p w14:paraId="798CA1F1" w14:textId="77777777" w:rsidR="00500E22" w:rsidRPr="00F25DCE" w:rsidRDefault="00500E22" w:rsidP="00500E22">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Disability can be anything which impairs or affects any day-to-day activities falling into the following</w:t>
      </w:r>
      <w:r w:rsidRPr="00F25DCE">
        <w:rPr>
          <w:rFonts w:asciiTheme="minorBidi" w:hAnsiTheme="minorBidi" w:cstheme="minorBidi"/>
          <w:sz w:val="22"/>
          <w:szCs w:val="22"/>
        </w:rPr>
        <w:br/>
        <w:t xml:space="preserve">categories: </w:t>
      </w:r>
    </w:p>
    <w:p w14:paraId="5AB3CEB0" w14:textId="7A8175E7" w:rsidR="00F47D8D" w:rsidRPr="00F25DCE" w:rsidRDefault="00500E22" w:rsidP="00F25DCE">
      <w:pPr>
        <w:pStyle w:val="NormalWeb"/>
        <w:numPr>
          <w:ilvl w:val="1"/>
          <w:numId w:val="41"/>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Mobility </w:t>
      </w:r>
    </w:p>
    <w:p w14:paraId="7440508E" w14:textId="76185AC0" w:rsidR="00F47D8D" w:rsidRPr="00F25DCE" w:rsidRDefault="00500E22" w:rsidP="00F25DCE">
      <w:pPr>
        <w:pStyle w:val="NormalWeb"/>
        <w:numPr>
          <w:ilvl w:val="1"/>
          <w:numId w:val="41"/>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Speech, hearing or eyesight </w:t>
      </w:r>
    </w:p>
    <w:p w14:paraId="3F6E0682" w14:textId="1F5E800C" w:rsidR="00500E22" w:rsidRPr="00F25DCE" w:rsidRDefault="00500E22" w:rsidP="00F25DCE">
      <w:pPr>
        <w:pStyle w:val="NormalWeb"/>
        <w:numPr>
          <w:ilvl w:val="1"/>
          <w:numId w:val="41"/>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Manual dexterity </w:t>
      </w:r>
    </w:p>
    <w:p w14:paraId="4442B497" w14:textId="07630F6D" w:rsidR="00500E22" w:rsidRPr="00F25DCE" w:rsidRDefault="00500E22" w:rsidP="00F25DCE">
      <w:pPr>
        <w:pStyle w:val="NormalWeb"/>
        <w:numPr>
          <w:ilvl w:val="1"/>
          <w:numId w:val="41"/>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Memory, concentration, learning, understanding [including recognition of physical danger </w:t>
      </w:r>
    </w:p>
    <w:p w14:paraId="4E16D601" w14:textId="7E536B83" w:rsidR="00500E22" w:rsidRPr="00F25DCE" w:rsidRDefault="00500E22" w:rsidP="00F25DCE">
      <w:pPr>
        <w:pStyle w:val="NormalWeb"/>
        <w:numPr>
          <w:ilvl w:val="1"/>
          <w:numId w:val="41"/>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Physical co-ordination </w:t>
      </w:r>
    </w:p>
    <w:p w14:paraId="5D1CB356" w14:textId="61507327" w:rsidR="00500E22" w:rsidRPr="00F25DCE" w:rsidRDefault="00500E22" w:rsidP="00F25DCE">
      <w:pPr>
        <w:pStyle w:val="NormalWeb"/>
        <w:numPr>
          <w:ilvl w:val="1"/>
          <w:numId w:val="41"/>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Incontinence </w:t>
      </w:r>
    </w:p>
    <w:p w14:paraId="3118D551" w14:textId="665E9507" w:rsidR="00500E22" w:rsidRPr="00F25DCE" w:rsidRDefault="00500E22" w:rsidP="00F25DCE">
      <w:pPr>
        <w:pStyle w:val="NormalWeb"/>
        <w:numPr>
          <w:ilvl w:val="1"/>
          <w:numId w:val="41"/>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Lifting, carrying or moving ordinary objects </w:t>
      </w:r>
    </w:p>
    <w:p w14:paraId="20BC4D8F" w14:textId="77777777" w:rsidR="00500E22" w:rsidRPr="00F25DCE" w:rsidRDefault="00500E22"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In addition, there may be temporary “lesser ability” amongst staff or visitors, e.g. later stages of pregnancy, short-term injuries or even perhaps, temporary incapacity through injury or illness. </w:t>
      </w:r>
    </w:p>
    <w:p w14:paraId="72F82536" w14:textId="77777777" w:rsidR="00500E22" w:rsidRPr="00F25DCE" w:rsidRDefault="00500E22" w:rsidP="00F47D8D">
      <w:pPr>
        <w:pStyle w:val="NormalWeb"/>
        <w:shd w:val="clear" w:color="auto" w:fill="FFFFFF"/>
        <w:jc w:val="both"/>
        <w:rPr>
          <w:rFonts w:asciiTheme="minorBidi" w:hAnsiTheme="minorBidi" w:cstheme="minorBidi"/>
          <w:color w:val="002060"/>
          <w:sz w:val="22"/>
          <w:szCs w:val="22"/>
        </w:rPr>
      </w:pPr>
      <w:r w:rsidRPr="00F25DCE">
        <w:rPr>
          <w:rFonts w:asciiTheme="minorBidi" w:hAnsiTheme="minorBidi" w:cstheme="minorBidi"/>
          <w:b/>
          <w:bCs/>
          <w:color w:val="002060"/>
          <w:sz w:val="22"/>
          <w:szCs w:val="22"/>
        </w:rPr>
        <w:t xml:space="preserve">LEGISLATION </w:t>
      </w:r>
    </w:p>
    <w:p w14:paraId="34B886A6" w14:textId="02D3ED10" w:rsidR="00500E22" w:rsidRPr="00F25DCE" w:rsidRDefault="00500E22"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The SEND Code of Practice came into force from </w:t>
      </w:r>
      <w:r w:rsidR="00867C8D">
        <w:rPr>
          <w:rFonts w:asciiTheme="minorBidi" w:hAnsiTheme="minorBidi" w:cstheme="minorBidi"/>
          <w:sz w:val="22"/>
          <w:szCs w:val="22"/>
        </w:rPr>
        <w:t>September</w:t>
      </w:r>
      <w:r w:rsidRPr="00F25DCE">
        <w:rPr>
          <w:rFonts w:asciiTheme="minorBidi" w:hAnsiTheme="minorBidi" w:cstheme="minorBidi"/>
          <w:sz w:val="22"/>
          <w:szCs w:val="22"/>
        </w:rPr>
        <w:t xml:space="preserve"> 201</w:t>
      </w:r>
      <w:r w:rsidR="00867C8D">
        <w:rPr>
          <w:rFonts w:asciiTheme="minorBidi" w:hAnsiTheme="minorBidi" w:cstheme="minorBidi"/>
          <w:sz w:val="22"/>
          <w:szCs w:val="22"/>
        </w:rPr>
        <w:t>4</w:t>
      </w:r>
      <w:r w:rsidRPr="00F25DCE">
        <w:rPr>
          <w:rFonts w:asciiTheme="minorBidi" w:hAnsiTheme="minorBidi" w:cstheme="minorBidi"/>
          <w:sz w:val="22"/>
          <w:szCs w:val="22"/>
        </w:rPr>
        <w:t xml:space="preserve"> and superseded the Disability Discrimination Act 1995 [DDA] as amended by the SEN and Disability Act 2001 (SENDA). </w:t>
      </w:r>
    </w:p>
    <w:p w14:paraId="261255DD" w14:textId="77777777" w:rsidR="00500E22" w:rsidRPr="00F25DCE" w:rsidRDefault="00500E22"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The intention and objectives are for all schools to ensure that they have assessed their premises and have made plans to accommodate disabled people by whatever reasonable means are necessary. There is no guidance on how “reasonable” might be interpreted in terms of scale of works or expense. Each case needs to be considered on individual merits. </w:t>
      </w:r>
    </w:p>
    <w:p w14:paraId="2874C4AC" w14:textId="77777777" w:rsidR="00500E22" w:rsidRPr="00F25DCE" w:rsidRDefault="00500E22"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Factors to be considered when assessing “reasonableness” are likely to include the following: </w:t>
      </w:r>
    </w:p>
    <w:p w14:paraId="22A9B59B" w14:textId="29D76119" w:rsidR="00500E22" w:rsidRPr="00F25DCE" w:rsidRDefault="00500E22" w:rsidP="00867C8D">
      <w:pPr>
        <w:pStyle w:val="NormalWeb"/>
        <w:numPr>
          <w:ilvl w:val="1"/>
          <w:numId w:val="43"/>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Practicality of works </w:t>
      </w:r>
    </w:p>
    <w:p w14:paraId="63A8BAD9" w14:textId="46B4D805" w:rsidR="00500E22" w:rsidRPr="00F25DCE" w:rsidRDefault="00500E22" w:rsidP="00867C8D">
      <w:pPr>
        <w:pStyle w:val="NormalWeb"/>
        <w:numPr>
          <w:ilvl w:val="1"/>
          <w:numId w:val="43"/>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Financial cost </w:t>
      </w:r>
    </w:p>
    <w:p w14:paraId="5B14F1DE" w14:textId="22D00CCA" w:rsidR="00500E22" w:rsidRPr="00F25DCE" w:rsidRDefault="00500E22" w:rsidP="00867C8D">
      <w:pPr>
        <w:pStyle w:val="NormalWeb"/>
        <w:numPr>
          <w:ilvl w:val="1"/>
          <w:numId w:val="43"/>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Disruption of works to the provision of education services </w:t>
      </w:r>
    </w:p>
    <w:p w14:paraId="4D8FC616" w14:textId="2287541D" w:rsidR="00500E22" w:rsidRPr="00F25DCE" w:rsidRDefault="00500E22" w:rsidP="00867C8D">
      <w:pPr>
        <w:pStyle w:val="NormalWeb"/>
        <w:numPr>
          <w:ilvl w:val="1"/>
          <w:numId w:val="43"/>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School resources </w:t>
      </w:r>
    </w:p>
    <w:p w14:paraId="1FAF1E2C" w14:textId="3CB28EE3" w:rsidR="00500E22" w:rsidRPr="00F25DCE" w:rsidRDefault="00500E22" w:rsidP="00867C8D">
      <w:pPr>
        <w:pStyle w:val="NormalWeb"/>
        <w:numPr>
          <w:ilvl w:val="1"/>
          <w:numId w:val="43"/>
        </w:numPr>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Effectiveness </w:t>
      </w:r>
    </w:p>
    <w:p w14:paraId="1C255235" w14:textId="52EB76AD" w:rsidR="00500E22" w:rsidRPr="00F25DCE" w:rsidRDefault="00F47D8D"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I</w:t>
      </w:r>
      <w:r w:rsidR="00500E22" w:rsidRPr="00F25DCE">
        <w:rPr>
          <w:rFonts w:asciiTheme="minorBidi" w:hAnsiTheme="minorBidi" w:cstheme="minorBidi"/>
          <w:sz w:val="22"/>
          <w:szCs w:val="22"/>
        </w:rPr>
        <w:t>SI guidelines state a school's three-year plan must include how a school will manag</w:t>
      </w:r>
      <w:r w:rsidRPr="00F25DCE">
        <w:rPr>
          <w:rFonts w:asciiTheme="minorBidi" w:hAnsiTheme="minorBidi" w:cstheme="minorBidi"/>
          <w:sz w:val="22"/>
          <w:szCs w:val="22"/>
        </w:rPr>
        <w:t xml:space="preserve">e </w:t>
      </w:r>
      <w:r w:rsidR="00500E22" w:rsidRPr="00F25DCE">
        <w:rPr>
          <w:rFonts w:asciiTheme="minorBidi" w:hAnsiTheme="minorBidi" w:cstheme="minorBidi"/>
          <w:sz w:val="22"/>
          <w:szCs w:val="22"/>
        </w:rPr>
        <w:t xml:space="preserve">the following and outline timescales for doing this: </w:t>
      </w:r>
    </w:p>
    <w:p w14:paraId="5ECF7506" w14:textId="475BF33C" w:rsidR="00500E22" w:rsidRPr="00F25DCE" w:rsidRDefault="00500E22" w:rsidP="00867C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190 (a): “increase the extent to which disabled pupils (including those with special educational needs) can participate in the school’s curriculum.” </w:t>
      </w:r>
    </w:p>
    <w:p w14:paraId="65C7FDDF" w14:textId="7896CA43" w:rsidR="00500E22" w:rsidRPr="00F25DCE" w:rsidRDefault="00500E22" w:rsidP="00867C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190 (b): “improve the provision to disabled pupils of information which is already in writing for pupils who are not disabled.” </w:t>
      </w:r>
    </w:p>
    <w:p w14:paraId="446346BA" w14:textId="558279BB" w:rsidR="00500E22" w:rsidRPr="00F25DCE" w:rsidRDefault="00500E22" w:rsidP="00867C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190 (c): “to improve the physical environment of the school in order to increase the extent to which disabled pupils are able to take advantage of education and associated services offered by the school.” </w:t>
      </w:r>
    </w:p>
    <w:p w14:paraId="2F9D2AEF" w14:textId="77777777" w:rsidR="00500E22" w:rsidRPr="00F25DCE" w:rsidRDefault="00500E22"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lastRenderedPageBreak/>
        <w:t xml:space="preserve">The duty to make reasonable adjustments does not specify a duty to make physical changes but from September 2012 there is a duty to provide auxiliary aids and services when a person would be put at “substantial disadvantage” in relation to able peers. The duty is child specific. </w:t>
      </w:r>
    </w:p>
    <w:p w14:paraId="3B84D2BD" w14:textId="77777777" w:rsidR="00500E22" w:rsidRPr="00F25DCE" w:rsidRDefault="00500E22"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There is a duty to plan strategically and make progress in increasing accessibility to premises and to the curriculum. There is also a responsibility to improve the ways in which written information provided to pupils who are not disabled is provided to disabled pupils. </w:t>
      </w:r>
    </w:p>
    <w:p w14:paraId="7195742C" w14:textId="77777777" w:rsidR="00500E22" w:rsidRPr="00F25DCE" w:rsidRDefault="00500E22" w:rsidP="00F47D8D">
      <w:pPr>
        <w:pStyle w:val="NormalWeb"/>
        <w:shd w:val="clear" w:color="auto" w:fill="FFFFFF"/>
        <w:jc w:val="both"/>
        <w:rPr>
          <w:rFonts w:asciiTheme="minorBidi" w:hAnsiTheme="minorBidi" w:cstheme="minorBidi"/>
          <w:color w:val="002060"/>
          <w:sz w:val="22"/>
          <w:szCs w:val="22"/>
        </w:rPr>
      </w:pPr>
      <w:r w:rsidRPr="00F25DCE">
        <w:rPr>
          <w:rFonts w:asciiTheme="minorBidi" w:hAnsiTheme="minorBidi" w:cstheme="minorBidi"/>
          <w:b/>
          <w:bCs/>
          <w:color w:val="002060"/>
          <w:sz w:val="22"/>
          <w:szCs w:val="22"/>
        </w:rPr>
        <w:t xml:space="preserve">CONFIDENTILITY </w:t>
      </w:r>
    </w:p>
    <w:p w14:paraId="0D96C22F" w14:textId="77777777" w:rsidR="00500E22" w:rsidRPr="00F25DCE" w:rsidRDefault="00500E22"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The School will be sensitive to any requests for confidentiality concerning disability. </w:t>
      </w:r>
    </w:p>
    <w:p w14:paraId="6BA444D6" w14:textId="35CB2B2B" w:rsidR="00500E22" w:rsidRPr="00F25DCE" w:rsidRDefault="00500E22" w:rsidP="00F47D8D">
      <w:pPr>
        <w:pStyle w:val="NormalWeb"/>
        <w:shd w:val="clear" w:color="auto" w:fill="FFFFFF"/>
        <w:jc w:val="both"/>
        <w:rPr>
          <w:rFonts w:asciiTheme="minorBidi" w:hAnsiTheme="minorBidi" w:cstheme="minorBidi"/>
          <w:color w:val="002060"/>
          <w:sz w:val="22"/>
          <w:szCs w:val="22"/>
        </w:rPr>
      </w:pPr>
      <w:r w:rsidRPr="00F25DCE">
        <w:rPr>
          <w:rFonts w:asciiTheme="minorBidi" w:hAnsiTheme="minorBidi" w:cstheme="minorBidi"/>
          <w:b/>
          <w:bCs/>
          <w:color w:val="002060"/>
          <w:sz w:val="22"/>
          <w:szCs w:val="22"/>
        </w:rPr>
        <w:t>SPECIALIST EQUIPMENT &amp; AUXIL</w:t>
      </w:r>
      <w:r w:rsidR="00797E7A" w:rsidRPr="00F25DCE">
        <w:rPr>
          <w:rFonts w:asciiTheme="minorBidi" w:hAnsiTheme="minorBidi" w:cstheme="minorBidi"/>
          <w:b/>
          <w:bCs/>
          <w:color w:val="002060"/>
          <w:sz w:val="22"/>
          <w:szCs w:val="22"/>
        </w:rPr>
        <w:t>I</w:t>
      </w:r>
      <w:r w:rsidRPr="00F25DCE">
        <w:rPr>
          <w:rFonts w:asciiTheme="minorBidi" w:hAnsiTheme="minorBidi" w:cstheme="minorBidi"/>
          <w:b/>
          <w:bCs/>
          <w:color w:val="002060"/>
          <w:sz w:val="22"/>
          <w:szCs w:val="22"/>
        </w:rPr>
        <w:t xml:space="preserve">ARY AIDS </w:t>
      </w:r>
    </w:p>
    <w:p w14:paraId="17F1B5B0" w14:textId="77777777" w:rsidR="00500E22" w:rsidRPr="00F25DCE" w:rsidRDefault="00500E22"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 xml:space="preserve">The School will provide, where appropriate, reasonable adjustments to provide auxiliary aids and services. These provisions will be monitored and reviewed. </w:t>
      </w:r>
    </w:p>
    <w:p w14:paraId="2ED3E2CD" w14:textId="77777777" w:rsidR="00500E22" w:rsidRPr="00F25DCE" w:rsidRDefault="00500E22" w:rsidP="00F47D8D">
      <w:pPr>
        <w:pStyle w:val="NormalWeb"/>
        <w:shd w:val="clear" w:color="auto" w:fill="FFFFFF"/>
        <w:jc w:val="both"/>
        <w:rPr>
          <w:rFonts w:asciiTheme="minorBidi" w:hAnsiTheme="minorBidi" w:cstheme="minorBidi"/>
          <w:color w:val="002060"/>
          <w:sz w:val="22"/>
          <w:szCs w:val="22"/>
        </w:rPr>
      </w:pPr>
      <w:r w:rsidRPr="00F25DCE">
        <w:rPr>
          <w:rFonts w:asciiTheme="minorBidi" w:hAnsiTheme="minorBidi" w:cstheme="minorBidi"/>
          <w:b/>
          <w:bCs/>
          <w:color w:val="002060"/>
          <w:sz w:val="22"/>
          <w:szCs w:val="22"/>
        </w:rPr>
        <w:t xml:space="preserve">THE INDIVIDUAL PUPIL </w:t>
      </w:r>
    </w:p>
    <w:p w14:paraId="11B09F5A" w14:textId="2ABF9FA6" w:rsidR="00500E22" w:rsidRPr="00F25DCE" w:rsidRDefault="00797E7A" w:rsidP="00F47D8D">
      <w:pPr>
        <w:pStyle w:val="NormalWeb"/>
        <w:shd w:val="clear" w:color="auto" w:fill="FFFFFF"/>
        <w:jc w:val="both"/>
        <w:rPr>
          <w:rFonts w:asciiTheme="minorBidi" w:hAnsiTheme="minorBidi" w:cstheme="minorBidi"/>
          <w:sz w:val="22"/>
          <w:szCs w:val="22"/>
        </w:rPr>
      </w:pPr>
      <w:r w:rsidRPr="00F25DCE">
        <w:rPr>
          <w:rFonts w:asciiTheme="minorBidi" w:hAnsiTheme="minorBidi" w:cstheme="minorBidi"/>
          <w:sz w:val="22"/>
          <w:szCs w:val="22"/>
        </w:rPr>
        <w:t>Sir Bobby Robson</w:t>
      </w:r>
      <w:r w:rsidR="00500E22" w:rsidRPr="00F25DCE">
        <w:rPr>
          <w:rFonts w:asciiTheme="minorBidi" w:hAnsiTheme="minorBidi" w:cstheme="minorBidi"/>
          <w:sz w:val="22"/>
          <w:szCs w:val="22"/>
        </w:rPr>
        <w:t xml:space="preserve"> School will treat each student </w:t>
      </w:r>
      <w:r w:rsidRPr="00F25DCE">
        <w:rPr>
          <w:rFonts w:asciiTheme="minorBidi" w:hAnsiTheme="minorBidi" w:cstheme="minorBidi"/>
          <w:sz w:val="22"/>
          <w:szCs w:val="22"/>
        </w:rPr>
        <w:t>on</w:t>
      </w:r>
      <w:r w:rsidR="00500E22" w:rsidRPr="00F25DCE">
        <w:rPr>
          <w:rFonts w:asciiTheme="minorBidi" w:hAnsiTheme="minorBidi" w:cstheme="minorBidi"/>
          <w:sz w:val="22"/>
          <w:szCs w:val="22"/>
        </w:rPr>
        <w:t xml:space="preserve"> an individual </w:t>
      </w:r>
      <w:r w:rsidRPr="00F25DCE">
        <w:rPr>
          <w:rFonts w:asciiTheme="minorBidi" w:hAnsiTheme="minorBidi" w:cstheme="minorBidi"/>
          <w:sz w:val="22"/>
          <w:szCs w:val="22"/>
        </w:rPr>
        <w:t>basis</w:t>
      </w:r>
      <w:r w:rsidR="00500E22" w:rsidRPr="00F25DCE">
        <w:rPr>
          <w:rFonts w:asciiTheme="minorBidi" w:hAnsiTheme="minorBidi" w:cstheme="minorBidi"/>
          <w:sz w:val="22"/>
          <w:szCs w:val="22"/>
        </w:rPr>
        <w:t xml:space="preserve">. </w:t>
      </w:r>
    </w:p>
    <w:p w14:paraId="3FDE011C" w14:textId="53E91972" w:rsidR="00500E22" w:rsidRPr="00F25DCE" w:rsidRDefault="00500E22" w:rsidP="00F47D8D">
      <w:pPr>
        <w:pStyle w:val="NormalWeb"/>
        <w:shd w:val="clear" w:color="auto" w:fill="FFFFFF"/>
        <w:jc w:val="both"/>
        <w:rPr>
          <w:rFonts w:asciiTheme="minorBidi" w:hAnsiTheme="minorBidi" w:cstheme="minorBidi"/>
          <w:color w:val="002060"/>
          <w:sz w:val="22"/>
          <w:szCs w:val="22"/>
        </w:rPr>
      </w:pPr>
    </w:p>
    <w:p w14:paraId="46B86772" w14:textId="77777777" w:rsidR="00F25DCE" w:rsidRPr="00F25DCE" w:rsidRDefault="00F25DCE">
      <w:pPr>
        <w:pStyle w:val="NormalWeb"/>
        <w:shd w:val="clear" w:color="auto" w:fill="FFFFFF"/>
        <w:jc w:val="both"/>
        <w:rPr>
          <w:rFonts w:asciiTheme="minorBidi" w:hAnsiTheme="minorBidi" w:cstheme="minorBidi"/>
          <w:color w:val="002060"/>
          <w:sz w:val="22"/>
          <w:szCs w:val="22"/>
        </w:rPr>
      </w:pPr>
    </w:p>
    <w:sectPr w:rsidR="00F25DCE" w:rsidRPr="00F25DCE" w:rsidSect="00112124">
      <w:type w:val="continuous"/>
      <w:pgSz w:w="11900" w:h="16840"/>
      <w:pgMar w:top="1134" w:right="1270" w:bottom="1134" w:left="17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6D9"/>
    <w:multiLevelType w:val="hybridMultilevel"/>
    <w:tmpl w:val="C49E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47D6"/>
    <w:multiLevelType w:val="hybridMultilevel"/>
    <w:tmpl w:val="2B6650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1A7C"/>
    <w:multiLevelType w:val="hybridMultilevel"/>
    <w:tmpl w:val="F0BCE66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1BB"/>
    <w:multiLevelType w:val="multilevel"/>
    <w:tmpl w:val="ECA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0037C"/>
    <w:multiLevelType w:val="hybridMultilevel"/>
    <w:tmpl w:val="BBD441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E0159"/>
    <w:multiLevelType w:val="multilevel"/>
    <w:tmpl w:val="B1A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3A3031"/>
    <w:multiLevelType w:val="hybridMultilevel"/>
    <w:tmpl w:val="0916E7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2463A"/>
    <w:multiLevelType w:val="hybridMultilevel"/>
    <w:tmpl w:val="D948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23BA2"/>
    <w:multiLevelType w:val="hybridMultilevel"/>
    <w:tmpl w:val="C5CA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26008"/>
    <w:multiLevelType w:val="multilevel"/>
    <w:tmpl w:val="A20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205D75"/>
    <w:multiLevelType w:val="hybridMultilevel"/>
    <w:tmpl w:val="5658D8FE"/>
    <w:lvl w:ilvl="0" w:tplc="08090001">
      <w:start w:val="1"/>
      <w:numFmt w:val="bullet"/>
      <w:lvlText w:val=""/>
      <w:lvlJc w:val="left"/>
      <w:pPr>
        <w:ind w:left="1080" w:hanging="360"/>
      </w:pPr>
      <w:rPr>
        <w:rFonts w:ascii="Symbol" w:hAnsi="Symbol" w:cs="Symbol" w:hint="default"/>
      </w:rPr>
    </w:lvl>
    <w:lvl w:ilvl="1" w:tplc="08090001">
      <w:start w:val="1"/>
      <w:numFmt w:val="bullet"/>
      <w:lvlText w:val=""/>
      <w:lvlJc w:val="left"/>
      <w:pPr>
        <w:ind w:left="1080" w:hanging="360"/>
      </w:pPr>
      <w:rPr>
        <w:rFonts w:ascii="Symbol" w:hAnsi="Symbol"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F323EF"/>
    <w:multiLevelType w:val="hybridMultilevel"/>
    <w:tmpl w:val="91A04B94"/>
    <w:lvl w:ilvl="0" w:tplc="08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B4517"/>
    <w:multiLevelType w:val="multilevel"/>
    <w:tmpl w:val="A9B2C0A2"/>
    <w:lvl w:ilvl="0">
      <w:start w:val="1"/>
      <w:numFmt w:val="upperRoman"/>
      <w:lvlText w:val="%1."/>
      <w:lvlJc w:val="right"/>
      <w:pPr>
        <w:ind w:left="720" w:hanging="720"/>
      </w:pPr>
      <w:rPr>
        <w:rFont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2F8700AC"/>
    <w:multiLevelType w:val="multilevel"/>
    <w:tmpl w:val="0020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63375"/>
    <w:multiLevelType w:val="hybridMultilevel"/>
    <w:tmpl w:val="76FE492A"/>
    <w:lvl w:ilvl="0" w:tplc="B6765E50">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963CE"/>
    <w:multiLevelType w:val="multilevel"/>
    <w:tmpl w:val="0B2ABC6C"/>
    <w:lvl w:ilvl="0">
      <w:start w:val="1"/>
      <w:numFmt w:val="decimal"/>
      <w:lvlText w:val="%1."/>
      <w:lvlJc w:val="left"/>
      <w:pPr>
        <w:ind w:left="720" w:hanging="720"/>
      </w:pPr>
      <w:rPr>
        <w:rFont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7" w15:restartNumberingAfterBreak="0">
    <w:nsid w:val="3D826AFD"/>
    <w:multiLevelType w:val="multilevel"/>
    <w:tmpl w:val="654A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71399"/>
    <w:multiLevelType w:val="hybridMultilevel"/>
    <w:tmpl w:val="0C18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608E8"/>
    <w:multiLevelType w:val="hybridMultilevel"/>
    <w:tmpl w:val="BDCE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66880"/>
    <w:multiLevelType w:val="hybridMultilevel"/>
    <w:tmpl w:val="40D6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4560C"/>
    <w:multiLevelType w:val="hybridMultilevel"/>
    <w:tmpl w:val="C6EAB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C70D0"/>
    <w:multiLevelType w:val="hybridMultilevel"/>
    <w:tmpl w:val="3F7A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945EF"/>
    <w:multiLevelType w:val="hybridMultilevel"/>
    <w:tmpl w:val="2F52C67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94F3C"/>
    <w:multiLevelType w:val="hybridMultilevel"/>
    <w:tmpl w:val="01BE4376"/>
    <w:lvl w:ilvl="0" w:tplc="82601D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60DED"/>
    <w:multiLevelType w:val="multilevel"/>
    <w:tmpl w:val="D3F6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FF0CC6"/>
    <w:multiLevelType w:val="multilevel"/>
    <w:tmpl w:val="856E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9607C"/>
    <w:multiLevelType w:val="hybridMultilevel"/>
    <w:tmpl w:val="4A3076DA"/>
    <w:lvl w:ilvl="0" w:tplc="F3B4ECA6">
      <w:start w:val="2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762B3"/>
    <w:multiLevelType w:val="hybridMultilevel"/>
    <w:tmpl w:val="95626CBE"/>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080" w:hanging="360"/>
      </w:pPr>
      <w:rPr>
        <w:rFonts w:ascii="Symbol" w:hAnsi="Symbol"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B1A54"/>
    <w:multiLevelType w:val="multilevel"/>
    <w:tmpl w:val="9BD84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B57FAA"/>
    <w:multiLevelType w:val="multilevel"/>
    <w:tmpl w:val="02D290E4"/>
    <w:lvl w:ilvl="0">
      <w:start w:val="1"/>
      <w:numFmt w:val="lowerRoman"/>
      <w:lvlText w:val="%1."/>
      <w:lvlJc w:val="right"/>
      <w:pPr>
        <w:ind w:left="720" w:hanging="720"/>
      </w:pPr>
      <w:rPr>
        <w:rFont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1" w15:restartNumberingAfterBreak="0">
    <w:nsid w:val="5BE766E0"/>
    <w:multiLevelType w:val="multilevel"/>
    <w:tmpl w:val="F0B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C3791"/>
    <w:multiLevelType w:val="multilevel"/>
    <w:tmpl w:val="0542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4D3AD4"/>
    <w:multiLevelType w:val="hybridMultilevel"/>
    <w:tmpl w:val="4230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F5DD3"/>
    <w:multiLevelType w:val="hybridMultilevel"/>
    <w:tmpl w:val="895C0ED8"/>
    <w:lvl w:ilvl="0" w:tplc="02E0C192">
      <w:start w:val="5"/>
      <w:numFmt w:val="bullet"/>
      <w:lvlText w:val="·"/>
      <w:lvlJc w:val="left"/>
      <w:pPr>
        <w:ind w:left="1080" w:hanging="360"/>
      </w:pPr>
      <w:rPr>
        <w:rFonts w:ascii="Calibri" w:eastAsia="Symbo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BD3D90"/>
    <w:multiLevelType w:val="hybridMultilevel"/>
    <w:tmpl w:val="B128F38C"/>
    <w:lvl w:ilvl="0" w:tplc="02E0C192">
      <w:start w:val="5"/>
      <w:numFmt w:val="bullet"/>
      <w:lvlText w:val="·"/>
      <w:lvlJc w:val="left"/>
      <w:pPr>
        <w:ind w:left="720"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07455"/>
    <w:multiLevelType w:val="multilevel"/>
    <w:tmpl w:val="87B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A5E4D"/>
    <w:multiLevelType w:val="multilevel"/>
    <w:tmpl w:val="E1E6B8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C224CD"/>
    <w:multiLevelType w:val="multilevel"/>
    <w:tmpl w:val="064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C449B"/>
    <w:multiLevelType w:val="hybridMultilevel"/>
    <w:tmpl w:val="4BCE78D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0" w15:restartNumberingAfterBreak="0">
    <w:nsid w:val="792257A5"/>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7BD577FB"/>
    <w:multiLevelType w:val="hybridMultilevel"/>
    <w:tmpl w:val="A72836BC"/>
    <w:lvl w:ilvl="0" w:tplc="08090001">
      <w:start w:val="1"/>
      <w:numFmt w:val="bullet"/>
      <w:lvlText w:val=""/>
      <w:lvlJc w:val="left"/>
      <w:pPr>
        <w:ind w:left="1080" w:hanging="360"/>
      </w:pPr>
      <w:rPr>
        <w:rFonts w:ascii="Symbol" w:hAnsi="Symbol" w:cs="Symbol" w:hint="default"/>
      </w:rPr>
    </w:lvl>
    <w:lvl w:ilvl="1" w:tplc="3FEE1506">
      <w:start w:val="5"/>
      <w:numFmt w:val="bullet"/>
      <w:lvlText w:val="·"/>
      <w:lvlJc w:val="left"/>
      <w:pPr>
        <w:ind w:left="1800" w:hanging="360"/>
      </w:pPr>
      <w:rPr>
        <w:rFonts w:ascii="Arial" w:eastAsia="Symbo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710DA3"/>
    <w:multiLevelType w:val="hybridMultilevel"/>
    <w:tmpl w:val="A25AEFFC"/>
    <w:lvl w:ilvl="0" w:tplc="82601D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741981">
    <w:abstractNumId w:val="6"/>
  </w:num>
  <w:num w:numId="2" w16cid:durableId="602305427">
    <w:abstractNumId w:val="39"/>
  </w:num>
  <w:num w:numId="3" w16cid:durableId="1664234545">
    <w:abstractNumId w:val="8"/>
  </w:num>
  <w:num w:numId="4" w16cid:durableId="1093822856">
    <w:abstractNumId w:val="0"/>
  </w:num>
  <w:num w:numId="5" w16cid:durableId="1895047925">
    <w:abstractNumId w:val="40"/>
  </w:num>
  <w:num w:numId="6" w16cid:durableId="251398954">
    <w:abstractNumId w:val="23"/>
  </w:num>
  <w:num w:numId="7" w16cid:durableId="159584073">
    <w:abstractNumId w:val="19"/>
  </w:num>
  <w:num w:numId="8" w16cid:durableId="2060321437">
    <w:abstractNumId w:val="18"/>
  </w:num>
  <w:num w:numId="9" w16cid:durableId="348338138">
    <w:abstractNumId w:val="21"/>
  </w:num>
  <w:num w:numId="10" w16cid:durableId="1829055873">
    <w:abstractNumId w:val="9"/>
  </w:num>
  <w:num w:numId="11" w16cid:durableId="1327317999">
    <w:abstractNumId w:val="16"/>
  </w:num>
  <w:num w:numId="12" w16cid:durableId="1426874956">
    <w:abstractNumId w:val="12"/>
  </w:num>
  <w:num w:numId="13" w16cid:durableId="816652337">
    <w:abstractNumId w:val="2"/>
  </w:num>
  <w:num w:numId="14" w16cid:durableId="876312526">
    <w:abstractNumId w:val="33"/>
  </w:num>
  <w:num w:numId="15" w16cid:durableId="1384795144">
    <w:abstractNumId w:val="27"/>
  </w:num>
  <w:num w:numId="16" w16cid:durableId="1002122776">
    <w:abstractNumId w:val="24"/>
  </w:num>
  <w:num w:numId="17" w16cid:durableId="1646275759">
    <w:abstractNumId w:val="22"/>
  </w:num>
  <w:num w:numId="18" w16cid:durableId="803548921">
    <w:abstractNumId w:val="13"/>
  </w:num>
  <w:num w:numId="19" w16cid:durableId="50351391">
    <w:abstractNumId w:val="30"/>
  </w:num>
  <w:num w:numId="20" w16cid:durableId="1512255261">
    <w:abstractNumId w:val="1"/>
  </w:num>
  <w:num w:numId="21" w16cid:durableId="1183082519">
    <w:abstractNumId w:val="15"/>
  </w:num>
  <w:num w:numId="22" w16cid:durableId="863372955">
    <w:abstractNumId w:val="20"/>
  </w:num>
  <w:num w:numId="23" w16cid:durableId="1052461998">
    <w:abstractNumId w:val="3"/>
  </w:num>
  <w:num w:numId="24" w16cid:durableId="2133665926">
    <w:abstractNumId w:val="36"/>
  </w:num>
  <w:num w:numId="25" w16cid:durableId="947154428">
    <w:abstractNumId w:val="32"/>
  </w:num>
  <w:num w:numId="26" w16cid:durableId="2048140067">
    <w:abstractNumId w:val="17"/>
  </w:num>
  <w:num w:numId="27" w16cid:durableId="1351294152">
    <w:abstractNumId w:val="38"/>
  </w:num>
  <w:num w:numId="28" w16cid:durableId="1788889153">
    <w:abstractNumId w:val="10"/>
  </w:num>
  <w:num w:numId="29" w16cid:durableId="1682316887">
    <w:abstractNumId w:val="14"/>
  </w:num>
  <w:num w:numId="30" w16cid:durableId="1785149476">
    <w:abstractNumId w:val="29"/>
  </w:num>
  <w:num w:numId="31" w16cid:durableId="1561358648">
    <w:abstractNumId w:val="37"/>
  </w:num>
  <w:num w:numId="32" w16cid:durableId="1006981223">
    <w:abstractNumId w:val="5"/>
  </w:num>
  <w:num w:numId="33" w16cid:durableId="856037619">
    <w:abstractNumId w:val="26"/>
  </w:num>
  <w:num w:numId="34" w16cid:durableId="318120282">
    <w:abstractNumId w:val="31"/>
  </w:num>
  <w:num w:numId="35" w16cid:durableId="619455207">
    <w:abstractNumId w:val="25"/>
  </w:num>
  <w:num w:numId="36" w16cid:durableId="16271608">
    <w:abstractNumId w:val="42"/>
  </w:num>
  <w:num w:numId="37" w16cid:durableId="432943276">
    <w:abstractNumId w:val="35"/>
  </w:num>
  <w:num w:numId="38" w16cid:durableId="1570849090">
    <w:abstractNumId w:val="34"/>
  </w:num>
  <w:num w:numId="39" w16cid:durableId="649677825">
    <w:abstractNumId w:val="41"/>
  </w:num>
  <w:num w:numId="40" w16cid:durableId="897470239">
    <w:abstractNumId w:val="4"/>
  </w:num>
  <w:num w:numId="41" w16cid:durableId="1380786227">
    <w:abstractNumId w:val="28"/>
  </w:num>
  <w:num w:numId="42" w16cid:durableId="1999142252">
    <w:abstractNumId w:val="7"/>
  </w:num>
  <w:num w:numId="43" w16cid:durableId="198713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9C"/>
    <w:rsid w:val="00031058"/>
    <w:rsid w:val="00041C15"/>
    <w:rsid w:val="00056EF9"/>
    <w:rsid w:val="00065CD0"/>
    <w:rsid w:val="00081A8F"/>
    <w:rsid w:val="000E1B77"/>
    <w:rsid w:val="00112124"/>
    <w:rsid w:val="00137CB8"/>
    <w:rsid w:val="00152063"/>
    <w:rsid w:val="001F2C97"/>
    <w:rsid w:val="002277CB"/>
    <w:rsid w:val="00247E4A"/>
    <w:rsid w:val="002C4FF4"/>
    <w:rsid w:val="003120A8"/>
    <w:rsid w:val="0034072E"/>
    <w:rsid w:val="003654C2"/>
    <w:rsid w:val="003A643D"/>
    <w:rsid w:val="003B3CC6"/>
    <w:rsid w:val="003D2768"/>
    <w:rsid w:val="004265C5"/>
    <w:rsid w:val="004270B2"/>
    <w:rsid w:val="00452163"/>
    <w:rsid w:val="004721EA"/>
    <w:rsid w:val="00496740"/>
    <w:rsid w:val="00500E22"/>
    <w:rsid w:val="005143AD"/>
    <w:rsid w:val="005332C7"/>
    <w:rsid w:val="00533B5E"/>
    <w:rsid w:val="005B69D9"/>
    <w:rsid w:val="00655DCD"/>
    <w:rsid w:val="006D68FB"/>
    <w:rsid w:val="0075359C"/>
    <w:rsid w:val="00797E7A"/>
    <w:rsid w:val="007B69F5"/>
    <w:rsid w:val="007D60A9"/>
    <w:rsid w:val="00805729"/>
    <w:rsid w:val="0085652E"/>
    <w:rsid w:val="0086189C"/>
    <w:rsid w:val="00867C8D"/>
    <w:rsid w:val="009119C8"/>
    <w:rsid w:val="00960C71"/>
    <w:rsid w:val="009978EA"/>
    <w:rsid w:val="009D1D60"/>
    <w:rsid w:val="00A005B7"/>
    <w:rsid w:val="00A4547A"/>
    <w:rsid w:val="00A662CD"/>
    <w:rsid w:val="00A751F6"/>
    <w:rsid w:val="00A84308"/>
    <w:rsid w:val="00AB4B1D"/>
    <w:rsid w:val="00AF40F2"/>
    <w:rsid w:val="00C22114"/>
    <w:rsid w:val="00C80FD9"/>
    <w:rsid w:val="00C9440B"/>
    <w:rsid w:val="00CF5FFC"/>
    <w:rsid w:val="00CF713C"/>
    <w:rsid w:val="00D00687"/>
    <w:rsid w:val="00D65FF5"/>
    <w:rsid w:val="00DF2C47"/>
    <w:rsid w:val="00E01356"/>
    <w:rsid w:val="00E73A6A"/>
    <w:rsid w:val="00F07F4D"/>
    <w:rsid w:val="00F173DC"/>
    <w:rsid w:val="00F25DCE"/>
    <w:rsid w:val="00F47D8D"/>
    <w:rsid w:val="00F8739C"/>
    <w:rsid w:val="00F96A9B"/>
    <w:rsid w:val="102BAB6F"/>
    <w:rsid w:val="13E37283"/>
    <w:rsid w:val="2C2EB6C6"/>
    <w:rsid w:val="4CEA014F"/>
    <w:rsid w:val="5C72ACE7"/>
    <w:rsid w:val="7723C7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08E4"/>
  <w15:docId w15:val="{44EA2873-EC30-4B85-870A-DEC24331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9C"/>
    <w:rPr>
      <w:rFonts w:ascii="Calibri" w:eastAsia="Calibri" w:hAnsi="Calibri" w:cs="Times New Roman"/>
      <w:lang w:val="en-GB"/>
    </w:rPr>
  </w:style>
  <w:style w:type="paragraph" w:styleId="Heading1">
    <w:name w:val="heading 1"/>
    <w:aliases w:val="Numbered - 1"/>
    <w:basedOn w:val="Normal"/>
    <w:next w:val="Normal"/>
    <w:link w:val="Heading1Char"/>
    <w:qFormat/>
    <w:rsid w:val="009119C8"/>
    <w:pPr>
      <w:keepNext/>
      <w:keepLines/>
      <w:widowControl w:val="0"/>
      <w:overflowPunct w:val="0"/>
      <w:autoSpaceDE w:val="0"/>
      <w:autoSpaceDN w:val="0"/>
      <w:adjustRightInd w:val="0"/>
      <w:spacing w:before="480" w:after="0" w:line="240" w:lineRule="auto"/>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77"/>
    <w:pPr>
      <w:ind w:left="720"/>
      <w:contextualSpacing/>
    </w:pPr>
  </w:style>
  <w:style w:type="character" w:styleId="Hyperlink">
    <w:name w:val="Hyperlink"/>
    <w:basedOn w:val="DefaultParagraphFont"/>
    <w:uiPriority w:val="99"/>
    <w:unhideWhenUsed/>
    <w:rsid w:val="004265C5"/>
    <w:rPr>
      <w:color w:val="0000FF" w:themeColor="hyperlink"/>
      <w:u w:val="single"/>
    </w:rPr>
  </w:style>
  <w:style w:type="character" w:customStyle="1" w:styleId="Heading1Char">
    <w:name w:val="Heading 1 Char"/>
    <w:aliases w:val="Numbered - 1 Char"/>
    <w:basedOn w:val="DefaultParagraphFont"/>
    <w:link w:val="Heading1"/>
    <w:rsid w:val="009119C8"/>
    <w:rPr>
      <w:rFonts w:asciiTheme="majorHAnsi" w:eastAsiaTheme="majorEastAsia" w:hAnsiTheme="majorHAnsi" w:cstheme="majorBidi"/>
      <w:b/>
      <w:bCs/>
      <w:color w:val="365F91" w:themeColor="accent1" w:themeShade="BF"/>
      <w:sz w:val="28"/>
      <w:szCs w:val="28"/>
      <w:lang w:val="en-GB"/>
    </w:rPr>
  </w:style>
  <w:style w:type="paragraph" w:styleId="BalloonText">
    <w:name w:val="Balloon Text"/>
    <w:basedOn w:val="Normal"/>
    <w:link w:val="BalloonTextChar"/>
    <w:uiPriority w:val="99"/>
    <w:semiHidden/>
    <w:unhideWhenUsed/>
    <w:rsid w:val="00452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63"/>
    <w:rPr>
      <w:rFonts w:ascii="Tahoma" w:eastAsia="Calibri" w:hAnsi="Tahoma" w:cs="Tahoma"/>
      <w:sz w:val="16"/>
      <w:szCs w:val="16"/>
      <w:lang w:val="en-GB"/>
    </w:rPr>
  </w:style>
  <w:style w:type="paragraph" w:styleId="Footer">
    <w:name w:val="footer"/>
    <w:basedOn w:val="Normal"/>
    <w:link w:val="FooterChar"/>
    <w:rsid w:val="0045216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452163"/>
    <w:rPr>
      <w:rFonts w:ascii="Times New Roman" w:eastAsia="Times New Roman" w:hAnsi="Times New Roman" w:cs="Times New Roman"/>
      <w:sz w:val="24"/>
      <w:szCs w:val="24"/>
      <w:lang w:val="en-GB"/>
    </w:rPr>
  </w:style>
  <w:style w:type="paragraph" w:styleId="NoSpacing">
    <w:name w:val="No Spacing"/>
    <w:uiPriority w:val="1"/>
    <w:qFormat/>
    <w:rsid w:val="002C4FF4"/>
    <w:pPr>
      <w:spacing w:after="0" w:line="240" w:lineRule="auto"/>
    </w:pPr>
    <w:rPr>
      <w:rFonts w:ascii="Calibri" w:eastAsia="Calibri" w:hAnsi="Calibri" w:cs="Times New Roman"/>
      <w:lang w:val="en-GB"/>
    </w:rPr>
  </w:style>
  <w:style w:type="table" w:styleId="TableGrid">
    <w:name w:val="Table Grid"/>
    <w:basedOn w:val="TableNormal"/>
    <w:uiPriority w:val="59"/>
    <w:rsid w:val="0080572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212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5332C7"/>
    <w:pPr>
      <w:widowControl w:val="0"/>
      <w:autoSpaceDE w:val="0"/>
      <w:autoSpaceDN w:val="0"/>
      <w:spacing w:after="0" w:line="240" w:lineRule="auto"/>
    </w:pPr>
    <w:rPr>
      <w:rFonts w:ascii="Times New Roman" w:eastAsia="Times New Roman" w:hAnsi="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161">
      <w:bodyDiv w:val="1"/>
      <w:marLeft w:val="0"/>
      <w:marRight w:val="0"/>
      <w:marTop w:val="0"/>
      <w:marBottom w:val="0"/>
      <w:divBdr>
        <w:top w:val="none" w:sz="0" w:space="0" w:color="auto"/>
        <w:left w:val="none" w:sz="0" w:space="0" w:color="auto"/>
        <w:bottom w:val="none" w:sz="0" w:space="0" w:color="auto"/>
        <w:right w:val="none" w:sz="0" w:space="0" w:color="auto"/>
      </w:divBdr>
      <w:divsChild>
        <w:div w:id="1839230647">
          <w:marLeft w:val="0"/>
          <w:marRight w:val="0"/>
          <w:marTop w:val="0"/>
          <w:marBottom w:val="0"/>
          <w:divBdr>
            <w:top w:val="none" w:sz="0" w:space="0" w:color="auto"/>
            <w:left w:val="none" w:sz="0" w:space="0" w:color="auto"/>
            <w:bottom w:val="none" w:sz="0" w:space="0" w:color="auto"/>
            <w:right w:val="none" w:sz="0" w:space="0" w:color="auto"/>
          </w:divBdr>
          <w:divsChild>
            <w:div w:id="1120958572">
              <w:marLeft w:val="0"/>
              <w:marRight w:val="0"/>
              <w:marTop w:val="0"/>
              <w:marBottom w:val="0"/>
              <w:divBdr>
                <w:top w:val="none" w:sz="0" w:space="0" w:color="auto"/>
                <w:left w:val="none" w:sz="0" w:space="0" w:color="auto"/>
                <w:bottom w:val="none" w:sz="0" w:space="0" w:color="auto"/>
                <w:right w:val="none" w:sz="0" w:space="0" w:color="auto"/>
              </w:divBdr>
              <w:divsChild>
                <w:div w:id="1083338648">
                  <w:marLeft w:val="0"/>
                  <w:marRight w:val="0"/>
                  <w:marTop w:val="0"/>
                  <w:marBottom w:val="0"/>
                  <w:divBdr>
                    <w:top w:val="none" w:sz="0" w:space="0" w:color="auto"/>
                    <w:left w:val="none" w:sz="0" w:space="0" w:color="auto"/>
                    <w:bottom w:val="none" w:sz="0" w:space="0" w:color="auto"/>
                    <w:right w:val="none" w:sz="0" w:space="0" w:color="auto"/>
                  </w:divBdr>
                  <w:divsChild>
                    <w:div w:id="178131204">
                      <w:marLeft w:val="0"/>
                      <w:marRight w:val="0"/>
                      <w:marTop w:val="0"/>
                      <w:marBottom w:val="0"/>
                      <w:divBdr>
                        <w:top w:val="none" w:sz="0" w:space="0" w:color="auto"/>
                        <w:left w:val="none" w:sz="0" w:space="0" w:color="auto"/>
                        <w:bottom w:val="none" w:sz="0" w:space="0" w:color="auto"/>
                        <w:right w:val="none" w:sz="0" w:space="0" w:color="auto"/>
                      </w:divBdr>
                    </w:div>
                  </w:divsChild>
                </w:div>
                <w:div w:id="1015618413">
                  <w:marLeft w:val="0"/>
                  <w:marRight w:val="0"/>
                  <w:marTop w:val="0"/>
                  <w:marBottom w:val="0"/>
                  <w:divBdr>
                    <w:top w:val="none" w:sz="0" w:space="0" w:color="auto"/>
                    <w:left w:val="none" w:sz="0" w:space="0" w:color="auto"/>
                    <w:bottom w:val="none" w:sz="0" w:space="0" w:color="auto"/>
                    <w:right w:val="none" w:sz="0" w:space="0" w:color="auto"/>
                  </w:divBdr>
                  <w:divsChild>
                    <w:div w:id="20814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3861">
      <w:bodyDiv w:val="1"/>
      <w:marLeft w:val="0"/>
      <w:marRight w:val="0"/>
      <w:marTop w:val="0"/>
      <w:marBottom w:val="0"/>
      <w:divBdr>
        <w:top w:val="none" w:sz="0" w:space="0" w:color="auto"/>
        <w:left w:val="none" w:sz="0" w:space="0" w:color="auto"/>
        <w:bottom w:val="none" w:sz="0" w:space="0" w:color="auto"/>
        <w:right w:val="none" w:sz="0" w:space="0" w:color="auto"/>
      </w:divBdr>
    </w:div>
    <w:div w:id="385304856">
      <w:bodyDiv w:val="1"/>
      <w:marLeft w:val="0"/>
      <w:marRight w:val="0"/>
      <w:marTop w:val="0"/>
      <w:marBottom w:val="0"/>
      <w:divBdr>
        <w:top w:val="none" w:sz="0" w:space="0" w:color="auto"/>
        <w:left w:val="none" w:sz="0" w:space="0" w:color="auto"/>
        <w:bottom w:val="none" w:sz="0" w:space="0" w:color="auto"/>
        <w:right w:val="none" w:sz="0" w:space="0" w:color="auto"/>
      </w:divBdr>
      <w:divsChild>
        <w:div w:id="1987784783">
          <w:marLeft w:val="0"/>
          <w:marRight w:val="0"/>
          <w:marTop w:val="0"/>
          <w:marBottom w:val="0"/>
          <w:divBdr>
            <w:top w:val="none" w:sz="0" w:space="0" w:color="auto"/>
            <w:left w:val="none" w:sz="0" w:space="0" w:color="auto"/>
            <w:bottom w:val="none" w:sz="0" w:space="0" w:color="auto"/>
            <w:right w:val="none" w:sz="0" w:space="0" w:color="auto"/>
          </w:divBdr>
          <w:divsChild>
            <w:div w:id="1082485527">
              <w:marLeft w:val="0"/>
              <w:marRight w:val="0"/>
              <w:marTop w:val="0"/>
              <w:marBottom w:val="0"/>
              <w:divBdr>
                <w:top w:val="none" w:sz="0" w:space="0" w:color="auto"/>
                <w:left w:val="none" w:sz="0" w:space="0" w:color="auto"/>
                <w:bottom w:val="none" w:sz="0" w:space="0" w:color="auto"/>
                <w:right w:val="none" w:sz="0" w:space="0" w:color="auto"/>
              </w:divBdr>
              <w:divsChild>
                <w:div w:id="14510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77800">
          <w:marLeft w:val="0"/>
          <w:marRight w:val="0"/>
          <w:marTop w:val="0"/>
          <w:marBottom w:val="0"/>
          <w:divBdr>
            <w:top w:val="none" w:sz="0" w:space="0" w:color="auto"/>
            <w:left w:val="none" w:sz="0" w:space="0" w:color="auto"/>
            <w:bottom w:val="none" w:sz="0" w:space="0" w:color="auto"/>
            <w:right w:val="none" w:sz="0" w:space="0" w:color="auto"/>
          </w:divBdr>
          <w:divsChild>
            <w:div w:id="1288702818">
              <w:marLeft w:val="0"/>
              <w:marRight w:val="0"/>
              <w:marTop w:val="0"/>
              <w:marBottom w:val="0"/>
              <w:divBdr>
                <w:top w:val="none" w:sz="0" w:space="0" w:color="auto"/>
                <w:left w:val="none" w:sz="0" w:space="0" w:color="auto"/>
                <w:bottom w:val="none" w:sz="0" w:space="0" w:color="auto"/>
                <w:right w:val="none" w:sz="0" w:space="0" w:color="auto"/>
              </w:divBdr>
              <w:divsChild>
                <w:div w:id="315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41">
          <w:marLeft w:val="0"/>
          <w:marRight w:val="0"/>
          <w:marTop w:val="0"/>
          <w:marBottom w:val="0"/>
          <w:divBdr>
            <w:top w:val="none" w:sz="0" w:space="0" w:color="auto"/>
            <w:left w:val="none" w:sz="0" w:space="0" w:color="auto"/>
            <w:bottom w:val="none" w:sz="0" w:space="0" w:color="auto"/>
            <w:right w:val="none" w:sz="0" w:space="0" w:color="auto"/>
          </w:divBdr>
          <w:divsChild>
            <w:div w:id="1210070969">
              <w:marLeft w:val="0"/>
              <w:marRight w:val="0"/>
              <w:marTop w:val="0"/>
              <w:marBottom w:val="0"/>
              <w:divBdr>
                <w:top w:val="none" w:sz="0" w:space="0" w:color="auto"/>
                <w:left w:val="none" w:sz="0" w:space="0" w:color="auto"/>
                <w:bottom w:val="none" w:sz="0" w:space="0" w:color="auto"/>
                <w:right w:val="none" w:sz="0" w:space="0" w:color="auto"/>
              </w:divBdr>
              <w:divsChild>
                <w:div w:id="1217231382">
                  <w:marLeft w:val="0"/>
                  <w:marRight w:val="0"/>
                  <w:marTop w:val="0"/>
                  <w:marBottom w:val="0"/>
                  <w:divBdr>
                    <w:top w:val="none" w:sz="0" w:space="0" w:color="auto"/>
                    <w:left w:val="none" w:sz="0" w:space="0" w:color="auto"/>
                    <w:bottom w:val="none" w:sz="0" w:space="0" w:color="auto"/>
                    <w:right w:val="none" w:sz="0" w:space="0" w:color="auto"/>
                  </w:divBdr>
                </w:div>
              </w:divsChild>
            </w:div>
            <w:div w:id="36584896">
              <w:marLeft w:val="0"/>
              <w:marRight w:val="0"/>
              <w:marTop w:val="0"/>
              <w:marBottom w:val="0"/>
              <w:divBdr>
                <w:top w:val="none" w:sz="0" w:space="0" w:color="auto"/>
                <w:left w:val="none" w:sz="0" w:space="0" w:color="auto"/>
                <w:bottom w:val="none" w:sz="0" w:space="0" w:color="auto"/>
                <w:right w:val="none" w:sz="0" w:space="0" w:color="auto"/>
              </w:divBdr>
              <w:divsChild>
                <w:div w:id="1538078057">
                  <w:marLeft w:val="0"/>
                  <w:marRight w:val="0"/>
                  <w:marTop w:val="0"/>
                  <w:marBottom w:val="0"/>
                  <w:divBdr>
                    <w:top w:val="none" w:sz="0" w:space="0" w:color="auto"/>
                    <w:left w:val="none" w:sz="0" w:space="0" w:color="auto"/>
                    <w:bottom w:val="none" w:sz="0" w:space="0" w:color="auto"/>
                    <w:right w:val="none" w:sz="0" w:space="0" w:color="auto"/>
                  </w:divBdr>
                </w:div>
              </w:divsChild>
            </w:div>
            <w:div w:id="1202549607">
              <w:marLeft w:val="0"/>
              <w:marRight w:val="0"/>
              <w:marTop w:val="0"/>
              <w:marBottom w:val="0"/>
              <w:divBdr>
                <w:top w:val="none" w:sz="0" w:space="0" w:color="auto"/>
                <w:left w:val="none" w:sz="0" w:space="0" w:color="auto"/>
                <w:bottom w:val="none" w:sz="0" w:space="0" w:color="auto"/>
                <w:right w:val="none" w:sz="0" w:space="0" w:color="auto"/>
              </w:divBdr>
              <w:divsChild>
                <w:div w:id="176040931">
                  <w:marLeft w:val="0"/>
                  <w:marRight w:val="0"/>
                  <w:marTop w:val="0"/>
                  <w:marBottom w:val="0"/>
                  <w:divBdr>
                    <w:top w:val="none" w:sz="0" w:space="0" w:color="auto"/>
                    <w:left w:val="none" w:sz="0" w:space="0" w:color="auto"/>
                    <w:bottom w:val="none" w:sz="0" w:space="0" w:color="auto"/>
                    <w:right w:val="none" w:sz="0" w:space="0" w:color="auto"/>
                  </w:divBdr>
                </w:div>
              </w:divsChild>
            </w:div>
            <w:div w:id="1879852696">
              <w:marLeft w:val="0"/>
              <w:marRight w:val="0"/>
              <w:marTop w:val="0"/>
              <w:marBottom w:val="0"/>
              <w:divBdr>
                <w:top w:val="none" w:sz="0" w:space="0" w:color="auto"/>
                <w:left w:val="none" w:sz="0" w:space="0" w:color="auto"/>
                <w:bottom w:val="none" w:sz="0" w:space="0" w:color="auto"/>
                <w:right w:val="none" w:sz="0" w:space="0" w:color="auto"/>
              </w:divBdr>
              <w:divsChild>
                <w:div w:id="14899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2919">
      <w:bodyDiv w:val="1"/>
      <w:marLeft w:val="0"/>
      <w:marRight w:val="0"/>
      <w:marTop w:val="0"/>
      <w:marBottom w:val="0"/>
      <w:divBdr>
        <w:top w:val="none" w:sz="0" w:space="0" w:color="auto"/>
        <w:left w:val="none" w:sz="0" w:space="0" w:color="auto"/>
        <w:bottom w:val="none" w:sz="0" w:space="0" w:color="auto"/>
        <w:right w:val="none" w:sz="0" w:space="0" w:color="auto"/>
      </w:divBdr>
      <w:divsChild>
        <w:div w:id="1008945831">
          <w:marLeft w:val="0"/>
          <w:marRight w:val="0"/>
          <w:marTop w:val="0"/>
          <w:marBottom w:val="0"/>
          <w:divBdr>
            <w:top w:val="none" w:sz="0" w:space="0" w:color="auto"/>
            <w:left w:val="none" w:sz="0" w:space="0" w:color="auto"/>
            <w:bottom w:val="none" w:sz="0" w:space="0" w:color="auto"/>
            <w:right w:val="none" w:sz="0" w:space="0" w:color="auto"/>
          </w:divBdr>
          <w:divsChild>
            <w:div w:id="1347709667">
              <w:marLeft w:val="0"/>
              <w:marRight w:val="0"/>
              <w:marTop w:val="0"/>
              <w:marBottom w:val="0"/>
              <w:divBdr>
                <w:top w:val="none" w:sz="0" w:space="0" w:color="auto"/>
                <w:left w:val="none" w:sz="0" w:space="0" w:color="auto"/>
                <w:bottom w:val="none" w:sz="0" w:space="0" w:color="auto"/>
                <w:right w:val="none" w:sz="0" w:space="0" w:color="auto"/>
              </w:divBdr>
              <w:divsChild>
                <w:div w:id="39063979">
                  <w:marLeft w:val="0"/>
                  <w:marRight w:val="0"/>
                  <w:marTop w:val="0"/>
                  <w:marBottom w:val="0"/>
                  <w:divBdr>
                    <w:top w:val="none" w:sz="0" w:space="0" w:color="auto"/>
                    <w:left w:val="none" w:sz="0" w:space="0" w:color="auto"/>
                    <w:bottom w:val="none" w:sz="0" w:space="0" w:color="auto"/>
                    <w:right w:val="none" w:sz="0" w:space="0" w:color="auto"/>
                  </w:divBdr>
                  <w:divsChild>
                    <w:div w:id="12421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6657">
      <w:bodyDiv w:val="1"/>
      <w:marLeft w:val="0"/>
      <w:marRight w:val="0"/>
      <w:marTop w:val="0"/>
      <w:marBottom w:val="0"/>
      <w:divBdr>
        <w:top w:val="none" w:sz="0" w:space="0" w:color="auto"/>
        <w:left w:val="none" w:sz="0" w:space="0" w:color="auto"/>
        <w:bottom w:val="none" w:sz="0" w:space="0" w:color="auto"/>
        <w:right w:val="none" w:sz="0" w:space="0" w:color="auto"/>
      </w:divBdr>
    </w:div>
    <w:div w:id="1106922059">
      <w:bodyDiv w:val="1"/>
      <w:marLeft w:val="0"/>
      <w:marRight w:val="0"/>
      <w:marTop w:val="0"/>
      <w:marBottom w:val="0"/>
      <w:divBdr>
        <w:top w:val="none" w:sz="0" w:space="0" w:color="auto"/>
        <w:left w:val="none" w:sz="0" w:space="0" w:color="auto"/>
        <w:bottom w:val="none" w:sz="0" w:space="0" w:color="auto"/>
        <w:right w:val="none" w:sz="0" w:space="0" w:color="auto"/>
      </w:divBdr>
      <w:divsChild>
        <w:div w:id="1378774392">
          <w:marLeft w:val="0"/>
          <w:marRight w:val="0"/>
          <w:marTop w:val="0"/>
          <w:marBottom w:val="0"/>
          <w:divBdr>
            <w:top w:val="none" w:sz="0" w:space="0" w:color="auto"/>
            <w:left w:val="none" w:sz="0" w:space="0" w:color="auto"/>
            <w:bottom w:val="none" w:sz="0" w:space="0" w:color="auto"/>
            <w:right w:val="none" w:sz="0" w:space="0" w:color="auto"/>
          </w:divBdr>
          <w:divsChild>
            <w:div w:id="494036768">
              <w:marLeft w:val="0"/>
              <w:marRight w:val="0"/>
              <w:marTop w:val="0"/>
              <w:marBottom w:val="0"/>
              <w:divBdr>
                <w:top w:val="none" w:sz="0" w:space="0" w:color="auto"/>
                <w:left w:val="none" w:sz="0" w:space="0" w:color="auto"/>
                <w:bottom w:val="none" w:sz="0" w:space="0" w:color="auto"/>
                <w:right w:val="none" w:sz="0" w:space="0" w:color="auto"/>
              </w:divBdr>
              <w:divsChild>
                <w:div w:id="152793670">
                  <w:marLeft w:val="0"/>
                  <w:marRight w:val="0"/>
                  <w:marTop w:val="0"/>
                  <w:marBottom w:val="0"/>
                  <w:divBdr>
                    <w:top w:val="none" w:sz="0" w:space="0" w:color="auto"/>
                    <w:left w:val="none" w:sz="0" w:space="0" w:color="auto"/>
                    <w:bottom w:val="none" w:sz="0" w:space="0" w:color="auto"/>
                    <w:right w:val="none" w:sz="0" w:space="0" w:color="auto"/>
                  </w:divBdr>
                  <w:divsChild>
                    <w:div w:id="10755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90071">
      <w:bodyDiv w:val="1"/>
      <w:marLeft w:val="0"/>
      <w:marRight w:val="0"/>
      <w:marTop w:val="0"/>
      <w:marBottom w:val="0"/>
      <w:divBdr>
        <w:top w:val="none" w:sz="0" w:space="0" w:color="auto"/>
        <w:left w:val="none" w:sz="0" w:space="0" w:color="auto"/>
        <w:bottom w:val="none" w:sz="0" w:space="0" w:color="auto"/>
        <w:right w:val="none" w:sz="0" w:space="0" w:color="auto"/>
      </w:divBdr>
      <w:divsChild>
        <w:div w:id="1731415637">
          <w:marLeft w:val="0"/>
          <w:marRight w:val="0"/>
          <w:marTop w:val="0"/>
          <w:marBottom w:val="0"/>
          <w:divBdr>
            <w:top w:val="none" w:sz="0" w:space="0" w:color="auto"/>
            <w:left w:val="none" w:sz="0" w:space="0" w:color="auto"/>
            <w:bottom w:val="none" w:sz="0" w:space="0" w:color="auto"/>
            <w:right w:val="none" w:sz="0" w:space="0" w:color="auto"/>
          </w:divBdr>
          <w:divsChild>
            <w:div w:id="555507484">
              <w:marLeft w:val="0"/>
              <w:marRight w:val="0"/>
              <w:marTop w:val="0"/>
              <w:marBottom w:val="0"/>
              <w:divBdr>
                <w:top w:val="none" w:sz="0" w:space="0" w:color="auto"/>
                <w:left w:val="none" w:sz="0" w:space="0" w:color="auto"/>
                <w:bottom w:val="none" w:sz="0" w:space="0" w:color="auto"/>
                <w:right w:val="none" w:sz="0" w:space="0" w:color="auto"/>
              </w:divBdr>
              <w:divsChild>
                <w:div w:id="1188327936">
                  <w:marLeft w:val="0"/>
                  <w:marRight w:val="0"/>
                  <w:marTop w:val="0"/>
                  <w:marBottom w:val="0"/>
                  <w:divBdr>
                    <w:top w:val="none" w:sz="0" w:space="0" w:color="auto"/>
                    <w:left w:val="none" w:sz="0" w:space="0" w:color="auto"/>
                    <w:bottom w:val="none" w:sz="0" w:space="0" w:color="auto"/>
                    <w:right w:val="none" w:sz="0" w:space="0" w:color="auto"/>
                  </w:divBdr>
                  <w:divsChild>
                    <w:div w:id="365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06351">
      <w:bodyDiv w:val="1"/>
      <w:marLeft w:val="0"/>
      <w:marRight w:val="0"/>
      <w:marTop w:val="0"/>
      <w:marBottom w:val="0"/>
      <w:divBdr>
        <w:top w:val="none" w:sz="0" w:space="0" w:color="auto"/>
        <w:left w:val="none" w:sz="0" w:space="0" w:color="auto"/>
        <w:bottom w:val="none" w:sz="0" w:space="0" w:color="auto"/>
        <w:right w:val="none" w:sz="0" w:space="0" w:color="auto"/>
      </w:divBdr>
      <w:divsChild>
        <w:div w:id="2022926238">
          <w:marLeft w:val="0"/>
          <w:marRight w:val="0"/>
          <w:marTop w:val="0"/>
          <w:marBottom w:val="0"/>
          <w:divBdr>
            <w:top w:val="none" w:sz="0" w:space="0" w:color="auto"/>
            <w:left w:val="none" w:sz="0" w:space="0" w:color="auto"/>
            <w:bottom w:val="none" w:sz="0" w:space="0" w:color="auto"/>
            <w:right w:val="none" w:sz="0" w:space="0" w:color="auto"/>
          </w:divBdr>
          <w:divsChild>
            <w:div w:id="2073575765">
              <w:marLeft w:val="0"/>
              <w:marRight w:val="0"/>
              <w:marTop w:val="0"/>
              <w:marBottom w:val="0"/>
              <w:divBdr>
                <w:top w:val="none" w:sz="0" w:space="0" w:color="auto"/>
                <w:left w:val="none" w:sz="0" w:space="0" w:color="auto"/>
                <w:bottom w:val="none" w:sz="0" w:space="0" w:color="auto"/>
                <w:right w:val="none" w:sz="0" w:space="0" w:color="auto"/>
              </w:divBdr>
              <w:divsChild>
                <w:div w:id="113988921">
                  <w:marLeft w:val="0"/>
                  <w:marRight w:val="0"/>
                  <w:marTop w:val="0"/>
                  <w:marBottom w:val="0"/>
                  <w:divBdr>
                    <w:top w:val="none" w:sz="0" w:space="0" w:color="auto"/>
                    <w:left w:val="none" w:sz="0" w:space="0" w:color="auto"/>
                    <w:bottom w:val="none" w:sz="0" w:space="0" w:color="auto"/>
                    <w:right w:val="none" w:sz="0" w:space="0" w:color="auto"/>
                  </w:divBdr>
                  <w:divsChild>
                    <w:div w:id="199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9903">
      <w:bodyDiv w:val="1"/>
      <w:marLeft w:val="0"/>
      <w:marRight w:val="0"/>
      <w:marTop w:val="0"/>
      <w:marBottom w:val="0"/>
      <w:divBdr>
        <w:top w:val="none" w:sz="0" w:space="0" w:color="auto"/>
        <w:left w:val="none" w:sz="0" w:space="0" w:color="auto"/>
        <w:bottom w:val="none" w:sz="0" w:space="0" w:color="auto"/>
        <w:right w:val="none" w:sz="0" w:space="0" w:color="auto"/>
      </w:divBdr>
      <w:divsChild>
        <w:div w:id="341008213">
          <w:marLeft w:val="0"/>
          <w:marRight w:val="0"/>
          <w:marTop w:val="0"/>
          <w:marBottom w:val="0"/>
          <w:divBdr>
            <w:top w:val="none" w:sz="0" w:space="0" w:color="auto"/>
            <w:left w:val="none" w:sz="0" w:space="0" w:color="auto"/>
            <w:bottom w:val="none" w:sz="0" w:space="0" w:color="auto"/>
            <w:right w:val="none" w:sz="0" w:space="0" w:color="auto"/>
          </w:divBdr>
          <w:divsChild>
            <w:div w:id="1876120125">
              <w:marLeft w:val="0"/>
              <w:marRight w:val="0"/>
              <w:marTop w:val="0"/>
              <w:marBottom w:val="0"/>
              <w:divBdr>
                <w:top w:val="none" w:sz="0" w:space="0" w:color="auto"/>
                <w:left w:val="none" w:sz="0" w:space="0" w:color="auto"/>
                <w:bottom w:val="none" w:sz="0" w:space="0" w:color="auto"/>
                <w:right w:val="none" w:sz="0" w:space="0" w:color="auto"/>
              </w:divBdr>
              <w:divsChild>
                <w:div w:id="1464428111">
                  <w:marLeft w:val="0"/>
                  <w:marRight w:val="0"/>
                  <w:marTop w:val="0"/>
                  <w:marBottom w:val="0"/>
                  <w:divBdr>
                    <w:top w:val="none" w:sz="0" w:space="0" w:color="auto"/>
                    <w:left w:val="none" w:sz="0" w:space="0" w:color="auto"/>
                    <w:bottom w:val="none" w:sz="0" w:space="0" w:color="auto"/>
                    <w:right w:val="none" w:sz="0" w:space="0" w:color="auto"/>
                  </w:divBdr>
                  <w:divsChild>
                    <w:div w:id="1126512022">
                      <w:marLeft w:val="0"/>
                      <w:marRight w:val="0"/>
                      <w:marTop w:val="0"/>
                      <w:marBottom w:val="0"/>
                      <w:divBdr>
                        <w:top w:val="none" w:sz="0" w:space="0" w:color="auto"/>
                        <w:left w:val="none" w:sz="0" w:space="0" w:color="auto"/>
                        <w:bottom w:val="none" w:sz="0" w:space="0" w:color="auto"/>
                        <w:right w:val="none" w:sz="0" w:space="0" w:color="auto"/>
                      </w:divBdr>
                    </w:div>
                  </w:divsChild>
                </w:div>
                <w:div w:id="970137929">
                  <w:marLeft w:val="0"/>
                  <w:marRight w:val="0"/>
                  <w:marTop w:val="0"/>
                  <w:marBottom w:val="0"/>
                  <w:divBdr>
                    <w:top w:val="none" w:sz="0" w:space="0" w:color="auto"/>
                    <w:left w:val="none" w:sz="0" w:space="0" w:color="auto"/>
                    <w:bottom w:val="none" w:sz="0" w:space="0" w:color="auto"/>
                    <w:right w:val="none" w:sz="0" w:space="0" w:color="auto"/>
                  </w:divBdr>
                  <w:divsChild>
                    <w:div w:id="2885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42B8FB9352C459B248BA1C6B09FCF" ma:contentTypeVersion="9" ma:contentTypeDescription="Create a new document." ma:contentTypeScope="" ma:versionID="9fbe946269cd2c2f5639b86944fd782c">
  <xsd:schema xmlns:xsd="http://www.w3.org/2001/XMLSchema" xmlns:xs="http://www.w3.org/2001/XMLSchema" xmlns:p="http://schemas.microsoft.com/office/2006/metadata/properties" xmlns:ns2="9dd4a5a7-a2a5-42d1-8def-8804a610b68a" targetNamespace="http://schemas.microsoft.com/office/2006/metadata/properties" ma:root="true" ma:fieldsID="58b360c4315d069b39a989fb4d6f07a9" ns2:_="">
    <xsd:import namespace="9dd4a5a7-a2a5-42d1-8def-8804a610b6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a5a7-a2a5-42d1-8def-8804a610b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FB683-C7CA-4FF1-8A7E-8F4A0DE0A8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BD6635-4F7F-4DF1-89CD-BB544C393CCC}">
  <ds:schemaRefs>
    <ds:schemaRef ds:uri="http://schemas.microsoft.com/sharepoint/v3/contenttype/forms"/>
  </ds:schemaRefs>
</ds:datastoreItem>
</file>

<file path=customXml/itemProps3.xml><?xml version="1.0" encoding="utf-8"?>
<ds:datastoreItem xmlns:ds="http://schemas.openxmlformats.org/officeDocument/2006/customXml" ds:itemID="{5E57C873-3F18-442F-A50E-FB291DF63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4a5a7-a2a5-42d1-8def-8804a610b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Adam Dabin</cp:lastModifiedBy>
  <cp:revision>2</cp:revision>
  <cp:lastPrinted>2015-11-19T09:56:00Z</cp:lastPrinted>
  <dcterms:created xsi:type="dcterms:W3CDTF">2022-06-23T18:52:00Z</dcterms:created>
  <dcterms:modified xsi:type="dcterms:W3CDTF">2022-06-23T18:52:00Z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0x01010063B42B8FB9352C459B248BA1C6B09FCF</vt:lpwstr>
  </property>
</Properties>
</file>