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9F3A" w14:textId="21E905F5" w:rsidR="008D1E40" w:rsidRPr="007044E5" w:rsidRDefault="008D1E40">
      <w:pPr>
        <w:rPr>
          <w:rFonts w:ascii="Arial" w:hAnsi="Arial" w:cs="Arial"/>
        </w:rPr>
      </w:pPr>
    </w:p>
    <w:p w14:paraId="3B8242AC" w14:textId="2D117311" w:rsidR="007044E5" w:rsidRPr="007044E5" w:rsidRDefault="007044E5">
      <w:pPr>
        <w:rPr>
          <w:rFonts w:ascii="Arial" w:hAnsi="Arial" w:cs="Arial"/>
        </w:rPr>
      </w:pPr>
    </w:p>
    <w:p w14:paraId="0F4488B8" w14:textId="77777777" w:rsidR="007044E5" w:rsidRPr="007044E5" w:rsidRDefault="007044E5">
      <w:pPr>
        <w:rPr>
          <w:rFonts w:ascii="Arial" w:hAnsi="Arial" w:cs="Arial"/>
        </w:rPr>
      </w:pPr>
    </w:p>
    <w:p w14:paraId="533DB237" w14:textId="77777777" w:rsidR="007044E5" w:rsidRPr="004577A4" w:rsidRDefault="00766C5C" w:rsidP="004577A4">
      <w:pPr>
        <w:rPr>
          <w:rFonts w:ascii="Arial" w:hAnsi="Arial" w:cs="Arial"/>
          <w:b/>
          <w:color w:val="808080" w:themeColor="background1" w:themeShade="80"/>
          <w:sz w:val="48"/>
          <w:szCs w:val="48"/>
        </w:rPr>
      </w:pPr>
      <w:r>
        <w:rPr>
          <w:rFonts w:ascii="Arial" w:hAnsi="Arial" w:cs="Arial"/>
          <w:b/>
          <w:color w:val="808080" w:themeColor="background1" w:themeShade="80"/>
          <w:sz w:val="48"/>
          <w:szCs w:val="48"/>
        </w:rPr>
        <w:t xml:space="preserve">Equal Opportunities &amp; Multicultural Education </w:t>
      </w:r>
      <w:r w:rsidR="007044E5" w:rsidRPr="004577A4">
        <w:rPr>
          <w:rFonts w:ascii="Arial" w:hAnsi="Arial" w:cs="Arial"/>
          <w:b/>
          <w:color w:val="808080" w:themeColor="background1" w:themeShade="80"/>
          <w:sz w:val="48"/>
          <w:szCs w:val="48"/>
        </w:rPr>
        <w:t>Policy</w:t>
      </w:r>
    </w:p>
    <w:p w14:paraId="00EACABD" w14:textId="77777777" w:rsidR="004577A4" w:rsidRPr="004577A4" w:rsidRDefault="004577A4" w:rsidP="004577A4">
      <w:pPr>
        <w:rPr>
          <w:rFonts w:ascii="Arial" w:hAnsi="Arial" w:cs="Arial"/>
          <w:b/>
          <w:color w:val="808080" w:themeColor="background1" w:themeShade="80"/>
          <w:sz w:val="48"/>
          <w:szCs w:val="48"/>
        </w:rPr>
      </w:pPr>
    </w:p>
    <w:p w14:paraId="4A707792" w14:textId="40E2ACC4" w:rsidR="007044E5" w:rsidRPr="004577A4" w:rsidRDefault="007044E5">
      <w:pPr>
        <w:rPr>
          <w:rFonts w:ascii="Arial" w:hAnsi="Arial" w:cs="Arial"/>
          <w:b/>
          <w:color w:val="808080" w:themeColor="background1" w:themeShade="80"/>
          <w:sz w:val="56"/>
          <w:szCs w:val="56"/>
        </w:rPr>
      </w:pPr>
      <w:r w:rsidRPr="004577A4">
        <w:rPr>
          <w:rFonts w:ascii="Arial" w:hAnsi="Arial" w:cs="Arial"/>
          <w:b/>
          <w:color w:val="808080" w:themeColor="background1" w:themeShade="80"/>
          <w:sz w:val="48"/>
          <w:szCs w:val="48"/>
        </w:rPr>
        <w:t xml:space="preserve">Westley </w:t>
      </w:r>
      <w:r w:rsidR="0072589D">
        <w:rPr>
          <w:rFonts w:ascii="Arial" w:hAnsi="Arial" w:cs="Arial"/>
          <w:b/>
          <w:color w:val="808080" w:themeColor="background1" w:themeShade="80"/>
          <w:sz w:val="48"/>
          <w:szCs w:val="48"/>
        </w:rPr>
        <w:t xml:space="preserve">Middle School </w:t>
      </w:r>
    </w:p>
    <w:p w14:paraId="57A7FDBF" w14:textId="77777777" w:rsidR="007044E5" w:rsidRPr="007044E5" w:rsidRDefault="007044E5">
      <w:pPr>
        <w:rPr>
          <w:rFonts w:ascii="Arial" w:hAnsi="Arial" w:cs="Arial"/>
        </w:rPr>
      </w:pPr>
    </w:p>
    <w:tbl>
      <w:tblPr>
        <w:tblStyle w:val="TableGrid"/>
        <w:tblW w:w="0" w:type="auto"/>
        <w:tblLook w:val="04A0" w:firstRow="1" w:lastRow="0" w:firstColumn="1" w:lastColumn="0" w:noHBand="0" w:noVBand="1"/>
      </w:tblPr>
      <w:tblGrid>
        <w:gridCol w:w="2263"/>
        <w:gridCol w:w="6753"/>
      </w:tblGrid>
      <w:tr w:rsidR="004577A4" w:rsidRPr="004577A4" w14:paraId="3995D728" w14:textId="77777777" w:rsidTr="004577A4">
        <w:tc>
          <w:tcPr>
            <w:tcW w:w="2263" w:type="dxa"/>
            <w:shd w:val="clear" w:color="auto" w:fill="BFBFBF" w:themeFill="background1" w:themeFillShade="BF"/>
          </w:tcPr>
          <w:p w14:paraId="62BE684B" w14:textId="77777777" w:rsidR="004577A4" w:rsidRPr="004577A4" w:rsidRDefault="004577A4">
            <w:pPr>
              <w:rPr>
                <w:rFonts w:ascii="Arial" w:hAnsi="Arial" w:cs="Arial"/>
                <w:b/>
              </w:rPr>
            </w:pPr>
            <w:r w:rsidRPr="004577A4">
              <w:rPr>
                <w:rFonts w:ascii="Arial" w:hAnsi="Arial" w:cs="Arial"/>
                <w:b/>
              </w:rPr>
              <w:t>Approved by:</w:t>
            </w:r>
          </w:p>
        </w:tc>
        <w:tc>
          <w:tcPr>
            <w:tcW w:w="6753" w:type="dxa"/>
            <w:shd w:val="clear" w:color="auto" w:fill="BFBFBF" w:themeFill="background1" w:themeFillShade="BF"/>
          </w:tcPr>
          <w:p w14:paraId="3DB3F244" w14:textId="77777777" w:rsidR="004577A4" w:rsidRDefault="00ED1739">
            <w:pPr>
              <w:rPr>
                <w:rFonts w:ascii="Arial" w:hAnsi="Arial" w:cs="Arial"/>
              </w:rPr>
            </w:pPr>
            <w:r>
              <w:rPr>
                <w:rFonts w:ascii="Arial" w:hAnsi="Arial" w:cs="Arial"/>
              </w:rPr>
              <w:t>Full Governing Body</w:t>
            </w:r>
          </w:p>
          <w:p w14:paraId="3B61FF8F" w14:textId="77777777" w:rsidR="00CB54FC" w:rsidRPr="004577A4" w:rsidRDefault="00CB54FC">
            <w:pPr>
              <w:rPr>
                <w:rFonts w:ascii="Arial" w:hAnsi="Arial" w:cs="Arial"/>
              </w:rPr>
            </w:pPr>
          </w:p>
        </w:tc>
      </w:tr>
      <w:tr w:rsidR="004577A4" w:rsidRPr="004577A4" w14:paraId="5AD3D915" w14:textId="77777777" w:rsidTr="004577A4">
        <w:tc>
          <w:tcPr>
            <w:tcW w:w="2263" w:type="dxa"/>
            <w:shd w:val="clear" w:color="auto" w:fill="BFBFBF" w:themeFill="background1" w:themeFillShade="BF"/>
          </w:tcPr>
          <w:p w14:paraId="446BFAF0" w14:textId="77777777" w:rsidR="004577A4" w:rsidRPr="004577A4" w:rsidRDefault="004577A4">
            <w:pPr>
              <w:rPr>
                <w:rFonts w:ascii="Arial" w:hAnsi="Arial" w:cs="Arial"/>
                <w:b/>
              </w:rPr>
            </w:pPr>
            <w:r w:rsidRPr="004577A4">
              <w:rPr>
                <w:rFonts w:ascii="Arial" w:hAnsi="Arial" w:cs="Arial"/>
                <w:b/>
              </w:rPr>
              <w:t>Last reviewed on:</w:t>
            </w:r>
          </w:p>
        </w:tc>
        <w:tc>
          <w:tcPr>
            <w:tcW w:w="6753" w:type="dxa"/>
            <w:shd w:val="clear" w:color="auto" w:fill="BFBFBF" w:themeFill="background1" w:themeFillShade="BF"/>
          </w:tcPr>
          <w:p w14:paraId="7D86A81E" w14:textId="77777777" w:rsidR="00DF55A8" w:rsidRDefault="00190424" w:rsidP="00766C5C">
            <w:pPr>
              <w:rPr>
                <w:rFonts w:ascii="Arial" w:hAnsi="Arial" w:cs="Arial"/>
              </w:rPr>
            </w:pPr>
            <w:r>
              <w:rPr>
                <w:rFonts w:ascii="Arial" w:hAnsi="Arial" w:cs="Arial"/>
              </w:rPr>
              <w:t>Oct 2020</w:t>
            </w:r>
          </w:p>
          <w:p w14:paraId="31EC8C6C" w14:textId="77777777" w:rsidR="00766C5C" w:rsidRPr="004577A4" w:rsidRDefault="00766C5C" w:rsidP="00766C5C">
            <w:pPr>
              <w:rPr>
                <w:rFonts w:ascii="Arial" w:hAnsi="Arial" w:cs="Arial"/>
              </w:rPr>
            </w:pPr>
          </w:p>
        </w:tc>
      </w:tr>
      <w:tr w:rsidR="004577A4" w:rsidRPr="004577A4" w14:paraId="57D65D2B" w14:textId="77777777" w:rsidTr="004577A4">
        <w:tc>
          <w:tcPr>
            <w:tcW w:w="2263" w:type="dxa"/>
            <w:shd w:val="clear" w:color="auto" w:fill="BFBFBF" w:themeFill="background1" w:themeFillShade="BF"/>
          </w:tcPr>
          <w:p w14:paraId="0C3BF045" w14:textId="77777777" w:rsidR="004577A4" w:rsidRPr="004577A4" w:rsidRDefault="004577A4">
            <w:pPr>
              <w:rPr>
                <w:rFonts w:ascii="Arial" w:hAnsi="Arial" w:cs="Arial"/>
                <w:b/>
              </w:rPr>
            </w:pPr>
            <w:r w:rsidRPr="004577A4">
              <w:rPr>
                <w:rFonts w:ascii="Arial" w:hAnsi="Arial" w:cs="Arial"/>
                <w:b/>
              </w:rPr>
              <w:t>Next review due by:</w:t>
            </w:r>
          </w:p>
        </w:tc>
        <w:tc>
          <w:tcPr>
            <w:tcW w:w="6753" w:type="dxa"/>
            <w:shd w:val="clear" w:color="auto" w:fill="BFBFBF" w:themeFill="background1" w:themeFillShade="BF"/>
          </w:tcPr>
          <w:p w14:paraId="727D4148" w14:textId="77777777" w:rsidR="00CB54FC" w:rsidRDefault="00766C5C" w:rsidP="00766C5C">
            <w:pPr>
              <w:rPr>
                <w:rFonts w:ascii="Arial" w:hAnsi="Arial" w:cs="Arial"/>
              </w:rPr>
            </w:pPr>
            <w:r>
              <w:rPr>
                <w:rFonts w:ascii="Arial" w:hAnsi="Arial" w:cs="Arial"/>
              </w:rPr>
              <w:t xml:space="preserve">Autumn Term </w:t>
            </w:r>
            <w:r w:rsidR="00190424">
              <w:rPr>
                <w:rFonts w:ascii="Arial" w:hAnsi="Arial" w:cs="Arial"/>
              </w:rPr>
              <w:t>2022</w:t>
            </w:r>
          </w:p>
          <w:p w14:paraId="4A3E6C87" w14:textId="77777777" w:rsidR="00766C5C" w:rsidRPr="004577A4" w:rsidRDefault="00766C5C" w:rsidP="00766C5C">
            <w:pPr>
              <w:rPr>
                <w:rFonts w:ascii="Arial" w:hAnsi="Arial" w:cs="Arial"/>
              </w:rPr>
            </w:pPr>
          </w:p>
        </w:tc>
      </w:tr>
    </w:tbl>
    <w:p w14:paraId="55C12A90" w14:textId="77777777" w:rsidR="007044E5" w:rsidRDefault="007044E5">
      <w:pPr>
        <w:rPr>
          <w:rFonts w:ascii="Arial" w:hAnsi="Arial" w:cs="Arial"/>
        </w:rPr>
      </w:pPr>
    </w:p>
    <w:p w14:paraId="6E8ABE63" w14:textId="77777777" w:rsidR="00CB54FC" w:rsidRPr="004577A4" w:rsidRDefault="00CB54FC">
      <w:pPr>
        <w:rPr>
          <w:rFonts w:ascii="Arial" w:hAnsi="Arial" w:cs="Arial"/>
        </w:rPr>
      </w:pPr>
    </w:p>
    <w:p w14:paraId="5BB6C144" w14:textId="77777777" w:rsidR="007044E5" w:rsidRDefault="004577A4">
      <w:pPr>
        <w:rPr>
          <w:rFonts w:ascii="Arial" w:hAnsi="Arial" w:cs="Arial"/>
        </w:rPr>
      </w:pPr>
      <w:r>
        <w:rPr>
          <w:rFonts w:ascii="Arial" w:hAnsi="Arial" w:cs="Arial"/>
        </w:rPr>
        <w:t>Document Change History</w:t>
      </w:r>
    </w:p>
    <w:p w14:paraId="0D213DB9" w14:textId="77777777" w:rsidR="004577A4" w:rsidRDefault="004577A4">
      <w:pPr>
        <w:rPr>
          <w:rFonts w:ascii="Arial" w:hAnsi="Arial" w:cs="Arial"/>
        </w:rPr>
      </w:pPr>
    </w:p>
    <w:tbl>
      <w:tblPr>
        <w:tblStyle w:val="TableGrid"/>
        <w:tblW w:w="0" w:type="auto"/>
        <w:tblLook w:val="04A0" w:firstRow="1" w:lastRow="0" w:firstColumn="1" w:lastColumn="0" w:noHBand="0" w:noVBand="1"/>
      </w:tblPr>
      <w:tblGrid>
        <w:gridCol w:w="2263"/>
        <w:gridCol w:w="1985"/>
        <w:gridCol w:w="4768"/>
      </w:tblGrid>
      <w:tr w:rsidR="004577A4" w14:paraId="18278967" w14:textId="77777777" w:rsidTr="00ED1739">
        <w:tc>
          <w:tcPr>
            <w:tcW w:w="2263" w:type="dxa"/>
            <w:shd w:val="clear" w:color="auto" w:fill="BFBFBF" w:themeFill="background1" w:themeFillShade="BF"/>
          </w:tcPr>
          <w:p w14:paraId="4F49AAE3" w14:textId="77777777" w:rsidR="004577A4" w:rsidRPr="004577A4" w:rsidRDefault="004577A4">
            <w:pPr>
              <w:rPr>
                <w:rFonts w:ascii="Arial" w:hAnsi="Arial" w:cs="Arial"/>
                <w:b/>
              </w:rPr>
            </w:pPr>
            <w:r w:rsidRPr="004577A4">
              <w:rPr>
                <w:rFonts w:ascii="Arial" w:hAnsi="Arial" w:cs="Arial"/>
                <w:b/>
              </w:rPr>
              <w:t xml:space="preserve">Version </w:t>
            </w:r>
          </w:p>
        </w:tc>
        <w:tc>
          <w:tcPr>
            <w:tcW w:w="1985" w:type="dxa"/>
            <w:shd w:val="clear" w:color="auto" w:fill="BFBFBF" w:themeFill="background1" w:themeFillShade="BF"/>
          </w:tcPr>
          <w:p w14:paraId="582DA7A5" w14:textId="77777777" w:rsidR="004577A4" w:rsidRPr="004577A4" w:rsidRDefault="004577A4">
            <w:pPr>
              <w:rPr>
                <w:rFonts w:ascii="Arial" w:hAnsi="Arial" w:cs="Arial"/>
                <w:b/>
              </w:rPr>
            </w:pPr>
            <w:r w:rsidRPr="004577A4">
              <w:rPr>
                <w:rFonts w:ascii="Arial" w:hAnsi="Arial" w:cs="Arial"/>
                <w:b/>
              </w:rPr>
              <w:t xml:space="preserve">Date </w:t>
            </w:r>
          </w:p>
        </w:tc>
        <w:tc>
          <w:tcPr>
            <w:tcW w:w="4768" w:type="dxa"/>
            <w:shd w:val="clear" w:color="auto" w:fill="BFBFBF" w:themeFill="background1" w:themeFillShade="BF"/>
          </w:tcPr>
          <w:p w14:paraId="6A855555" w14:textId="77777777" w:rsidR="004577A4" w:rsidRPr="004577A4" w:rsidRDefault="004577A4">
            <w:pPr>
              <w:rPr>
                <w:rFonts w:ascii="Arial" w:hAnsi="Arial" w:cs="Arial"/>
                <w:b/>
              </w:rPr>
            </w:pPr>
            <w:r w:rsidRPr="004577A4">
              <w:rPr>
                <w:rFonts w:ascii="Arial" w:hAnsi="Arial" w:cs="Arial"/>
                <w:b/>
              </w:rPr>
              <w:t>Change Details</w:t>
            </w:r>
          </w:p>
        </w:tc>
      </w:tr>
      <w:tr w:rsidR="004577A4" w14:paraId="0B269859" w14:textId="77777777" w:rsidTr="00ED1739">
        <w:tc>
          <w:tcPr>
            <w:tcW w:w="2263" w:type="dxa"/>
          </w:tcPr>
          <w:p w14:paraId="3FCF00FF" w14:textId="77777777" w:rsidR="004577A4" w:rsidRDefault="00ED1739">
            <w:pPr>
              <w:rPr>
                <w:rFonts w:ascii="Arial" w:hAnsi="Arial" w:cs="Arial"/>
              </w:rPr>
            </w:pPr>
            <w:r>
              <w:rPr>
                <w:rFonts w:ascii="Arial" w:hAnsi="Arial" w:cs="Arial"/>
              </w:rPr>
              <w:t>1</w:t>
            </w:r>
          </w:p>
          <w:p w14:paraId="0366028B" w14:textId="77777777" w:rsidR="004577A4" w:rsidRDefault="004577A4">
            <w:pPr>
              <w:rPr>
                <w:rFonts w:ascii="Arial" w:hAnsi="Arial" w:cs="Arial"/>
              </w:rPr>
            </w:pPr>
          </w:p>
        </w:tc>
        <w:tc>
          <w:tcPr>
            <w:tcW w:w="1985" w:type="dxa"/>
          </w:tcPr>
          <w:p w14:paraId="7B7C420B" w14:textId="77777777" w:rsidR="004577A4" w:rsidRDefault="001D0E7D">
            <w:pPr>
              <w:rPr>
                <w:rFonts w:ascii="Arial" w:hAnsi="Arial" w:cs="Arial"/>
              </w:rPr>
            </w:pPr>
            <w:r>
              <w:rPr>
                <w:rFonts w:ascii="Arial" w:hAnsi="Arial" w:cs="Arial"/>
              </w:rPr>
              <w:t>Sept 2011</w:t>
            </w:r>
          </w:p>
        </w:tc>
        <w:tc>
          <w:tcPr>
            <w:tcW w:w="4768" w:type="dxa"/>
          </w:tcPr>
          <w:p w14:paraId="68FE9EFF" w14:textId="77777777" w:rsidR="004577A4" w:rsidRPr="00300E68" w:rsidRDefault="00300E68">
            <w:pPr>
              <w:rPr>
                <w:rFonts w:ascii="Arial" w:hAnsi="Arial" w:cs="Arial"/>
              </w:rPr>
            </w:pPr>
            <w:r w:rsidRPr="00300E68">
              <w:rPr>
                <w:rFonts w:ascii="Arial" w:hAnsi="Arial" w:cs="Arial"/>
              </w:rPr>
              <w:t>1st Issue</w:t>
            </w:r>
            <w:r w:rsidR="001D0E7D">
              <w:rPr>
                <w:rFonts w:ascii="Arial" w:hAnsi="Arial" w:cs="Arial"/>
              </w:rPr>
              <w:t xml:space="preserve"> – adopted upon conversion to Academy</w:t>
            </w:r>
          </w:p>
        </w:tc>
      </w:tr>
      <w:tr w:rsidR="004577A4" w14:paraId="44735DA9" w14:textId="77777777" w:rsidTr="00ED1739">
        <w:tc>
          <w:tcPr>
            <w:tcW w:w="2263" w:type="dxa"/>
          </w:tcPr>
          <w:p w14:paraId="62AF3D89" w14:textId="77777777" w:rsidR="004577A4" w:rsidRDefault="001D0E7D">
            <w:pPr>
              <w:rPr>
                <w:rFonts w:ascii="Arial" w:hAnsi="Arial" w:cs="Arial"/>
              </w:rPr>
            </w:pPr>
            <w:r>
              <w:rPr>
                <w:rFonts w:ascii="Arial" w:hAnsi="Arial" w:cs="Arial"/>
              </w:rPr>
              <w:t>2</w:t>
            </w:r>
          </w:p>
          <w:p w14:paraId="77D89B3D" w14:textId="77777777" w:rsidR="004577A4" w:rsidRDefault="004577A4">
            <w:pPr>
              <w:rPr>
                <w:rFonts w:ascii="Arial" w:hAnsi="Arial" w:cs="Arial"/>
              </w:rPr>
            </w:pPr>
          </w:p>
        </w:tc>
        <w:tc>
          <w:tcPr>
            <w:tcW w:w="1985" w:type="dxa"/>
          </w:tcPr>
          <w:p w14:paraId="4BC877A2" w14:textId="77777777" w:rsidR="004577A4" w:rsidRDefault="00766C5C">
            <w:pPr>
              <w:rPr>
                <w:rFonts w:ascii="Arial" w:hAnsi="Arial" w:cs="Arial"/>
              </w:rPr>
            </w:pPr>
            <w:r>
              <w:rPr>
                <w:rFonts w:ascii="Arial" w:hAnsi="Arial" w:cs="Arial"/>
              </w:rPr>
              <w:t>November 2016</w:t>
            </w:r>
          </w:p>
        </w:tc>
        <w:tc>
          <w:tcPr>
            <w:tcW w:w="4768" w:type="dxa"/>
          </w:tcPr>
          <w:p w14:paraId="64A26115" w14:textId="77777777" w:rsidR="004577A4" w:rsidRDefault="00F53D32">
            <w:pPr>
              <w:rPr>
                <w:rFonts w:ascii="Arial" w:hAnsi="Arial" w:cs="Arial"/>
              </w:rPr>
            </w:pPr>
            <w:r>
              <w:rPr>
                <w:rFonts w:ascii="Arial" w:hAnsi="Arial" w:cs="Arial"/>
              </w:rPr>
              <w:t>References to ‘School’ replaced with ‘Campus’</w:t>
            </w:r>
          </w:p>
        </w:tc>
      </w:tr>
      <w:tr w:rsidR="004577A4" w14:paraId="36FBB786" w14:textId="77777777" w:rsidTr="00ED1739">
        <w:tc>
          <w:tcPr>
            <w:tcW w:w="2263" w:type="dxa"/>
          </w:tcPr>
          <w:p w14:paraId="18DCFFFA" w14:textId="77777777" w:rsidR="004577A4" w:rsidRDefault="00190424">
            <w:pPr>
              <w:rPr>
                <w:rFonts w:ascii="Arial" w:hAnsi="Arial" w:cs="Arial"/>
              </w:rPr>
            </w:pPr>
            <w:r>
              <w:rPr>
                <w:rFonts w:ascii="Arial" w:hAnsi="Arial" w:cs="Arial"/>
              </w:rPr>
              <w:t>3</w:t>
            </w:r>
          </w:p>
        </w:tc>
        <w:tc>
          <w:tcPr>
            <w:tcW w:w="1985" w:type="dxa"/>
          </w:tcPr>
          <w:p w14:paraId="7154DCA7" w14:textId="77777777" w:rsidR="004577A4" w:rsidRDefault="00190424">
            <w:pPr>
              <w:rPr>
                <w:rFonts w:ascii="Arial" w:hAnsi="Arial" w:cs="Arial"/>
              </w:rPr>
            </w:pPr>
            <w:r>
              <w:rPr>
                <w:rFonts w:ascii="Arial" w:hAnsi="Arial" w:cs="Arial"/>
              </w:rPr>
              <w:t>Oct 2020</w:t>
            </w:r>
          </w:p>
        </w:tc>
        <w:tc>
          <w:tcPr>
            <w:tcW w:w="4768" w:type="dxa"/>
          </w:tcPr>
          <w:p w14:paraId="5FA1F3C5" w14:textId="77777777" w:rsidR="004577A4" w:rsidRDefault="00190424">
            <w:pPr>
              <w:rPr>
                <w:rFonts w:ascii="Arial" w:hAnsi="Arial" w:cs="Arial"/>
              </w:rPr>
            </w:pPr>
            <w:r>
              <w:rPr>
                <w:rFonts w:ascii="Arial" w:hAnsi="Arial" w:cs="Arial"/>
              </w:rPr>
              <w:t>6.3 reworded</w:t>
            </w:r>
          </w:p>
          <w:p w14:paraId="6311A534" w14:textId="77777777" w:rsidR="00766C5C" w:rsidRDefault="00766C5C">
            <w:pPr>
              <w:rPr>
                <w:rFonts w:ascii="Arial" w:hAnsi="Arial" w:cs="Arial"/>
              </w:rPr>
            </w:pPr>
          </w:p>
        </w:tc>
      </w:tr>
      <w:tr w:rsidR="004577A4" w14:paraId="527CC614" w14:textId="77777777" w:rsidTr="00ED1739">
        <w:tc>
          <w:tcPr>
            <w:tcW w:w="2263" w:type="dxa"/>
          </w:tcPr>
          <w:p w14:paraId="71BC5E47" w14:textId="77777777" w:rsidR="004577A4" w:rsidRDefault="004577A4">
            <w:pPr>
              <w:rPr>
                <w:rFonts w:ascii="Arial" w:hAnsi="Arial" w:cs="Arial"/>
              </w:rPr>
            </w:pPr>
          </w:p>
          <w:p w14:paraId="6279B863" w14:textId="77777777" w:rsidR="004577A4" w:rsidRDefault="004577A4">
            <w:pPr>
              <w:rPr>
                <w:rFonts w:ascii="Arial" w:hAnsi="Arial" w:cs="Arial"/>
              </w:rPr>
            </w:pPr>
          </w:p>
        </w:tc>
        <w:tc>
          <w:tcPr>
            <w:tcW w:w="1985" w:type="dxa"/>
          </w:tcPr>
          <w:p w14:paraId="72A38BB3" w14:textId="77777777" w:rsidR="004577A4" w:rsidRDefault="004577A4">
            <w:pPr>
              <w:rPr>
                <w:rFonts w:ascii="Arial" w:hAnsi="Arial" w:cs="Arial"/>
              </w:rPr>
            </w:pPr>
          </w:p>
        </w:tc>
        <w:tc>
          <w:tcPr>
            <w:tcW w:w="4768" w:type="dxa"/>
          </w:tcPr>
          <w:p w14:paraId="073334C9" w14:textId="77777777" w:rsidR="004577A4" w:rsidRDefault="004577A4">
            <w:pPr>
              <w:rPr>
                <w:rFonts w:ascii="Arial" w:hAnsi="Arial" w:cs="Arial"/>
              </w:rPr>
            </w:pPr>
          </w:p>
        </w:tc>
      </w:tr>
      <w:tr w:rsidR="004577A4" w14:paraId="6D3E8931" w14:textId="77777777" w:rsidTr="00ED1739">
        <w:tc>
          <w:tcPr>
            <w:tcW w:w="2263" w:type="dxa"/>
          </w:tcPr>
          <w:p w14:paraId="17C7DCE9" w14:textId="77777777" w:rsidR="004577A4" w:rsidRDefault="004577A4">
            <w:pPr>
              <w:rPr>
                <w:rFonts w:ascii="Arial" w:hAnsi="Arial" w:cs="Arial"/>
              </w:rPr>
            </w:pPr>
          </w:p>
          <w:p w14:paraId="6972A2D8" w14:textId="77777777" w:rsidR="004577A4" w:rsidRDefault="004577A4">
            <w:pPr>
              <w:rPr>
                <w:rFonts w:ascii="Arial" w:hAnsi="Arial" w:cs="Arial"/>
              </w:rPr>
            </w:pPr>
          </w:p>
        </w:tc>
        <w:tc>
          <w:tcPr>
            <w:tcW w:w="1985" w:type="dxa"/>
          </w:tcPr>
          <w:p w14:paraId="6DDE2E41" w14:textId="77777777" w:rsidR="004577A4" w:rsidRDefault="004577A4">
            <w:pPr>
              <w:rPr>
                <w:rFonts w:ascii="Arial" w:hAnsi="Arial" w:cs="Arial"/>
              </w:rPr>
            </w:pPr>
          </w:p>
        </w:tc>
        <w:tc>
          <w:tcPr>
            <w:tcW w:w="4768" w:type="dxa"/>
          </w:tcPr>
          <w:p w14:paraId="7FA16221" w14:textId="77777777" w:rsidR="004577A4" w:rsidRDefault="004577A4">
            <w:pPr>
              <w:rPr>
                <w:rFonts w:ascii="Arial" w:hAnsi="Arial" w:cs="Arial"/>
              </w:rPr>
            </w:pPr>
          </w:p>
        </w:tc>
      </w:tr>
      <w:tr w:rsidR="004577A4" w14:paraId="63786DAE" w14:textId="77777777" w:rsidTr="00ED1739">
        <w:tc>
          <w:tcPr>
            <w:tcW w:w="2263" w:type="dxa"/>
          </w:tcPr>
          <w:p w14:paraId="13220AB9" w14:textId="77777777" w:rsidR="004577A4" w:rsidRDefault="004577A4">
            <w:pPr>
              <w:rPr>
                <w:rFonts w:ascii="Arial" w:hAnsi="Arial" w:cs="Arial"/>
              </w:rPr>
            </w:pPr>
          </w:p>
          <w:p w14:paraId="1C0220AB" w14:textId="77777777" w:rsidR="004577A4" w:rsidRDefault="004577A4">
            <w:pPr>
              <w:rPr>
                <w:rFonts w:ascii="Arial" w:hAnsi="Arial" w:cs="Arial"/>
              </w:rPr>
            </w:pPr>
          </w:p>
        </w:tc>
        <w:tc>
          <w:tcPr>
            <w:tcW w:w="1985" w:type="dxa"/>
          </w:tcPr>
          <w:p w14:paraId="18AC0236" w14:textId="77777777" w:rsidR="004577A4" w:rsidRDefault="004577A4">
            <w:pPr>
              <w:rPr>
                <w:rFonts w:ascii="Arial" w:hAnsi="Arial" w:cs="Arial"/>
              </w:rPr>
            </w:pPr>
          </w:p>
        </w:tc>
        <w:tc>
          <w:tcPr>
            <w:tcW w:w="4768" w:type="dxa"/>
          </w:tcPr>
          <w:p w14:paraId="19DD8D0A" w14:textId="77777777" w:rsidR="004577A4" w:rsidRDefault="004577A4">
            <w:pPr>
              <w:rPr>
                <w:rFonts w:ascii="Arial" w:hAnsi="Arial" w:cs="Arial"/>
              </w:rPr>
            </w:pPr>
          </w:p>
        </w:tc>
      </w:tr>
      <w:tr w:rsidR="004577A4" w14:paraId="6AA817F6" w14:textId="77777777" w:rsidTr="00ED1739">
        <w:tc>
          <w:tcPr>
            <w:tcW w:w="2263" w:type="dxa"/>
          </w:tcPr>
          <w:p w14:paraId="1E149D21" w14:textId="77777777" w:rsidR="004577A4" w:rsidRDefault="004577A4">
            <w:pPr>
              <w:rPr>
                <w:rFonts w:ascii="Arial" w:hAnsi="Arial" w:cs="Arial"/>
              </w:rPr>
            </w:pPr>
          </w:p>
          <w:p w14:paraId="17DCCA91" w14:textId="77777777" w:rsidR="004577A4" w:rsidRDefault="004577A4">
            <w:pPr>
              <w:rPr>
                <w:rFonts w:ascii="Arial" w:hAnsi="Arial" w:cs="Arial"/>
              </w:rPr>
            </w:pPr>
          </w:p>
        </w:tc>
        <w:tc>
          <w:tcPr>
            <w:tcW w:w="1985" w:type="dxa"/>
          </w:tcPr>
          <w:p w14:paraId="0C53CC69" w14:textId="77777777" w:rsidR="004577A4" w:rsidRDefault="004577A4">
            <w:pPr>
              <w:rPr>
                <w:rFonts w:ascii="Arial" w:hAnsi="Arial" w:cs="Arial"/>
              </w:rPr>
            </w:pPr>
          </w:p>
        </w:tc>
        <w:tc>
          <w:tcPr>
            <w:tcW w:w="4768" w:type="dxa"/>
          </w:tcPr>
          <w:p w14:paraId="05D5804F" w14:textId="77777777" w:rsidR="004577A4" w:rsidRDefault="004577A4">
            <w:pPr>
              <w:rPr>
                <w:rFonts w:ascii="Arial" w:hAnsi="Arial" w:cs="Arial"/>
              </w:rPr>
            </w:pPr>
          </w:p>
        </w:tc>
      </w:tr>
      <w:tr w:rsidR="004577A4" w14:paraId="637C8373" w14:textId="77777777" w:rsidTr="00ED1739">
        <w:tc>
          <w:tcPr>
            <w:tcW w:w="2263" w:type="dxa"/>
          </w:tcPr>
          <w:p w14:paraId="4DAC1A39" w14:textId="77777777" w:rsidR="004577A4" w:rsidRDefault="004577A4">
            <w:pPr>
              <w:rPr>
                <w:rFonts w:ascii="Arial" w:hAnsi="Arial" w:cs="Arial"/>
              </w:rPr>
            </w:pPr>
          </w:p>
          <w:p w14:paraId="5E76DF16" w14:textId="77777777" w:rsidR="004577A4" w:rsidRDefault="004577A4">
            <w:pPr>
              <w:rPr>
                <w:rFonts w:ascii="Arial" w:hAnsi="Arial" w:cs="Arial"/>
              </w:rPr>
            </w:pPr>
          </w:p>
        </w:tc>
        <w:tc>
          <w:tcPr>
            <w:tcW w:w="1985" w:type="dxa"/>
          </w:tcPr>
          <w:p w14:paraId="11593BCB" w14:textId="77777777" w:rsidR="004577A4" w:rsidRDefault="004577A4">
            <w:pPr>
              <w:rPr>
                <w:rFonts w:ascii="Arial" w:hAnsi="Arial" w:cs="Arial"/>
              </w:rPr>
            </w:pPr>
          </w:p>
        </w:tc>
        <w:tc>
          <w:tcPr>
            <w:tcW w:w="4768" w:type="dxa"/>
          </w:tcPr>
          <w:p w14:paraId="27578455" w14:textId="77777777" w:rsidR="004577A4" w:rsidRDefault="004577A4">
            <w:pPr>
              <w:rPr>
                <w:rFonts w:ascii="Arial" w:hAnsi="Arial" w:cs="Arial"/>
              </w:rPr>
            </w:pPr>
          </w:p>
        </w:tc>
      </w:tr>
      <w:tr w:rsidR="004577A4" w14:paraId="7FD8276C" w14:textId="77777777" w:rsidTr="00ED1739">
        <w:tc>
          <w:tcPr>
            <w:tcW w:w="2263" w:type="dxa"/>
          </w:tcPr>
          <w:p w14:paraId="3ACBB310" w14:textId="77777777" w:rsidR="004577A4" w:rsidRDefault="004577A4">
            <w:pPr>
              <w:rPr>
                <w:rFonts w:ascii="Arial" w:hAnsi="Arial" w:cs="Arial"/>
              </w:rPr>
            </w:pPr>
          </w:p>
          <w:p w14:paraId="33A12FF3" w14:textId="77777777" w:rsidR="004577A4" w:rsidRDefault="004577A4">
            <w:pPr>
              <w:rPr>
                <w:rFonts w:ascii="Arial" w:hAnsi="Arial" w:cs="Arial"/>
              </w:rPr>
            </w:pPr>
          </w:p>
        </w:tc>
        <w:tc>
          <w:tcPr>
            <w:tcW w:w="1985" w:type="dxa"/>
          </w:tcPr>
          <w:p w14:paraId="49B94D86" w14:textId="77777777" w:rsidR="004577A4" w:rsidRDefault="004577A4">
            <w:pPr>
              <w:rPr>
                <w:rFonts w:ascii="Arial" w:hAnsi="Arial" w:cs="Arial"/>
              </w:rPr>
            </w:pPr>
          </w:p>
        </w:tc>
        <w:tc>
          <w:tcPr>
            <w:tcW w:w="4768" w:type="dxa"/>
          </w:tcPr>
          <w:p w14:paraId="64DFFC1F" w14:textId="77777777" w:rsidR="004577A4" w:rsidRDefault="004577A4">
            <w:pPr>
              <w:rPr>
                <w:rFonts w:ascii="Arial" w:hAnsi="Arial" w:cs="Arial"/>
              </w:rPr>
            </w:pPr>
          </w:p>
        </w:tc>
      </w:tr>
    </w:tbl>
    <w:p w14:paraId="226D453C" w14:textId="77777777" w:rsidR="004577A4" w:rsidRPr="007044E5" w:rsidRDefault="004577A4">
      <w:pPr>
        <w:rPr>
          <w:rFonts w:ascii="Arial" w:hAnsi="Arial" w:cs="Arial"/>
        </w:rPr>
      </w:pPr>
    </w:p>
    <w:p w14:paraId="5505D0F5" w14:textId="77777777" w:rsidR="00DF55A8" w:rsidRDefault="001D0E7D" w:rsidP="00DF55A8">
      <w:pPr>
        <w:rPr>
          <w:rFonts w:ascii="Arial" w:hAnsi="Arial" w:cs="Arial"/>
          <w:bCs/>
        </w:rPr>
      </w:pPr>
      <w:r>
        <w:rPr>
          <w:rFonts w:ascii="Arial" w:hAnsi="Arial" w:cs="Arial"/>
          <w:bCs/>
        </w:rPr>
        <w:t xml:space="preserve">This policy is reviewed every </w:t>
      </w:r>
      <w:r w:rsidR="00766C5C">
        <w:rPr>
          <w:rFonts w:ascii="Arial" w:hAnsi="Arial" w:cs="Arial"/>
          <w:bCs/>
        </w:rPr>
        <w:t>3</w:t>
      </w:r>
      <w:r>
        <w:rPr>
          <w:rFonts w:ascii="Arial" w:hAnsi="Arial" w:cs="Arial"/>
          <w:bCs/>
        </w:rPr>
        <w:t xml:space="preserve"> years</w:t>
      </w:r>
      <w:r w:rsidR="00DF55A8">
        <w:rPr>
          <w:rFonts w:ascii="Arial" w:hAnsi="Arial" w:cs="Arial"/>
          <w:bCs/>
        </w:rPr>
        <w:t xml:space="preserve"> by the Finance, Audit &amp; Personnel Committee</w:t>
      </w:r>
    </w:p>
    <w:p w14:paraId="5B2E2FC1" w14:textId="77777777" w:rsidR="007044E5" w:rsidRPr="007044E5" w:rsidRDefault="007044E5">
      <w:pPr>
        <w:rPr>
          <w:rFonts w:ascii="Arial" w:hAnsi="Arial" w:cs="Arial"/>
        </w:rPr>
      </w:pPr>
    </w:p>
    <w:p w14:paraId="15EAD668" w14:textId="77777777" w:rsidR="007044E5" w:rsidRPr="007044E5" w:rsidRDefault="007044E5">
      <w:pPr>
        <w:rPr>
          <w:rFonts w:ascii="Arial" w:hAnsi="Arial" w:cs="Arial"/>
        </w:rPr>
      </w:pPr>
    </w:p>
    <w:p w14:paraId="6D301EB5" w14:textId="77777777" w:rsidR="00766C5C" w:rsidRDefault="00766C5C" w:rsidP="00766C5C">
      <w:pPr>
        <w:rPr>
          <w:rFonts w:ascii="Arial" w:hAnsi="Arial" w:cs="Arial"/>
          <w:b/>
        </w:rPr>
      </w:pPr>
      <w:r>
        <w:rPr>
          <w:rFonts w:ascii="Arial" w:hAnsi="Arial" w:cs="Arial"/>
          <w:b/>
        </w:rPr>
        <w:lastRenderedPageBreak/>
        <w:t>Index</w:t>
      </w:r>
    </w:p>
    <w:p w14:paraId="6A16F82B" w14:textId="77777777" w:rsidR="00185510" w:rsidRPr="00185510" w:rsidRDefault="00185510" w:rsidP="00185510">
      <w:pPr>
        <w:numPr>
          <w:ilvl w:val="0"/>
          <w:numId w:val="8"/>
        </w:numPr>
        <w:spacing w:line="360" w:lineRule="auto"/>
        <w:ind w:left="709" w:hanging="709"/>
        <w:contextualSpacing/>
        <w:rPr>
          <w:rFonts w:ascii="Arial" w:hAnsi="Arial" w:cs="Arial"/>
        </w:rPr>
      </w:pPr>
      <w:r w:rsidRPr="00185510">
        <w:rPr>
          <w:rFonts w:ascii="Arial" w:hAnsi="Arial" w:cs="Arial"/>
        </w:rPr>
        <w:t>Pupils</w:t>
      </w:r>
      <w:r w:rsidRPr="00185510">
        <w:rPr>
          <w:rFonts w:ascii="Arial" w:hAnsi="Arial" w:cs="Arial"/>
        </w:rPr>
        <w:tab/>
      </w:r>
    </w:p>
    <w:p w14:paraId="0E3B718D" w14:textId="77777777" w:rsidR="00185510" w:rsidRPr="00185510" w:rsidRDefault="00185510" w:rsidP="00185510">
      <w:pPr>
        <w:numPr>
          <w:ilvl w:val="0"/>
          <w:numId w:val="8"/>
        </w:numPr>
        <w:spacing w:line="360" w:lineRule="auto"/>
        <w:ind w:left="709" w:hanging="709"/>
        <w:contextualSpacing/>
        <w:rPr>
          <w:rFonts w:ascii="Arial" w:hAnsi="Arial" w:cs="Arial"/>
        </w:rPr>
      </w:pPr>
      <w:r w:rsidRPr="00185510">
        <w:rPr>
          <w:rFonts w:ascii="Arial" w:hAnsi="Arial" w:cs="Arial"/>
        </w:rPr>
        <w:t>The Right to be equal</w:t>
      </w:r>
    </w:p>
    <w:p w14:paraId="197FDF3A" w14:textId="77777777" w:rsidR="00185510" w:rsidRPr="00185510" w:rsidRDefault="00185510" w:rsidP="00185510">
      <w:pPr>
        <w:numPr>
          <w:ilvl w:val="0"/>
          <w:numId w:val="8"/>
        </w:numPr>
        <w:spacing w:line="360" w:lineRule="auto"/>
        <w:ind w:left="709" w:hanging="709"/>
        <w:contextualSpacing/>
        <w:rPr>
          <w:rFonts w:ascii="Arial" w:hAnsi="Arial" w:cs="Arial"/>
        </w:rPr>
      </w:pPr>
      <w:r w:rsidRPr="00185510">
        <w:rPr>
          <w:rFonts w:ascii="Arial" w:hAnsi="Arial" w:cs="Arial"/>
        </w:rPr>
        <w:t>Hidden Curriculum</w:t>
      </w:r>
    </w:p>
    <w:p w14:paraId="59A385F7" w14:textId="77777777" w:rsidR="00185510" w:rsidRPr="00185510" w:rsidRDefault="00185510" w:rsidP="00185510">
      <w:pPr>
        <w:numPr>
          <w:ilvl w:val="0"/>
          <w:numId w:val="8"/>
        </w:numPr>
        <w:spacing w:line="360" w:lineRule="auto"/>
        <w:ind w:left="709" w:hanging="709"/>
        <w:contextualSpacing/>
        <w:rPr>
          <w:rFonts w:ascii="Arial" w:hAnsi="Arial" w:cs="Arial"/>
        </w:rPr>
      </w:pPr>
      <w:r w:rsidRPr="00185510">
        <w:rPr>
          <w:rFonts w:ascii="Arial" w:hAnsi="Arial" w:cs="Arial"/>
        </w:rPr>
        <w:t>Formal Curriculum</w:t>
      </w:r>
      <w:r w:rsidRPr="00185510">
        <w:rPr>
          <w:rFonts w:ascii="Arial" w:hAnsi="Arial" w:cs="Arial"/>
        </w:rPr>
        <w:tab/>
      </w:r>
    </w:p>
    <w:p w14:paraId="71574306" w14:textId="77777777" w:rsidR="00185510" w:rsidRPr="00185510" w:rsidRDefault="00185510" w:rsidP="00185510">
      <w:pPr>
        <w:numPr>
          <w:ilvl w:val="0"/>
          <w:numId w:val="8"/>
        </w:numPr>
        <w:spacing w:line="360" w:lineRule="auto"/>
        <w:ind w:left="709" w:hanging="709"/>
        <w:contextualSpacing/>
        <w:rPr>
          <w:rFonts w:ascii="Arial" w:hAnsi="Arial" w:cs="Arial"/>
        </w:rPr>
      </w:pPr>
      <w:r w:rsidRPr="00185510">
        <w:rPr>
          <w:rFonts w:ascii="Arial" w:hAnsi="Arial" w:cs="Arial"/>
        </w:rPr>
        <w:t>Appendix</w:t>
      </w:r>
    </w:p>
    <w:p w14:paraId="3BB32568" w14:textId="77777777" w:rsidR="00185510" w:rsidRPr="00185510" w:rsidRDefault="00185510" w:rsidP="00185510">
      <w:pPr>
        <w:numPr>
          <w:ilvl w:val="0"/>
          <w:numId w:val="8"/>
        </w:numPr>
        <w:spacing w:line="360" w:lineRule="auto"/>
        <w:ind w:left="709" w:hanging="709"/>
        <w:contextualSpacing/>
        <w:rPr>
          <w:rFonts w:ascii="Arial" w:hAnsi="Arial" w:cs="Arial"/>
        </w:rPr>
      </w:pPr>
      <w:r w:rsidRPr="00185510">
        <w:rPr>
          <w:rFonts w:ascii="Arial" w:hAnsi="Arial" w:cs="Arial"/>
        </w:rPr>
        <w:t>Monitoring this policy</w:t>
      </w:r>
    </w:p>
    <w:p w14:paraId="62AED3BB" w14:textId="77777777" w:rsidR="007044E5" w:rsidRDefault="007044E5">
      <w:pPr>
        <w:rPr>
          <w:rFonts w:ascii="Arial" w:hAnsi="Arial" w:cs="Arial"/>
        </w:rPr>
      </w:pPr>
    </w:p>
    <w:p w14:paraId="67FD9BAD" w14:textId="77777777" w:rsidR="007044E5" w:rsidRPr="007044E5" w:rsidRDefault="00766C5C">
      <w:pPr>
        <w:rPr>
          <w:rFonts w:ascii="Arial" w:hAnsi="Arial" w:cs="Arial"/>
          <w:b/>
        </w:rPr>
      </w:pPr>
      <w:r>
        <w:rPr>
          <w:rFonts w:ascii="Arial" w:hAnsi="Arial" w:cs="Arial"/>
          <w:b/>
        </w:rPr>
        <w:t>1</w:t>
      </w:r>
      <w:r>
        <w:rPr>
          <w:rFonts w:ascii="Arial" w:hAnsi="Arial" w:cs="Arial"/>
          <w:b/>
        </w:rPr>
        <w:tab/>
        <w:t>Pupils</w:t>
      </w:r>
    </w:p>
    <w:p w14:paraId="074A2786" w14:textId="77777777" w:rsidR="00766C5C" w:rsidRPr="00766C5C" w:rsidRDefault="007044E5" w:rsidP="00766C5C">
      <w:pPr>
        <w:ind w:left="720" w:hanging="720"/>
        <w:rPr>
          <w:rFonts w:ascii="Arial" w:eastAsia="Times New Roman" w:hAnsi="Arial" w:cs="Arial"/>
          <w:iCs/>
        </w:rPr>
      </w:pPr>
      <w:r w:rsidRPr="007044E5">
        <w:rPr>
          <w:rFonts w:ascii="Arial" w:hAnsi="Arial" w:cs="Arial"/>
          <w:sz w:val="20"/>
          <w:szCs w:val="20"/>
        </w:rPr>
        <w:t>1.1</w:t>
      </w:r>
      <w:r w:rsidR="001D0E7D">
        <w:rPr>
          <w:rFonts w:ascii="Arial" w:hAnsi="Arial" w:cs="Arial"/>
        </w:rPr>
        <w:tab/>
      </w:r>
      <w:r w:rsidR="00766C5C" w:rsidRPr="00766C5C">
        <w:rPr>
          <w:rFonts w:ascii="Arial" w:eastAsia="Times New Roman" w:hAnsi="Arial" w:cs="Arial"/>
          <w:iCs/>
        </w:rPr>
        <w:t>Westley is a mixed campus, which welcomes all children irrespective of background, religion or race. It aims to provide a secure and happy learning environment for children and to develop in them an increasing awareness of other people’s qualities, and sensitivity to their needs, backgrounds, traditions and sensibilities. It is hoped that pupils will not only reject all kinds of discrimination themselves, but be given the will and ability to speak out against it.</w:t>
      </w:r>
    </w:p>
    <w:p w14:paraId="42DAF3D4" w14:textId="77777777" w:rsidR="007044E5" w:rsidRDefault="007044E5">
      <w:pPr>
        <w:rPr>
          <w:rFonts w:ascii="Arial" w:hAnsi="Arial" w:cs="Arial"/>
        </w:rPr>
      </w:pPr>
    </w:p>
    <w:p w14:paraId="64C8F60A" w14:textId="77777777" w:rsidR="007044E5" w:rsidRDefault="00766C5C">
      <w:pPr>
        <w:rPr>
          <w:rFonts w:ascii="Arial" w:hAnsi="Arial" w:cs="Arial"/>
          <w:b/>
        </w:rPr>
      </w:pPr>
      <w:r>
        <w:rPr>
          <w:rFonts w:ascii="Arial" w:hAnsi="Arial" w:cs="Arial"/>
          <w:b/>
        </w:rPr>
        <w:t>2</w:t>
      </w:r>
      <w:r>
        <w:rPr>
          <w:rFonts w:ascii="Arial" w:hAnsi="Arial" w:cs="Arial"/>
          <w:b/>
        </w:rPr>
        <w:tab/>
        <w:t>The Right to be equal</w:t>
      </w:r>
    </w:p>
    <w:p w14:paraId="0C93B84D" w14:textId="77777777" w:rsidR="007044E5" w:rsidRPr="00766C5C" w:rsidRDefault="007044E5" w:rsidP="00766C5C">
      <w:pPr>
        <w:widowControl w:val="0"/>
        <w:tabs>
          <w:tab w:val="left" w:pos="204"/>
        </w:tabs>
        <w:autoSpaceDE w:val="0"/>
        <w:autoSpaceDN w:val="0"/>
        <w:adjustRightInd w:val="0"/>
        <w:spacing w:line="260" w:lineRule="exact"/>
        <w:ind w:left="720" w:hanging="720"/>
        <w:jc w:val="both"/>
        <w:rPr>
          <w:rFonts w:ascii="Arial" w:eastAsia="Times New Roman" w:hAnsi="Arial" w:cs="Arial"/>
          <w:lang w:val="en-US"/>
        </w:rPr>
      </w:pPr>
      <w:r>
        <w:rPr>
          <w:rFonts w:ascii="Arial" w:hAnsi="Arial" w:cs="Arial"/>
          <w:sz w:val="20"/>
          <w:szCs w:val="20"/>
        </w:rPr>
        <w:t>2.1</w:t>
      </w:r>
      <w:r>
        <w:rPr>
          <w:rFonts w:ascii="Arial" w:hAnsi="Arial" w:cs="Arial"/>
          <w:sz w:val="20"/>
          <w:szCs w:val="20"/>
        </w:rPr>
        <w:tab/>
      </w:r>
      <w:r w:rsidR="00766C5C" w:rsidRPr="00766C5C">
        <w:rPr>
          <w:rFonts w:ascii="Arial" w:eastAsia="Times New Roman" w:hAnsi="Arial" w:cs="Arial"/>
          <w:lang w:val="en-US"/>
        </w:rPr>
        <w:t>Deaf children have the same potential for language and learning as hearing children. They have the right of access to the knowledge, skills and experiences available to hearing children, in an appropriate and relevant curriculum.</w:t>
      </w:r>
    </w:p>
    <w:p w14:paraId="1A120D35" w14:textId="77777777" w:rsidR="00766C5C" w:rsidRPr="00766C5C" w:rsidRDefault="007044E5" w:rsidP="00766C5C">
      <w:pPr>
        <w:widowControl w:val="0"/>
        <w:tabs>
          <w:tab w:val="left" w:pos="204"/>
        </w:tabs>
        <w:autoSpaceDE w:val="0"/>
        <w:autoSpaceDN w:val="0"/>
        <w:adjustRightInd w:val="0"/>
        <w:spacing w:line="260" w:lineRule="exact"/>
        <w:ind w:left="720" w:hanging="720"/>
        <w:jc w:val="both"/>
        <w:rPr>
          <w:rFonts w:ascii="Arial" w:eastAsia="Times New Roman" w:hAnsi="Arial" w:cs="Arial"/>
          <w:lang w:val="en-US"/>
        </w:rPr>
      </w:pPr>
      <w:r w:rsidRPr="00A15F9F">
        <w:rPr>
          <w:rFonts w:ascii="Arial" w:hAnsi="Arial" w:cs="Arial"/>
          <w:sz w:val="20"/>
          <w:szCs w:val="20"/>
        </w:rPr>
        <w:t>2.2</w:t>
      </w:r>
      <w:r>
        <w:rPr>
          <w:rFonts w:ascii="Arial" w:hAnsi="Arial" w:cs="Arial"/>
        </w:rPr>
        <w:tab/>
      </w:r>
      <w:r w:rsidR="00766C5C" w:rsidRPr="00766C5C">
        <w:rPr>
          <w:rFonts w:ascii="Arial" w:eastAsia="Times New Roman" w:hAnsi="Arial" w:cs="Arial"/>
          <w:lang w:val="en-US"/>
        </w:rPr>
        <w:t>Deaf children have the same range of abilities as hearing children and should be expected to achieve the same levels of educational attainment and social responsibility.</w:t>
      </w:r>
    </w:p>
    <w:p w14:paraId="41917CAD" w14:textId="77777777" w:rsidR="00766C5C" w:rsidRPr="00766C5C" w:rsidRDefault="007044E5" w:rsidP="00766C5C">
      <w:pPr>
        <w:ind w:left="720" w:hanging="720"/>
        <w:rPr>
          <w:rFonts w:ascii="Arial" w:eastAsia="Times New Roman" w:hAnsi="Arial" w:cs="Arial"/>
          <w:b/>
          <w:u w:val="single"/>
        </w:rPr>
      </w:pPr>
      <w:r w:rsidRPr="00A15F9F">
        <w:rPr>
          <w:rFonts w:ascii="Arial" w:hAnsi="Arial" w:cs="Arial"/>
          <w:sz w:val="20"/>
          <w:szCs w:val="20"/>
        </w:rPr>
        <w:t>2.3</w:t>
      </w:r>
      <w:r>
        <w:rPr>
          <w:rFonts w:ascii="Arial" w:hAnsi="Arial" w:cs="Arial"/>
        </w:rPr>
        <w:tab/>
      </w:r>
      <w:r w:rsidR="00766C5C" w:rsidRPr="00766C5C">
        <w:rPr>
          <w:rFonts w:ascii="Arial" w:eastAsia="Times New Roman" w:hAnsi="Arial" w:cs="Arial"/>
        </w:rPr>
        <w:t>Decisions made about deaf children’s education and educational requirements must be based on their strengths and abilities, not on what they are perceived as being able to do.</w:t>
      </w:r>
    </w:p>
    <w:p w14:paraId="0568CB33" w14:textId="77777777" w:rsidR="00A15F9F" w:rsidRDefault="00A15F9F" w:rsidP="00A15F9F">
      <w:pPr>
        <w:ind w:left="720" w:hanging="720"/>
        <w:rPr>
          <w:rFonts w:ascii="Arial" w:hAnsi="Arial" w:cs="Arial"/>
        </w:rPr>
      </w:pPr>
      <w:r>
        <w:rPr>
          <w:rFonts w:ascii="Arial" w:hAnsi="Arial" w:cs="Arial"/>
        </w:rPr>
        <w:t xml:space="preserve">  </w:t>
      </w:r>
    </w:p>
    <w:p w14:paraId="2048088B" w14:textId="77777777" w:rsidR="00A15F9F" w:rsidRPr="00A15F9F" w:rsidRDefault="00766C5C" w:rsidP="00A15F9F">
      <w:pPr>
        <w:ind w:left="720" w:hanging="720"/>
        <w:rPr>
          <w:rFonts w:ascii="Arial" w:hAnsi="Arial" w:cs="Arial"/>
          <w:b/>
        </w:rPr>
      </w:pPr>
      <w:r>
        <w:rPr>
          <w:rFonts w:ascii="Arial" w:hAnsi="Arial" w:cs="Arial"/>
          <w:b/>
        </w:rPr>
        <w:t>3</w:t>
      </w:r>
      <w:r>
        <w:rPr>
          <w:rFonts w:ascii="Arial" w:hAnsi="Arial" w:cs="Arial"/>
          <w:b/>
        </w:rPr>
        <w:tab/>
        <w:t>Hidden Curriculum</w:t>
      </w:r>
    </w:p>
    <w:p w14:paraId="067C8C00" w14:textId="77777777" w:rsidR="00766C5C" w:rsidRDefault="00A15F9F" w:rsidP="00766C5C">
      <w:pPr>
        <w:ind w:left="720" w:hanging="720"/>
        <w:rPr>
          <w:rFonts w:ascii="Arial" w:hAnsi="Arial" w:cs="Arial"/>
          <w:lang w:val="en-US"/>
        </w:rPr>
      </w:pPr>
      <w:r>
        <w:rPr>
          <w:rFonts w:ascii="Arial" w:hAnsi="Arial" w:cs="Arial"/>
          <w:sz w:val="20"/>
          <w:szCs w:val="20"/>
        </w:rPr>
        <w:t>3.1</w:t>
      </w:r>
      <w:r>
        <w:rPr>
          <w:rFonts w:ascii="Arial" w:hAnsi="Arial" w:cs="Arial"/>
          <w:sz w:val="20"/>
          <w:szCs w:val="20"/>
        </w:rPr>
        <w:tab/>
      </w:r>
      <w:r w:rsidR="00766C5C" w:rsidRPr="00766C5C">
        <w:rPr>
          <w:rFonts w:ascii="Arial" w:hAnsi="Arial" w:cs="Arial"/>
          <w:lang w:val="en-US"/>
        </w:rPr>
        <w:t>Westley’s hidden curriculum will be very influential in determining pupil’s attitudes. What the campus stands for will be perceived more through teachers’ attitudes and actions than through pedagogy.</w:t>
      </w:r>
    </w:p>
    <w:p w14:paraId="731384C2" w14:textId="77777777" w:rsidR="00766C5C" w:rsidRDefault="00766C5C" w:rsidP="00766C5C">
      <w:pPr>
        <w:ind w:left="720" w:hanging="720"/>
        <w:rPr>
          <w:rFonts w:ascii="Arial" w:hAnsi="Arial" w:cs="Arial"/>
          <w:lang w:val="en-US"/>
        </w:rPr>
      </w:pPr>
      <w:r w:rsidRPr="00766C5C">
        <w:rPr>
          <w:rFonts w:ascii="Arial" w:hAnsi="Arial" w:cs="Arial"/>
          <w:sz w:val="20"/>
          <w:szCs w:val="20"/>
          <w:lang w:val="en-US"/>
        </w:rPr>
        <w:t>3.2</w:t>
      </w:r>
      <w:r>
        <w:rPr>
          <w:rFonts w:ascii="Arial" w:hAnsi="Arial" w:cs="Arial"/>
          <w:sz w:val="20"/>
          <w:szCs w:val="20"/>
          <w:lang w:val="en-US"/>
        </w:rPr>
        <w:tab/>
      </w:r>
      <w:r w:rsidRPr="00766C5C">
        <w:rPr>
          <w:rFonts w:ascii="Arial" w:hAnsi="Arial" w:cs="Arial"/>
          <w:lang w:val="en-US"/>
        </w:rPr>
        <w:t>Any kind of discrimination encountered by teachers, be it on the grounds of race, gender, background, age or ability, both physical and mental, should be brought into the open, the reasons questioned and challenged, and the views if they prove discriminatory, openly and forcefully opposed.</w:t>
      </w:r>
    </w:p>
    <w:p w14:paraId="4ED8FF7C" w14:textId="77777777" w:rsidR="00766C5C" w:rsidRDefault="00766C5C" w:rsidP="00766C5C">
      <w:pPr>
        <w:ind w:left="720" w:hanging="720"/>
        <w:rPr>
          <w:rFonts w:ascii="Arial" w:hAnsi="Arial" w:cs="Arial"/>
          <w:lang w:val="en-US"/>
        </w:rPr>
      </w:pPr>
      <w:r w:rsidRPr="00766C5C">
        <w:rPr>
          <w:rFonts w:ascii="Arial" w:hAnsi="Arial" w:cs="Arial"/>
          <w:sz w:val="20"/>
          <w:szCs w:val="20"/>
          <w:lang w:val="en-US"/>
        </w:rPr>
        <w:t>3.3</w:t>
      </w:r>
      <w:r>
        <w:rPr>
          <w:rFonts w:ascii="Arial" w:hAnsi="Arial" w:cs="Arial"/>
          <w:sz w:val="20"/>
          <w:szCs w:val="20"/>
          <w:lang w:val="en-US"/>
        </w:rPr>
        <w:tab/>
      </w:r>
      <w:r w:rsidRPr="00766C5C">
        <w:rPr>
          <w:rFonts w:ascii="Arial" w:hAnsi="Arial" w:cs="Arial"/>
          <w:lang w:val="en-US"/>
        </w:rPr>
        <w:t>Discrimination may be expressed in actual physical assault, abuse or threat, name calling, teasing, social exclusion, expressions of prejudice or misinformation about minority groups.</w:t>
      </w:r>
    </w:p>
    <w:p w14:paraId="75CE1F5F" w14:textId="77777777" w:rsidR="00766C5C" w:rsidRDefault="00766C5C" w:rsidP="00766C5C">
      <w:pPr>
        <w:ind w:left="720" w:hanging="720"/>
        <w:rPr>
          <w:rFonts w:ascii="Arial" w:hAnsi="Arial" w:cs="Arial"/>
          <w:lang w:val="en-US"/>
        </w:rPr>
      </w:pPr>
      <w:r w:rsidRPr="00766C5C">
        <w:rPr>
          <w:rFonts w:ascii="Arial" w:hAnsi="Arial" w:cs="Arial"/>
          <w:sz w:val="20"/>
          <w:szCs w:val="20"/>
          <w:lang w:val="en-US"/>
        </w:rPr>
        <w:lastRenderedPageBreak/>
        <w:t>3.4</w:t>
      </w:r>
      <w:r>
        <w:rPr>
          <w:rFonts w:ascii="Arial" w:hAnsi="Arial" w:cs="Arial"/>
          <w:lang w:val="en-US"/>
        </w:rPr>
        <w:tab/>
      </w:r>
      <w:r w:rsidRPr="00766C5C">
        <w:rPr>
          <w:rFonts w:ascii="Arial" w:hAnsi="Arial" w:cs="Arial"/>
          <w:lang w:val="en-US"/>
        </w:rPr>
        <w:t>Where discrimination occurs as the result of a disagreement between pupils the two problems need to be treated separately, and the latter not allowed to over-shadow the former.</w:t>
      </w:r>
    </w:p>
    <w:p w14:paraId="7F966BDB" w14:textId="77777777" w:rsidR="00766C5C" w:rsidRDefault="00766C5C" w:rsidP="00766C5C">
      <w:pPr>
        <w:ind w:left="720" w:hanging="720"/>
        <w:rPr>
          <w:rFonts w:ascii="Arial" w:hAnsi="Arial" w:cs="Arial"/>
          <w:lang w:val="en-US"/>
        </w:rPr>
      </w:pPr>
      <w:r w:rsidRPr="00185510">
        <w:rPr>
          <w:rFonts w:ascii="Arial" w:hAnsi="Arial" w:cs="Arial"/>
          <w:sz w:val="20"/>
          <w:szCs w:val="20"/>
          <w:lang w:val="en-US"/>
        </w:rPr>
        <w:t>3.5</w:t>
      </w:r>
      <w:r>
        <w:rPr>
          <w:rFonts w:ascii="Arial" w:hAnsi="Arial" w:cs="Arial"/>
          <w:lang w:val="en-US"/>
        </w:rPr>
        <w:tab/>
      </w:r>
      <w:r w:rsidRPr="00766C5C">
        <w:rPr>
          <w:rFonts w:ascii="Arial" w:hAnsi="Arial" w:cs="Arial"/>
          <w:lang w:val="en-US"/>
        </w:rPr>
        <w:t>All racial harassment, verbal or physical, should be reported to the head and recorded for LEA monitoring and for monitoring by the Governing Body.</w:t>
      </w:r>
    </w:p>
    <w:p w14:paraId="48B4A393" w14:textId="77777777" w:rsidR="00766C5C" w:rsidRDefault="00766C5C" w:rsidP="00766C5C">
      <w:pPr>
        <w:ind w:left="720" w:hanging="720"/>
        <w:rPr>
          <w:rFonts w:ascii="Arial" w:hAnsi="Arial" w:cs="Arial"/>
          <w:lang w:val="en-US"/>
        </w:rPr>
      </w:pPr>
      <w:r w:rsidRPr="00185510">
        <w:rPr>
          <w:rFonts w:ascii="Arial" w:hAnsi="Arial" w:cs="Arial"/>
          <w:sz w:val="20"/>
          <w:szCs w:val="20"/>
          <w:lang w:val="en-US"/>
        </w:rPr>
        <w:t>3.6</w:t>
      </w:r>
      <w:r>
        <w:rPr>
          <w:rFonts w:ascii="Arial" w:hAnsi="Arial" w:cs="Arial"/>
          <w:lang w:val="en-US"/>
        </w:rPr>
        <w:tab/>
      </w:r>
      <w:r w:rsidRPr="00766C5C">
        <w:rPr>
          <w:rFonts w:ascii="Arial" w:hAnsi="Arial" w:cs="Arial"/>
          <w:lang w:val="en-US"/>
        </w:rPr>
        <w:t xml:space="preserve">An area which has proved intractable and needs particular attention is that of </w:t>
      </w:r>
      <w:proofErr w:type="spellStart"/>
      <w:r w:rsidRPr="00766C5C">
        <w:rPr>
          <w:rFonts w:ascii="Arial" w:hAnsi="Arial" w:cs="Arial"/>
          <w:lang w:val="en-US"/>
        </w:rPr>
        <w:t>humour</w:t>
      </w:r>
      <w:proofErr w:type="spellEnd"/>
      <w:r w:rsidRPr="00766C5C">
        <w:rPr>
          <w:rFonts w:ascii="Arial" w:hAnsi="Arial" w:cs="Arial"/>
          <w:lang w:val="en-US"/>
        </w:rPr>
        <w:t xml:space="preserve"> and jokes: a wide variety of people still find these acceptable. It is important that teachers do not indulge in this themselves or appear to condone it in children by laughing at these jokes. Such a reaction is not to be a wet blanket; unless we clearly show our rejection of such </w:t>
      </w:r>
      <w:proofErr w:type="spellStart"/>
      <w:r w:rsidRPr="00766C5C">
        <w:rPr>
          <w:rFonts w:ascii="Arial" w:hAnsi="Arial" w:cs="Arial"/>
          <w:lang w:val="en-US"/>
        </w:rPr>
        <w:t>humour</w:t>
      </w:r>
      <w:proofErr w:type="spellEnd"/>
      <w:r w:rsidRPr="00766C5C">
        <w:rPr>
          <w:rFonts w:ascii="Arial" w:hAnsi="Arial" w:cs="Arial"/>
          <w:lang w:val="en-US"/>
        </w:rPr>
        <w:t xml:space="preserve"> we are tacitly supporting it.</w:t>
      </w:r>
    </w:p>
    <w:p w14:paraId="54F41159" w14:textId="77777777" w:rsidR="00185510" w:rsidRDefault="00185510" w:rsidP="00185510">
      <w:pPr>
        <w:widowControl w:val="0"/>
        <w:tabs>
          <w:tab w:val="left" w:pos="204"/>
        </w:tabs>
        <w:autoSpaceDE w:val="0"/>
        <w:autoSpaceDN w:val="0"/>
        <w:adjustRightInd w:val="0"/>
        <w:spacing w:line="260" w:lineRule="exact"/>
        <w:ind w:left="720" w:hanging="720"/>
        <w:jc w:val="both"/>
        <w:rPr>
          <w:rFonts w:ascii="Arial" w:eastAsia="Times New Roman" w:hAnsi="Arial" w:cs="Arial"/>
          <w:lang w:val="en-US"/>
        </w:rPr>
      </w:pPr>
      <w:r w:rsidRPr="00185510">
        <w:rPr>
          <w:rFonts w:ascii="Arial" w:hAnsi="Arial" w:cs="Arial"/>
          <w:sz w:val="20"/>
          <w:szCs w:val="20"/>
          <w:lang w:val="en-US"/>
        </w:rPr>
        <w:t>3.7</w:t>
      </w:r>
      <w:r>
        <w:rPr>
          <w:rFonts w:ascii="Arial" w:hAnsi="Arial" w:cs="Arial"/>
          <w:lang w:val="en-US"/>
        </w:rPr>
        <w:tab/>
      </w:r>
      <w:r w:rsidRPr="00185510">
        <w:rPr>
          <w:rFonts w:ascii="Arial" w:eastAsia="Times New Roman" w:hAnsi="Arial" w:cs="Arial"/>
          <w:lang w:val="en-US"/>
        </w:rPr>
        <w:t>It is obviously important that regular visitors to Westley who come into contact with children are aware of our strong commitment to equal opportunities. It needs to be the responsibility of a senior member of staff to ensure that such visitors as visiting tutors and coaches, parent volunteers and police liaison officers express views which support the school’s non-sexist and non- racist policies.</w:t>
      </w:r>
    </w:p>
    <w:p w14:paraId="324A6018" w14:textId="77777777" w:rsidR="00185510" w:rsidRDefault="00185510" w:rsidP="00185510">
      <w:pPr>
        <w:ind w:left="720" w:hanging="720"/>
        <w:rPr>
          <w:rFonts w:ascii="Arial" w:eastAsia="Times New Roman" w:hAnsi="Arial" w:cs="Arial"/>
        </w:rPr>
      </w:pPr>
      <w:r w:rsidRPr="00185510">
        <w:rPr>
          <w:rFonts w:ascii="Arial" w:eastAsia="Times New Roman" w:hAnsi="Arial" w:cs="Arial"/>
          <w:sz w:val="20"/>
          <w:szCs w:val="20"/>
          <w:lang w:val="en-US"/>
        </w:rPr>
        <w:t>3.8</w:t>
      </w:r>
      <w:r>
        <w:rPr>
          <w:rFonts w:ascii="Arial" w:eastAsia="Times New Roman" w:hAnsi="Arial" w:cs="Arial"/>
          <w:lang w:val="en-US"/>
        </w:rPr>
        <w:tab/>
      </w:r>
      <w:r w:rsidRPr="00185510">
        <w:rPr>
          <w:rFonts w:ascii="Arial" w:eastAsia="Times New Roman" w:hAnsi="Arial" w:cs="Arial"/>
        </w:rPr>
        <w:t>Westley Campus is not prepared to hide behind the excuse that we were unaware of the existence of discrimination. We strive to create an environment in which children feel secure in their distaste for such behaviour and will question apparent examples in staff and will report persistent offenders among their peers.</w:t>
      </w:r>
    </w:p>
    <w:p w14:paraId="6A554D9C" w14:textId="77777777" w:rsidR="00185510" w:rsidRDefault="00185510" w:rsidP="00185510">
      <w:pPr>
        <w:ind w:left="720" w:hanging="720"/>
        <w:rPr>
          <w:rFonts w:ascii="Arial" w:eastAsia="Times New Roman" w:hAnsi="Arial" w:cs="Arial"/>
        </w:rPr>
      </w:pPr>
    </w:p>
    <w:p w14:paraId="658F5228" w14:textId="77777777" w:rsidR="00185510" w:rsidRDefault="00185510" w:rsidP="00185510">
      <w:pPr>
        <w:ind w:left="720" w:hanging="720"/>
        <w:rPr>
          <w:rFonts w:ascii="Arial" w:eastAsia="Times New Roman" w:hAnsi="Arial" w:cs="Arial"/>
          <w:b/>
        </w:rPr>
      </w:pPr>
      <w:r>
        <w:rPr>
          <w:rFonts w:ascii="Arial" w:eastAsia="Times New Roman" w:hAnsi="Arial" w:cs="Arial"/>
          <w:b/>
        </w:rPr>
        <w:t>4</w:t>
      </w:r>
      <w:r>
        <w:rPr>
          <w:rFonts w:ascii="Arial" w:eastAsia="Times New Roman" w:hAnsi="Arial" w:cs="Arial"/>
          <w:b/>
        </w:rPr>
        <w:tab/>
        <w:t>Formal Curriculum</w:t>
      </w:r>
    </w:p>
    <w:p w14:paraId="464FA55E" w14:textId="77777777" w:rsidR="00185510" w:rsidRDefault="00185510" w:rsidP="00185510">
      <w:pPr>
        <w:widowControl w:val="0"/>
        <w:tabs>
          <w:tab w:val="left" w:pos="204"/>
        </w:tabs>
        <w:autoSpaceDE w:val="0"/>
        <w:autoSpaceDN w:val="0"/>
        <w:adjustRightInd w:val="0"/>
        <w:ind w:left="720" w:hanging="720"/>
        <w:jc w:val="both"/>
        <w:rPr>
          <w:rFonts w:ascii="Arial" w:eastAsia="Times New Roman" w:hAnsi="Arial" w:cs="Arial"/>
          <w:lang w:val="en-US"/>
        </w:rPr>
      </w:pPr>
      <w:r>
        <w:rPr>
          <w:rFonts w:ascii="Arial" w:eastAsia="Times New Roman" w:hAnsi="Arial" w:cs="Arial"/>
          <w:sz w:val="20"/>
          <w:szCs w:val="20"/>
        </w:rPr>
        <w:t>4.1</w:t>
      </w:r>
      <w:r>
        <w:rPr>
          <w:rFonts w:ascii="Arial" w:eastAsia="Times New Roman" w:hAnsi="Arial" w:cs="Arial"/>
          <w:sz w:val="20"/>
          <w:szCs w:val="20"/>
        </w:rPr>
        <w:tab/>
      </w:r>
      <w:r w:rsidRPr="00185510">
        <w:rPr>
          <w:rFonts w:ascii="Arial" w:eastAsia="Times New Roman" w:hAnsi="Arial" w:cs="Arial"/>
          <w:lang w:val="en-US"/>
        </w:rPr>
        <w:t>Throughout the curriculum there will be opportunities for pupils to meet non-stereotypical examples of gender, race and disability.</w:t>
      </w:r>
    </w:p>
    <w:p w14:paraId="7887E302" w14:textId="77777777" w:rsidR="00185510" w:rsidRDefault="00185510" w:rsidP="00185510">
      <w:pPr>
        <w:widowControl w:val="0"/>
        <w:tabs>
          <w:tab w:val="left" w:pos="204"/>
        </w:tabs>
        <w:autoSpaceDE w:val="0"/>
        <w:autoSpaceDN w:val="0"/>
        <w:adjustRightInd w:val="0"/>
        <w:ind w:left="720" w:hanging="720"/>
        <w:jc w:val="both"/>
        <w:rPr>
          <w:rFonts w:ascii="Arial" w:eastAsia="Times New Roman" w:hAnsi="Arial" w:cs="Arial"/>
          <w:lang w:val="en-US"/>
        </w:rPr>
      </w:pPr>
      <w:r>
        <w:rPr>
          <w:rFonts w:ascii="Arial" w:eastAsia="Times New Roman" w:hAnsi="Arial" w:cs="Arial"/>
          <w:lang w:val="en-US"/>
        </w:rPr>
        <w:t>4.2</w:t>
      </w:r>
      <w:r>
        <w:rPr>
          <w:rFonts w:ascii="Arial" w:eastAsia="Times New Roman" w:hAnsi="Arial" w:cs="Arial"/>
          <w:lang w:val="en-US"/>
        </w:rPr>
        <w:tab/>
      </w:r>
      <w:r w:rsidRPr="00185510">
        <w:rPr>
          <w:rFonts w:ascii="Arial" w:eastAsia="Times New Roman" w:hAnsi="Arial" w:cs="Arial"/>
          <w:lang w:val="en-US"/>
        </w:rPr>
        <w:t>All subject development plans should include a reference to equal opportunities and, where appropriate, to a multi-cultural dimension.</w:t>
      </w:r>
    </w:p>
    <w:p w14:paraId="101CB818" w14:textId="77777777" w:rsidR="00185510" w:rsidRDefault="00185510" w:rsidP="00185510">
      <w:pPr>
        <w:ind w:left="720" w:hanging="720"/>
        <w:rPr>
          <w:rFonts w:ascii="Arial" w:eastAsia="Times New Roman" w:hAnsi="Arial" w:cs="Arial"/>
        </w:rPr>
      </w:pPr>
      <w:r>
        <w:rPr>
          <w:rFonts w:ascii="Arial" w:eastAsia="Times New Roman" w:hAnsi="Arial" w:cs="Arial"/>
          <w:lang w:val="en-US"/>
        </w:rPr>
        <w:t>4.3</w:t>
      </w:r>
      <w:r>
        <w:rPr>
          <w:rFonts w:ascii="Arial" w:eastAsia="Times New Roman" w:hAnsi="Arial" w:cs="Arial"/>
          <w:lang w:val="en-US"/>
        </w:rPr>
        <w:tab/>
      </w:r>
      <w:r w:rsidRPr="00185510">
        <w:rPr>
          <w:rFonts w:ascii="Arial" w:eastAsia="Times New Roman" w:hAnsi="Arial" w:cs="Arial"/>
        </w:rPr>
        <w:t>Curriculum plans should ensure that programmes of study and resources support these two principles.</w:t>
      </w:r>
    </w:p>
    <w:p w14:paraId="38CF27A4" w14:textId="77777777" w:rsidR="00185510" w:rsidRDefault="00185510" w:rsidP="00185510">
      <w:pPr>
        <w:ind w:left="720" w:hanging="720"/>
        <w:rPr>
          <w:rFonts w:ascii="Arial" w:eastAsia="Times New Roman" w:hAnsi="Arial" w:cs="Arial"/>
        </w:rPr>
      </w:pPr>
    </w:p>
    <w:p w14:paraId="7E309DE2" w14:textId="77777777" w:rsidR="00185510" w:rsidRDefault="00185510" w:rsidP="00185510">
      <w:pPr>
        <w:ind w:left="720" w:hanging="720"/>
        <w:rPr>
          <w:rFonts w:ascii="Arial" w:eastAsia="Times New Roman" w:hAnsi="Arial" w:cs="Arial"/>
          <w:b/>
        </w:rPr>
      </w:pPr>
      <w:r>
        <w:rPr>
          <w:rFonts w:ascii="Arial" w:eastAsia="Times New Roman" w:hAnsi="Arial" w:cs="Arial"/>
          <w:b/>
        </w:rPr>
        <w:t>5</w:t>
      </w:r>
      <w:r>
        <w:rPr>
          <w:rFonts w:ascii="Arial" w:eastAsia="Times New Roman" w:hAnsi="Arial" w:cs="Arial"/>
          <w:b/>
        </w:rPr>
        <w:tab/>
        <w:t>Appendix</w:t>
      </w:r>
    </w:p>
    <w:p w14:paraId="2A25E91B" w14:textId="77777777" w:rsidR="00185510" w:rsidRPr="00185510" w:rsidRDefault="00185510" w:rsidP="00185510">
      <w:pPr>
        <w:widowControl w:val="0"/>
        <w:tabs>
          <w:tab w:val="left" w:pos="204"/>
        </w:tabs>
        <w:autoSpaceDE w:val="0"/>
        <w:autoSpaceDN w:val="0"/>
        <w:adjustRightInd w:val="0"/>
        <w:spacing w:line="385" w:lineRule="exact"/>
        <w:jc w:val="both"/>
        <w:rPr>
          <w:rFonts w:ascii="Arial" w:eastAsia="Times New Roman" w:hAnsi="Arial" w:cs="Arial"/>
          <w:lang w:val="en-US"/>
        </w:rPr>
      </w:pPr>
      <w:r>
        <w:rPr>
          <w:rFonts w:ascii="Arial" w:eastAsia="Times New Roman" w:hAnsi="Arial" w:cs="Arial"/>
          <w:sz w:val="20"/>
          <w:szCs w:val="20"/>
        </w:rPr>
        <w:t>5.1</w:t>
      </w:r>
      <w:r>
        <w:rPr>
          <w:rFonts w:ascii="Arial" w:eastAsia="Times New Roman" w:hAnsi="Arial" w:cs="Arial"/>
          <w:sz w:val="20"/>
          <w:szCs w:val="20"/>
        </w:rPr>
        <w:tab/>
      </w:r>
      <w:r w:rsidRPr="00185510">
        <w:rPr>
          <w:rFonts w:ascii="Arial" w:eastAsia="Times New Roman" w:hAnsi="Arial" w:cs="Arial"/>
          <w:lang w:val="en-US"/>
        </w:rPr>
        <w:t>Research has shown that:</w:t>
      </w:r>
    </w:p>
    <w:p w14:paraId="0B6C69FB" w14:textId="77777777" w:rsidR="00185510" w:rsidRPr="00185510" w:rsidRDefault="00185510" w:rsidP="00185510">
      <w:pPr>
        <w:widowControl w:val="0"/>
        <w:numPr>
          <w:ilvl w:val="0"/>
          <w:numId w:val="6"/>
        </w:numPr>
        <w:tabs>
          <w:tab w:val="left" w:pos="555"/>
        </w:tabs>
        <w:autoSpaceDE w:val="0"/>
        <w:autoSpaceDN w:val="0"/>
        <w:adjustRightInd w:val="0"/>
        <w:spacing w:after="0" w:line="260" w:lineRule="exact"/>
        <w:jc w:val="both"/>
        <w:rPr>
          <w:rFonts w:ascii="Arial" w:eastAsia="Times New Roman" w:hAnsi="Arial" w:cs="Arial"/>
          <w:lang w:val="en-US"/>
        </w:rPr>
      </w:pPr>
      <w:r w:rsidRPr="00185510">
        <w:rPr>
          <w:rFonts w:ascii="Arial" w:eastAsia="Times New Roman" w:hAnsi="Arial" w:cs="Arial"/>
          <w:lang w:val="en-US"/>
        </w:rPr>
        <w:t xml:space="preserve">   many teachers have different expectations of girls and boys; e.g. in standards and of presentation of work; in what is acceptable behavior;</w:t>
      </w:r>
    </w:p>
    <w:p w14:paraId="592A8C5D" w14:textId="77777777" w:rsidR="00185510" w:rsidRPr="00185510" w:rsidRDefault="00185510" w:rsidP="00185510">
      <w:pPr>
        <w:widowControl w:val="0"/>
        <w:numPr>
          <w:ilvl w:val="0"/>
          <w:numId w:val="6"/>
        </w:numPr>
        <w:tabs>
          <w:tab w:val="left" w:pos="555"/>
        </w:tabs>
        <w:autoSpaceDE w:val="0"/>
        <w:autoSpaceDN w:val="0"/>
        <w:adjustRightInd w:val="0"/>
        <w:spacing w:after="0" w:line="260" w:lineRule="exact"/>
        <w:jc w:val="both"/>
        <w:rPr>
          <w:rFonts w:ascii="Arial" w:eastAsia="Times New Roman" w:hAnsi="Arial" w:cs="Arial"/>
          <w:lang w:val="en-US"/>
        </w:rPr>
      </w:pPr>
      <w:r w:rsidRPr="00185510">
        <w:rPr>
          <w:rFonts w:ascii="Arial" w:eastAsia="Times New Roman" w:hAnsi="Arial" w:cs="Arial"/>
          <w:lang w:val="en-US"/>
        </w:rPr>
        <w:t xml:space="preserve">   boys generally receive more teacher attention;</w:t>
      </w:r>
    </w:p>
    <w:p w14:paraId="50579EE1" w14:textId="77777777" w:rsidR="00185510" w:rsidRPr="00185510" w:rsidRDefault="00185510" w:rsidP="00185510">
      <w:pPr>
        <w:widowControl w:val="0"/>
        <w:numPr>
          <w:ilvl w:val="0"/>
          <w:numId w:val="6"/>
        </w:numPr>
        <w:tabs>
          <w:tab w:val="left" w:pos="555"/>
        </w:tabs>
        <w:autoSpaceDE w:val="0"/>
        <w:autoSpaceDN w:val="0"/>
        <w:adjustRightInd w:val="0"/>
        <w:spacing w:after="0" w:line="260" w:lineRule="exact"/>
        <w:jc w:val="both"/>
        <w:rPr>
          <w:rFonts w:ascii="Arial" w:eastAsia="Times New Roman" w:hAnsi="Arial" w:cs="Arial"/>
          <w:lang w:val="en-US"/>
        </w:rPr>
      </w:pPr>
      <w:r w:rsidRPr="00185510">
        <w:rPr>
          <w:rFonts w:ascii="Arial" w:eastAsia="Times New Roman" w:hAnsi="Arial" w:cs="Arial"/>
          <w:lang w:val="en-US"/>
        </w:rPr>
        <w:t xml:space="preserve">   boys dominate in the use of equipment in science, technology and computer studies;</w:t>
      </w:r>
    </w:p>
    <w:p w14:paraId="4C770870" w14:textId="77777777" w:rsidR="00185510" w:rsidRPr="00185510" w:rsidRDefault="00185510" w:rsidP="00185510">
      <w:pPr>
        <w:numPr>
          <w:ilvl w:val="0"/>
          <w:numId w:val="6"/>
        </w:numPr>
        <w:spacing w:after="0" w:line="240" w:lineRule="auto"/>
        <w:rPr>
          <w:rFonts w:ascii="Arial" w:eastAsia="Times New Roman" w:hAnsi="Arial" w:cs="Arial"/>
          <w:bCs/>
        </w:rPr>
      </w:pPr>
      <w:r w:rsidRPr="00185510">
        <w:rPr>
          <w:rFonts w:ascii="Arial" w:eastAsia="Times New Roman" w:hAnsi="Arial" w:cs="Arial"/>
        </w:rPr>
        <w:t>girls are frequently subjected to verbal and sometimes physical abuse by boys.</w:t>
      </w:r>
    </w:p>
    <w:p w14:paraId="0D8B7D58" w14:textId="77777777" w:rsidR="00185510" w:rsidRDefault="00185510" w:rsidP="00185510">
      <w:pPr>
        <w:spacing w:after="0" w:line="240" w:lineRule="auto"/>
        <w:ind w:left="721"/>
        <w:rPr>
          <w:rFonts w:ascii="Arial" w:eastAsia="Times New Roman" w:hAnsi="Arial" w:cs="Arial"/>
        </w:rPr>
      </w:pPr>
    </w:p>
    <w:p w14:paraId="3B54457A" w14:textId="77777777" w:rsidR="00185510" w:rsidRDefault="00185510" w:rsidP="00185510">
      <w:pPr>
        <w:spacing w:after="0" w:line="240" w:lineRule="auto"/>
        <w:ind w:left="721"/>
        <w:rPr>
          <w:rFonts w:ascii="Arial" w:eastAsia="Times New Roman" w:hAnsi="Arial" w:cs="Arial"/>
        </w:rPr>
      </w:pPr>
    </w:p>
    <w:p w14:paraId="2AFA2F1D" w14:textId="77777777" w:rsidR="00185510" w:rsidRDefault="00185510" w:rsidP="00185510">
      <w:pPr>
        <w:spacing w:after="0" w:line="240" w:lineRule="auto"/>
        <w:ind w:left="721" w:hanging="721"/>
        <w:rPr>
          <w:rFonts w:ascii="Arial" w:eastAsia="Times New Roman" w:hAnsi="Arial" w:cs="Arial"/>
          <w:b/>
        </w:rPr>
      </w:pPr>
      <w:r>
        <w:rPr>
          <w:rFonts w:ascii="Arial" w:eastAsia="Times New Roman" w:hAnsi="Arial" w:cs="Arial"/>
          <w:b/>
        </w:rPr>
        <w:t>6</w:t>
      </w:r>
      <w:r>
        <w:rPr>
          <w:rFonts w:ascii="Arial" w:eastAsia="Times New Roman" w:hAnsi="Arial" w:cs="Arial"/>
          <w:b/>
        </w:rPr>
        <w:tab/>
        <w:t>Monitoring of this policy</w:t>
      </w:r>
    </w:p>
    <w:p w14:paraId="5AEE448C" w14:textId="77777777" w:rsidR="00185510" w:rsidRDefault="00185510" w:rsidP="00185510">
      <w:pPr>
        <w:spacing w:after="0" w:line="240" w:lineRule="auto"/>
        <w:ind w:left="721" w:hanging="721"/>
        <w:rPr>
          <w:rFonts w:ascii="Arial" w:eastAsia="Times New Roman" w:hAnsi="Arial" w:cs="Arial"/>
          <w:b/>
        </w:rPr>
      </w:pPr>
    </w:p>
    <w:p w14:paraId="01C8A6F9" w14:textId="77777777" w:rsidR="00185510" w:rsidRPr="00185510" w:rsidRDefault="00185510" w:rsidP="00185510">
      <w:pPr>
        <w:rPr>
          <w:rFonts w:ascii="Arial" w:eastAsia="Times New Roman" w:hAnsi="Arial" w:cs="Arial"/>
          <w:bCs/>
        </w:rPr>
      </w:pPr>
      <w:r>
        <w:rPr>
          <w:rFonts w:ascii="Arial" w:eastAsia="Times New Roman" w:hAnsi="Arial" w:cs="Arial"/>
          <w:sz w:val="20"/>
          <w:szCs w:val="20"/>
        </w:rPr>
        <w:t>6.1</w:t>
      </w:r>
      <w:r>
        <w:rPr>
          <w:rFonts w:ascii="Arial" w:eastAsia="Times New Roman" w:hAnsi="Arial" w:cs="Arial"/>
          <w:sz w:val="20"/>
          <w:szCs w:val="20"/>
        </w:rPr>
        <w:tab/>
      </w:r>
      <w:r w:rsidRPr="00185510">
        <w:rPr>
          <w:rFonts w:ascii="Arial" w:eastAsia="Times New Roman" w:hAnsi="Arial" w:cs="Arial"/>
          <w:bCs/>
        </w:rPr>
        <w:t>The Governing Body will receive termly reports on the following:</w:t>
      </w:r>
    </w:p>
    <w:p w14:paraId="09BA5875" w14:textId="77777777" w:rsidR="00185510" w:rsidRPr="00185510" w:rsidRDefault="00185510" w:rsidP="00185510">
      <w:pPr>
        <w:numPr>
          <w:ilvl w:val="0"/>
          <w:numId w:val="7"/>
        </w:numPr>
        <w:spacing w:after="0" w:line="240" w:lineRule="auto"/>
        <w:rPr>
          <w:rFonts w:ascii="Arial" w:eastAsia="Times New Roman" w:hAnsi="Arial" w:cs="Arial"/>
          <w:bCs/>
        </w:rPr>
      </w:pPr>
      <w:r w:rsidRPr="00185510">
        <w:rPr>
          <w:rFonts w:ascii="Arial" w:eastAsia="Times New Roman" w:hAnsi="Arial" w:cs="Arial"/>
          <w:bCs/>
        </w:rPr>
        <w:t>behaviour and exclusions by age, gender and ethnicity;</w:t>
      </w:r>
    </w:p>
    <w:p w14:paraId="4CE0243F" w14:textId="77777777" w:rsidR="00185510" w:rsidRPr="00185510" w:rsidRDefault="00185510" w:rsidP="00185510">
      <w:pPr>
        <w:numPr>
          <w:ilvl w:val="0"/>
          <w:numId w:val="7"/>
        </w:numPr>
        <w:spacing w:after="0" w:line="240" w:lineRule="auto"/>
        <w:rPr>
          <w:rFonts w:ascii="Arial" w:eastAsia="Times New Roman" w:hAnsi="Arial" w:cs="Arial"/>
          <w:bCs/>
        </w:rPr>
      </w:pPr>
      <w:r w:rsidRPr="00185510">
        <w:rPr>
          <w:rFonts w:ascii="Arial" w:eastAsia="Times New Roman" w:hAnsi="Arial" w:cs="Arial"/>
          <w:bCs/>
        </w:rPr>
        <w:t>the curriculum;</w:t>
      </w:r>
    </w:p>
    <w:p w14:paraId="4DDB6802" w14:textId="77777777" w:rsidR="00185510" w:rsidRPr="00185510" w:rsidRDefault="00185510" w:rsidP="00185510">
      <w:pPr>
        <w:numPr>
          <w:ilvl w:val="0"/>
          <w:numId w:val="7"/>
        </w:numPr>
        <w:spacing w:after="0" w:line="240" w:lineRule="auto"/>
        <w:rPr>
          <w:rFonts w:ascii="Arial" w:eastAsia="Times New Roman" w:hAnsi="Arial" w:cs="Arial"/>
          <w:bCs/>
        </w:rPr>
      </w:pPr>
      <w:r w:rsidRPr="00185510">
        <w:rPr>
          <w:rFonts w:ascii="Arial" w:eastAsia="Times New Roman" w:hAnsi="Arial" w:cs="Arial"/>
          <w:bCs/>
        </w:rPr>
        <w:t>the education of looked after children;</w:t>
      </w:r>
    </w:p>
    <w:p w14:paraId="7531EB31" w14:textId="77777777" w:rsidR="00185510" w:rsidRPr="00185510" w:rsidRDefault="00185510" w:rsidP="00185510">
      <w:pPr>
        <w:numPr>
          <w:ilvl w:val="0"/>
          <w:numId w:val="7"/>
        </w:numPr>
        <w:spacing w:after="0" w:line="240" w:lineRule="auto"/>
        <w:rPr>
          <w:rFonts w:ascii="Arial" w:eastAsia="Times New Roman" w:hAnsi="Arial" w:cs="Arial"/>
          <w:bCs/>
        </w:rPr>
      </w:pPr>
      <w:r w:rsidRPr="00185510">
        <w:rPr>
          <w:rFonts w:ascii="Arial" w:eastAsia="Times New Roman" w:hAnsi="Arial" w:cs="Arial"/>
          <w:bCs/>
        </w:rPr>
        <w:lastRenderedPageBreak/>
        <w:t>attendance;</w:t>
      </w:r>
    </w:p>
    <w:p w14:paraId="1718A82C" w14:textId="77777777" w:rsidR="00185510" w:rsidRPr="00185510" w:rsidRDefault="00185510" w:rsidP="00185510">
      <w:pPr>
        <w:numPr>
          <w:ilvl w:val="0"/>
          <w:numId w:val="7"/>
        </w:numPr>
        <w:spacing w:after="0" w:line="240" w:lineRule="auto"/>
        <w:rPr>
          <w:rFonts w:ascii="Arial" w:eastAsia="Times New Roman" w:hAnsi="Arial" w:cs="Arial"/>
          <w:bCs/>
        </w:rPr>
      </w:pPr>
      <w:r w:rsidRPr="00185510">
        <w:rPr>
          <w:rFonts w:ascii="Arial" w:eastAsia="Times New Roman" w:hAnsi="Arial" w:cs="Arial"/>
          <w:bCs/>
        </w:rPr>
        <w:t>reports of racism;</w:t>
      </w:r>
    </w:p>
    <w:p w14:paraId="27F84CB8" w14:textId="77777777" w:rsidR="00185510" w:rsidRPr="00185510" w:rsidRDefault="00185510" w:rsidP="00185510">
      <w:pPr>
        <w:numPr>
          <w:ilvl w:val="0"/>
          <w:numId w:val="7"/>
        </w:numPr>
        <w:spacing w:after="0" w:line="240" w:lineRule="auto"/>
        <w:rPr>
          <w:rFonts w:ascii="Arial" w:eastAsia="Times New Roman" w:hAnsi="Arial" w:cs="Arial"/>
          <w:bCs/>
        </w:rPr>
      </w:pPr>
      <w:r w:rsidRPr="00185510">
        <w:rPr>
          <w:rFonts w:ascii="Arial" w:eastAsia="Times New Roman" w:hAnsi="Arial" w:cs="Arial"/>
          <w:bCs/>
        </w:rPr>
        <w:t>reports of sexual harassment;</w:t>
      </w:r>
    </w:p>
    <w:p w14:paraId="7BA3F32D" w14:textId="77777777" w:rsidR="00185510" w:rsidRDefault="00185510" w:rsidP="00185510">
      <w:pPr>
        <w:numPr>
          <w:ilvl w:val="0"/>
          <w:numId w:val="7"/>
        </w:numPr>
        <w:spacing w:after="0" w:line="240" w:lineRule="auto"/>
        <w:rPr>
          <w:rFonts w:ascii="Arial" w:eastAsia="Times New Roman" w:hAnsi="Arial" w:cs="Arial"/>
          <w:bCs/>
        </w:rPr>
      </w:pPr>
      <w:r w:rsidRPr="00185510">
        <w:rPr>
          <w:rFonts w:ascii="Arial" w:eastAsia="Times New Roman" w:hAnsi="Arial" w:cs="Arial"/>
          <w:bCs/>
        </w:rPr>
        <w:t xml:space="preserve">bullying by gender, </w:t>
      </w:r>
      <w:proofErr w:type="gramStart"/>
      <w:r w:rsidRPr="00185510">
        <w:rPr>
          <w:rFonts w:ascii="Arial" w:eastAsia="Times New Roman" w:hAnsi="Arial" w:cs="Arial"/>
          <w:bCs/>
        </w:rPr>
        <w:t>age</w:t>
      </w:r>
      <w:proofErr w:type="gramEnd"/>
      <w:r w:rsidRPr="00185510">
        <w:rPr>
          <w:rFonts w:ascii="Arial" w:eastAsia="Times New Roman" w:hAnsi="Arial" w:cs="Arial"/>
          <w:bCs/>
        </w:rPr>
        <w:t xml:space="preserve"> and ethnicity</w:t>
      </w:r>
      <w:r>
        <w:rPr>
          <w:rFonts w:ascii="Arial" w:eastAsia="Times New Roman" w:hAnsi="Arial" w:cs="Arial"/>
          <w:bCs/>
        </w:rPr>
        <w:t>.</w:t>
      </w:r>
    </w:p>
    <w:p w14:paraId="5BB4F85C" w14:textId="77777777" w:rsidR="00185510" w:rsidRDefault="00185510" w:rsidP="00185510">
      <w:pPr>
        <w:spacing w:after="0" w:line="240" w:lineRule="auto"/>
        <w:rPr>
          <w:rFonts w:ascii="Arial" w:eastAsia="Times New Roman" w:hAnsi="Arial" w:cs="Arial"/>
          <w:bCs/>
        </w:rPr>
      </w:pPr>
    </w:p>
    <w:p w14:paraId="48A8DABB" w14:textId="77777777" w:rsidR="00185510" w:rsidRDefault="00185510" w:rsidP="00185510">
      <w:pPr>
        <w:ind w:left="709" w:hanging="709"/>
        <w:rPr>
          <w:rFonts w:ascii="Arial" w:eastAsia="Times New Roman" w:hAnsi="Arial" w:cs="Arial"/>
          <w:bCs/>
        </w:rPr>
      </w:pPr>
      <w:r w:rsidRPr="00185510">
        <w:rPr>
          <w:rFonts w:ascii="Arial" w:eastAsia="Times New Roman" w:hAnsi="Arial" w:cs="Arial"/>
          <w:bCs/>
          <w:sz w:val="20"/>
          <w:szCs w:val="20"/>
        </w:rPr>
        <w:t>6.2</w:t>
      </w:r>
      <w:r>
        <w:rPr>
          <w:rFonts w:ascii="Arial" w:eastAsia="Times New Roman" w:hAnsi="Arial" w:cs="Arial"/>
          <w:bCs/>
          <w:sz w:val="20"/>
          <w:szCs w:val="20"/>
        </w:rPr>
        <w:tab/>
      </w:r>
      <w:r w:rsidRPr="00185510">
        <w:rPr>
          <w:rFonts w:ascii="Arial" w:eastAsia="Times New Roman" w:hAnsi="Arial" w:cs="Arial"/>
          <w:bCs/>
        </w:rPr>
        <w:t xml:space="preserve">Having challenged school leadership about this data, they will be able to monitor the implementation of this policy, which will be reviewed </w:t>
      </w:r>
      <w:r>
        <w:rPr>
          <w:rFonts w:ascii="Arial" w:eastAsia="Times New Roman" w:hAnsi="Arial" w:cs="Arial"/>
          <w:bCs/>
        </w:rPr>
        <w:t>every 3 years</w:t>
      </w:r>
      <w:r w:rsidRPr="00185510">
        <w:rPr>
          <w:rFonts w:ascii="Arial" w:eastAsia="Times New Roman" w:hAnsi="Arial" w:cs="Arial"/>
          <w:bCs/>
        </w:rPr>
        <w:t>.</w:t>
      </w:r>
    </w:p>
    <w:p w14:paraId="10DC14B3" w14:textId="77777777" w:rsidR="00185510" w:rsidRPr="00185510" w:rsidRDefault="00185510" w:rsidP="00185510">
      <w:pPr>
        <w:ind w:left="709" w:hanging="709"/>
        <w:rPr>
          <w:rFonts w:ascii="Arial" w:eastAsia="Times New Roman" w:hAnsi="Arial" w:cs="Arial"/>
          <w:b/>
        </w:rPr>
      </w:pPr>
      <w:r w:rsidRPr="00185510">
        <w:rPr>
          <w:rFonts w:ascii="Arial" w:eastAsia="Times New Roman" w:hAnsi="Arial" w:cs="Arial"/>
          <w:bCs/>
          <w:sz w:val="20"/>
          <w:szCs w:val="20"/>
        </w:rPr>
        <w:t>6.3</w:t>
      </w:r>
      <w:r>
        <w:rPr>
          <w:rFonts w:ascii="Arial" w:eastAsia="Times New Roman" w:hAnsi="Arial" w:cs="Arial"/>
          <w:bCs/>
          <w:sz w:val="20"/>
          <w:szCs w:val="20"/>
        </w:rPr>
        <w:tab/>
      </w:r>
      <w:r w:rsidRPr="00185510">
        <w:rPr>
          <w:rFonts w:ascii="Arial" w:eastAsia="Times New Roman" w:hAnsi="Arial" w:cs="Arial"/>
          <w:bCs/>
        </w:rPr>
        <w:t>In addition, PSHE lessons, class time and the School Council will provide information on the effectiveness of this policy, and will serve as an additional net to catch any unreported incidents.</w:t>
      </w:r>
    </w:p>
    <w:p w14:paraId="6612C58E" w14:textId="77777777" w:rsidR="00185510" w:rsidRPr="00185510" w:rsidRDefault="00185510" w:rsidP="00185510">
      <w:pPr>
        <w:ind w:left="709" w:hanging="709"/>
        <w:rPr>
          <w:rFonts w:ascii="Arial" w:eastAsia="Times New Roman" w:hAnsi="Arial" w:cs="Arial"/>
          <w:bCs/>
        </w:rPr>
      </w:pPr>
    </w:p>
    <w:p w14:paraId="7931D111" w14:textId="77777777" w:rsidR="00185510" w:rsidRPr="00185510" w:rsidRDefault="00185510" w:rsidP="00185510">
      <w:pPr>
        <w:spacing w:after="0" w:line="240" w:lineRule="auto"/>
        <w:rPr>
          <w:rFonts w:ascii="Arial" w:eastAsia="Times New Roman" w:hAnsi="Arial" w:cs="Arial"/>
          <w:bCs/>
          <w:sz w:val="20"/>
          <w:szCs w:val="20"/>
        </w:rPr>
      </w:pPr>
    </w:p>
    <w:p w14:paraId="072E7C61" w14:textId="77777777" w:rsidR="00185510" w:rsidRPr="00185510" w:rsidRDefault="00185510" w:rsidP="00185510">
      <w:pPr>
        <w:spacing w:after="0" w:line="240" w:lineRule="auto"/>
        <w:ind w:left="721" w:hanging="721"/>
        <w:rPr>
          <w:rFonts w:ascii="Arial" w:eastAsia="Times New Roman" w:hAnsi="Arial" w:cs="Arial"/>
          <w:bCs/>
        </w:rPr>
      </w:pPr>
    </w:p>
    <w:p w14:paraId="1D664AD0" w14:textId="77777777" w:rsidR="00185510" w:rsidRPr="00185510" w:rsidRDefault="00185510" w:rsidP="00185510">
      <w:pPr>
        <w:ind w:left="720" w:hanging="720"/>
        <w:rPr>
          <w:rFonts w:ascii="Arial" w:eastAsia="Times New Roman" w:hAnsi="Arial" w:cs="Arial"/>
        </w:rPr>
      </w:pPr>
    </w:p>
    <w:p w14:paraId="7850E287" w14:textId="77777777" w:rsidR="00185510" w:rsidRPr="00185510" w:rsidRDefault="00185510" w:rsidP="00185510">
      <w:pPr>
        <w:widowControl w:val="0"/>
        <w:tabs>
          <w:tab w:val="left" w:pos="204"/>
        </w:tabs>
        <w:autoSpaceDE w:val="0"/>
        <w:autoSpaceDN w:val="0"/>
        <w:adjustRightInd w:val="0"/>
        <w:ind w:left="720" w:hanging="720"/>
        <w:jc w:val="both"/>
        <w:rPr>
          <w:rFonts w:ascii="Arial" w:eastAsia="Times New Roman" w:hAnsi="Arial" w:cs="Arial"/>
          <w:lang w:val="en-US"/>
        </w:rPr>
      </w:pPr>
    </w:p>
    <w:p w14:paraId="520F547F" w14:textId="77777777" w:rsidR="00185510" w:rsidRPr="00185510" w:rsidRDefault="00185510" w:rsidP="00185510">
      <w:pPr>
        <w:widowControl w:val="0"/>
        <w:tabs>
          <w:tab w:val="left" w:pos="204"/>
        </w:tabs>
        <w:autoSpaceDE w:val="0"/>
        <w:autoSpaceDN w:val="0"/>
        <w:adjustRightInd w:val="0"/>
        <w:ind w:left="720" w:hanging="720"/>
        <w:jc w:val="both"/>
        <w:rPr>
          <w:rFonts w:ascii="Arial" w:eastAsia="Times New Roman" w:hAnsi="Arial" w:cs="Arial"/>
          <w:lang w:val="en-US"/>
        </w:rPr>
      </w:pPr>
    </w:p>
    <w:p w14:paraId="312964EE" w14:textId="77777777" w:rsidR="00185510" w:rsidRPr="00185510" w:rsidRDefault="00185510" w:rsidP="00185510">
      <w:pPr>
        <w:ind w:left="720" w:hanging="720"/>
        <w:rPr>
          <w:rFonts w:ascii="Arial" w:eastAsia="Times New Roman" w:hAnsi="Arial" w:cs="Arial"/>
          <w:u w:val="single"/>
        </w:rPr>
      </w:pPr>
    </w:p>
    <w:p w14:paraId="1C11BB4E" w14:textId="77777777" w:rsidR="00185510" w:rsidRPr="00185510" w:rsidRDefault="00185510" w:rsidP="00185510">
      <w:pPr>
        <w:widowControl w:val="0"/>
        <w:tabs>
          <w:tab w:val="left" w:pos="204"/>
        </w:tabs>
        <w:autoSpaceDE w:val="0"/>
        <w:autoSpaceDN w:val="0"/>
        <w:adjustRightInd w:val="0"/>
        <w:spacing w:line="260" w:lineRule="exact"/>
        <w:ind w:left="720" w:hanging="720"/>
        <w:jc w:val="both"/>
        <w:rPr>
          <w:rFonts w:ascii="Arial" w:eastAsia="Times New Roman" w:hAnsi="Arial" w:cs="Arial"/>
          <w:lang w:val="en-US"/>
        </w:rPr>
      </w:pPr>
    </w:p>
    <w:p w14:paraId="6F4B65B1" w14:textId="77777777" w:rsidR="00185510" w:rsidRPr="00185510" w:rsidRDefault="00185510" w:rsidP="00185510">
      <w:pPr>
        <w:tabs>
          <w:tab w:val="left" w:pos="204"/>
        </w:tabs>
        <w:spacing w:after="0" w:line="260" w:lineRule="exact"/>
        <w:jc w:val="both"/>
        <w:rPr>
          <w:rFonts w:ascii="Arial" w:eastAsia="Times New Roman" w:hAnsi="Arial" w:cs="Arial"/>
        </w:rPr>
      </w:pPr>
    </w:p>
    <w:p w14:paraId="3A8926A5" w14:textId="77777777" w:rsidR="00185510" w:rsidRPr="00185510" w:rsidRDefault="00185510" w:rsidP="00766C5C">
      <w:pPr>
        <w:ind w:left="720" w:hanging="720"/>
        <w:rPr>
          <w:rFonts w:ascii="Arial" w:hAnsi="Arial" w:cs="Arial"/>
        </w:rPr>
      </w:pPr>
    </w:p>
    <w:sectPr w:rsidR="00185510" w:rsidRPr="0018551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91B4B" w14:textId="77777777" w:rsidR="004577A4" w:rsidRDefault="004577A4" w:rsidP="004577A4">
      <w:pPr>
        <w:spacing w:after="0" w:line="240" w:lineRule="auto"/>
      </w:pPr>
      <w:r>
        <w:separator/>
      </w:r>
    </w:p>
  </w:endnote>
  <w:endnote w:type="continuationSeparator" w:id="0">
    <w:p w14:paraId="3E52559F" w14:textId="77777777" w:rsidR="004577A4" w:rsidRDefault="004577A4" w:rsidP="0045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168100"/>
      <w:docPartObj>
        <w:docPartGallery w:val="Page Numbers (Bottom of Page)"/>
        <w:docPartUnique/>
      </w:docPartObj>
    </w:sdtPr>
    <w:sdtEndPr>
      <w:rPr>
        <w:color w:val="7F7F7F" w:themeColor="background1" w:themeShade="7F"/>
        <w:spacing w:val="60"/>
      </w:rPr>
    </w:sdtEndPr>
    <w:sdtContent>
      <w:p w14:paraId="5A8F7FB7" w14:textId="77777777" w:rsidR="00E72F53" w:rsidRDefault="00E72F53">
        <w:pPr>
          <w:pStyle w:val="Footer"/>
          <w:pBdr>
            <w:top w:val="single" w:sz="4" w:space="1" w:color="D9D9D9" w:themeColor="background1" w:themeShade="D9"/>
          </w:pBdr>
          <w:jc w:val="right"/>
        </w:pPr>
        <w:r>
          <w:fldChar w:fldCharType="begin"/>
        </w:r>
        <w:r>
          <w:instrText xml:space="preserve"> PAGE   \* MERGEFORMAT </w:instrText>
        </w:r>
        <w:r>
          <w:fldChar w:fldCharType="separate"/>
        </w:r>
        <w:r w:rsidR="00190424">
          <w:rPr>
            <w:noProof/>
          </w:rPr>
          <w:t>2</w:t>
        </w:r>
        <w:r>
          <w:rPr>
            <w:noProof/>
          </w:rPr>
          <w:fldChar w:fldCharType="end"/>
        </w:r>
        <w:r>
          <w:t xml:space="preserve"> | </w:t>
        </w:r>
        <w:r>
          <w:rPr>
            <w:color w:val="7F7F7F" w:themeColor="background1" w:themeShade="7F"/>
            <w:spacing w:val="60"/>
          </w:rPr>
          <w:t>Page</w:t>
        </w:r>
      </w:p>
    </w:sdtContent>
  </w:sdt>
  <w:p w14:paraId="4E23868A" w14:textId="77777777" w:rsidR="004577A4" w:rsidRDefault="00457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5F438" w14:textId="77777777" w:rsidR="004577A4" w:rsidRDefault="004577A4" w:rsidP="004577A4">
      <w:pPr>
        <w:spacing w:after="0" w:line="240" w:lineRule="auto"/>
      </w:pPr>
      <w:r>
        <w:separator/>
      </w:r>
    </w:p>
  </w:footnote>
  <w:footnote w:type="continuationSeparator" w:id="0">
    <w:p w14:paraId="66350E99" w14:textId="77777777" w:rsidR="004577A4" w:rsidRDefault="004577A4" w:rsidP="00457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DF73" w14:textId="2F8979D8" w:rsidR="004577A4" w:rsidRDefault="00E82D55">
    <w:pPr>
      <w:pStyle w:val="Header"/>
    </w:pPr>
    <w:r>
      <w:rPr>
        <w:noProof/>
      </w:rPr>
      <w:drawing>
        <wp:anchor distT="0" distB="0" distL="114300" distR="114300" simplePos="0" relativeHeight="251661312" behindDoc="1" locked="0" layoutInCell="1" allowOverlap="1" wp14:anchorId="48140D8A" wp14:editId="18E7FCF5">
          <wp:simplePos x="0" y="0"/>
          <wp:positionH relativeFrom="margin">
            <wp:posOffset>5514340</wp:posOffset>
          </wp:positionH>
          <wp:positionV relativeFrom="paragraph">
            <wp:posOffset>159385</wp:posOffset>
          </wp:positionV>
          <wp:extent cx="612140" cy="737235"/>
          <wp:effectExtent l="0" t="0" r="0" b="5715"/>
          <wp:wrapTight wrapText="bothSides">
            <wp:wrapPolygon edited="0">
              <wp:start x="0" y="0"/>
              <wp:lineTo x="0" y="21209"/>
              <wp:lineTo x="20838" y="21209"/>
              <wp:lineTo x="20838" y="0"/>
              <wp:lineTo x="0" y="0"/>
            </wp:wrapPolygon>
          </wp:wrapTight>
          <wp:docPr id="21" name="Picture 21" descr="https://www.westleymiddle.org/wp-content/uploads/sites/14/2021/07/Westlley-Logo-for-WHITE-bg@4x-100-850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westleymiddle.org/wp-content/uploads/sites/14/2021/07/Westlley-Logo-for-WHITE-bg@4x-100-850x1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737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4B4C">
      <w:rPr>
        <w:rFonts w:cstheme="minorHAnsi"/>
        <w:b/>
        <w:noProof/>
        <w:color w:val="000000" w:themeColor="text1"/>
        <w:sz w:val="24"/>
        <w:szCs w:val="24"/>
        <w:lang w:eastAsia="en-GB"/>
      </w:rPr>
      <w:drawing>
        <wp:anchor distT="0" distB="0" distL="114300" distR="114300" simplePos="0" relativeHeight="251659264" behindDoc="1" locked="0" layoutInCell="1" allowOverlap="1" wp14:anchorId="18A528F9" wp14:editId="64E5BCE0">
          <wp:simplePos x="0" y="0"/>
          <wp:positionH relativeFrom="margin">
            <wp:posOffset>-281940</wp:posOffset>
          </wp:positionH>
          <wp:positionV relativeFrom="paragraph">
            <wp:posOffset>-15875</wp:posOffset>
          </wp:positionV>
          <wp:extent cx="935355" cy="698500"/>
          <wp:effectExtent l="0" t="0" r="0" b="0"/>
          <wp:wrapTight wrapText="bothSides">
            <wp:wrapPolygon edited="0">
              <wp:start x="9678" y="0"/>
              <wp:lineTo x="6599" y="9425"/>
              <wp:lineTo x="3079" y="11782"/>
              <wp:lineTo x="2640" y="14138"/>
              <wp:lineTo x="3959" y="20618"/>
              <wp:lineTo x="16717" y="20618"/>
              <wp:lineTo x="18916" y="13549"/>
              <wp:lineTo x="17597" y="11782"/>
              <wp:lineTo x="14517" y="10604"/>
              <wp:lineTo x="14957" y="8247"/>
              <wp:lineTo x="11878" y="0"/>
              <wp:lineTo x="9678" y="0"/>
            </wp:wrapPolygon>
          </wp:wrapTight>
          <wp:docPr id="15" name="Picture 3" descr="A close up of a sign&#10;&#10;Description generated with very high confidence">
            <a:extLst xmlns:a="http://schemas.openxmlformats.org/drawingml/2006/main">
              <a:ext uri="{FF2B5EF4-FFF2-40B4-BE49-F238E27FC236}">
                <a16:creationId xmlns:a16="http://schemas.microsoft.com/office/drawing/2014/main" id="{0A2ABB31-26D8-43B0-A576-1B48DB6BA0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 up of a sign&#10;&#10;Description generated with very high confidence">
                    <a:extLst>
                      <a:ext uri="{FF2B5EF4-FFF2-40B4-BE49-F238E27FC236}">
                        <a16:creationId xmlns:a16="http://schemas.microsoft.com/office/drawing/2014/main" id="{0A2ABB31-26D8-43B0-A576-1B48DB6BA0B4}"/>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5355" cy="698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2A30"/>
    <w:multiLevelType w:val="hybridMultilevel"/>
    <w:tmpl w:val="4D40E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0E5E33"/>
    <w:multiLevelType w:val="hybridMultilevel"/>
    <w:tmpl w:val="4358DBB0"/>
    <w:lvl w:ilvl="0" w:tplc="203025AA">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7E5AF8"/>
    <w:multiLevelType w:val="hybridMultilevel"/>
    <w:tmpl w:val="423AF7D4"/>
    <w:lvl w:ilvl="0" w:tplc="ABAA09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D60439"/>
    <w:multiLevelType w:val="hybridMultilevel"/>
    <w:tmpl w:val="5B3EC4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E978E7"/>
    <w:multiLevelType w:val="hybridMultilevel"/>
    <w:tmpl w:val="0CEC0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7C3C15"/>
    <w:multiLevelType w:val="hybridMultilevel"/>
    <w:tmpl w:val="7C8C7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4B52B8"/>
    <w:multiLevelType w:val="hybridMultilevel"/>
    <w:tmpl w:val="F20ECE68"/>
    <w:lvl w:ilvl="0" w:tplc="5F0EF300">
      <w:start w:val="1"/>
      <w:numFmt w:val="bullet"/>
      <w:lvlText w:val=""/>
      <w:lvlJc w:val="left"/>
      <w:pPr>
        <w:tabs>
          <w:tab w:val="num" w:pos="721"/>
        </w:tabs>
        <w:ind w:left="721" w:hanging="360"/>
      </w:pPr>
      <w:rPr>
        <w:rFonts w:ascii="Symbol" w:hAnsi="Symbol" w:hint="default"/>
        <w:sz w:val="24"/>
      </w:rPr>
    </w:lvl>
    <w:lvl w:ilvl="1" w:tplc="0409000B">
      <w:start w:val="1"/>
      <w:numFmt w:val="bullet"/>
      <w:lvlText w:val=""/>
      <w:lvlJc w:val="left"/>
      <w:pPr>
        <w:tabs>
          <w:tab w:val="num" w:pos="1440"/>
        </w:tabs>
        <w:ind w:left="1440" w:hanging="360"/>
      </w:pPr>
      <w:rPr>
        <w:rFonts w:ascii="Wingdings" w:hAnsi="Wingdings"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24"/>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017E0A"/>
    <w:multiLevelType w:val="hybridMultilevel"/>
    <w:tmpl w:val="36023DEC"/>
    <w:lvl w:ilvl="0" w:tplc="DA44E71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2992826">
    <w:abstractNumId w:val="1"/>
  </w:num>
  <w:num w:numId="2" w16cid:durableId="1251742789">
    <w:abstractNumId w:val="5"/>
  </w:num>
  <w:num w:numId="3" w16cid:durableId="1449395161">
    <w:abstractNumId w:val="3"/>
  </w:num>
  <w:num w:numId="4" w16cid:durableId="608319081">
    <w:abstractNumId w:val="0"/>
  </w:num>
  <w:num w:numId="5" w16cid:durableId="884409608">
    <w:abstractNumId w:val="7"/>
  </w:num>
  <w:num w:numId="6" w16cid:durableId="1401247569">
    <w:abstractNumId w:val="6"/>
  </w:num>
  <w:num w:numId="7" w16cid:durableId="1660041550">
    <w:abstractNumId w:val="4"/>
  </w:num>
  <w:num w:numId="8" w16cid:durableId="1181046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4E5"/>
    <w:rsid w:val="00185510"/>
    <w:rsid w:val="00190424"/>
    <w:rsid w:val="001D0E7D"/>
    <w:rsid w:val="001F4726"/>
    <w:rsid w:val="001F5136"/>
    <w:rsid w:val="00254DA5"/>
    <w:rsid w:val="00264E9C"/>
    <w:rsid w:val="002B12CA"/>
    <w:rsid w:val="002C2CC8"/>
    <w:rsid w:val="00300E68"/>
    <w:rsid w:val="00311142"/>
    <w:rsid w:val="00316335"/>
    <w:rsid w:val="004129FD"/>
    <w:rsid w:val="004577A4"/>
    <w:rsid w:val="00462F33"/>
    <w:rsid w:val="00495F8D"/>
    <w:rsid w:val="00504F2F"/>
    <w:rsid w:val="005260BA"/>
    <w:rsid w:val="005B30B8"/>
    <w:rsid w:val="005E6FC3"/>
    <w:rsid w:val="00631863"/>
    <w:rsid w:val="00644E19"/>
    <w:rsid w:val="006A7996"/>
    <w:rsid w:val="007044E5"/>
    <w:rsid w:val="0072589D"/>
    <w:rsid w:val="00766C5C"/>
    <w:rsid w:val="00790E6D"/>
    <w:rsid w:val="00833F1C"/>
    <w:rsid w:val="00875CDC"/>
    <w:rsid w:val="008814A4"/>
    <w:rsid w:val="008D1E40"/>
    <w:rsid w:val="009A7B18"/>
    <w:rsid w:val="00A15F9F"/>
    <w:rsid w:val="00B35562"/>
    <w:rsid w:val="00B50D43"/>
    <w:rsid w:val="00BF636F"/>
    <w:rsid w:val="00CB54FC"/>
    <w:rsid w:val="00D16D22"/>
    <w:rsid w:val="00DF55A8"/>
    <w:rsid w:val="00E36948"/>
    <w:rsid w:val="00E72F53"/>
    <w:rsid w:val="00E82D55"/>
    <w:rsid w:val="00EA566D"/>
    <w:rsid w:val="00ED1739"/>
    <w:rsid w:val="00F53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F46D35B"/>
  <w15:chartTrackingRefBased/>
  <w15:docId w15:val="{C12FEC54-1D03-4C21-AE8E-19F35C7A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4E5"/>
    <w:pPr>
      <w:ind w:left="720"/>
      <w:contextualSpacing/>
    </w:pPr>
  </w:style>
  <w:style w:type="table" w:styleId="TableGrid">
    <w:name w:val="Table Grid"/>
    <w:basedOn w:val="TableNormal"/>
    <w:rsid w:val="008814A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77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7A4"/>
  </w:style>
  <w:style w:type="paragraph" w:styleId="Footer">
    <w:name w:val="footer"/>
    <w:basedOn w:val="Normal"/>
    <w:link w:val="FooterChar"/>
    <w:uiPriority w:val="99"/>
    <w:unhideWhenUsed/>
    <w:rsid w:val="004577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7A4"/>
  </w:style>
  <w:style w:type="paragraph" w:customStyle="1" w:styleId="CharCharCharCharCharCharCharCharCharCharCharChar">
    <w:name w:val="Char Char Char Char Char Char Char Char Char Char Char Char"/>
    <w:basedOn w:val="Normal"/>
    <w:rsid w:val="001D0E7D"/>
    <w:pPr>
      <w:spacing w:line="240" w:lineRule="exact"/>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77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Westley Middle School</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Everett</dc:creator>
  <cp:keywords/>
  <dc:description/>
  <cp:lastModifiedBy>M Smart</cp:lastModifiedBy>
  <cp:revision>7</cp:revision>
  <dcterms:created xsi:type="dcterms:W3CDTF">2020-01-15T15:37:00Z</dcterms:created>
  <dcterms:modified xsi:type="dcterms:W3CDTF">2022-07-06T10:35:00Z</dcterms:modified>
</cp:coreProperties>
</file>