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145F" w14:textId="77777777" w:rsidR="00C41F88" w:rsidRDefault="00C41F88">
      <w:pPr>
        <w:rPr>
          <w:rFonts w:ascii="Century Gothic" w:hAnsi="Century Gothic"/>
        </w:rPr>
      </w:pPr>
    </w:p>
    <w:p w14:paraId="00B8643F" w14:textId="77777777" w:rsidR="008916D8" w:rsidRDefault="008916D8" w:rsidP="008916D8">
      <w:pPr>
        <w:jc w:val="center"/>
        <w:rPr>
          <w:rFonts w:ascii="Century Gothic" w:hAnsi="Century Gothic"/>
          <w:b/>
          <w:u w:val="single"/>
        </w:rPr>
      </w:pPr>
      <w:r w:rsidRPr="008E7F10">
        <w:rPr>
          <w:rFonts w:ascii="Century Gothic" w:hAnsi="Century Gothic"/>
          <w:b/>
          <w:u w:val="single"/>
        </w:rPr>
        <w:t>EYFS Intent, Implementation and Impact Statement</w:t>
      </w:r>
    </w:p>
    <w:p w14:paraId="3CEA6F4C" w14:textId="77777777" w:rsidR="000B64AF" w:rsidRPr="008E7F10" w:rsidRDefault="009F63A4" w:rsidP="000B64AF">
      <w:pPr>
        <w:rPr>
          <w:rFonts w:ascii="Century Gothic" w:hAnsi="Century Gothic"/>
          <w:b/>
          <w:u w:val="single"/>
        </w:rPr>
      </w:pPr>
      <w:r>
        <w:rPr>
          <w:rFonts w:ascii="Century Gothic" w:hAnsi="Century Gothic"/>
          <w:b/>
          <w:u w:val="single"/>
        </w:rPr>
        <w:t>September 2023</w:t>
      </w:r>
    </w:p>
    <w:p w14:paraId="08BC891C" w14:textId="77777777" w:rsidR="008916D8" w:rsidRDefault="00652453" w:rsidP="008916D8">
      <w:pPr>
        <w:rPr>
          <w:rFonts w:ascii="Century Gothic" w:hAnsi="Century Gothic"/>
        </w:rPr>
      </w:pPr>
      <w:r>
        <w:rPr>
          <w:rFonts w:ascii="Century Gothic" w:hAnsi="Century Gothic"/>
        </w:rPr>
        <w:t>The Statutory</w:t>
      </w:r>
      <w:r w:rsidR="008916D8" w:rsidRPr="008916D8">
        <w:rPr>
          <w:rFonts w:ascii="Century Gothic" w:hAnsi="Century Gothic"/>
        </w:rPr>
        <w:t xml:space="preserve"> framework </w:t>
      </w:r>
      <w:r>
        <w:rPr>
          <w:rFonts w:ascii="Century Gothic" w:hAnsi="Century Gothic"/>
        </w:rPr>
        <w:t xml:space="preserve">for the Early Years Foundation Stage </w:t>
      </w:r>
      <w:r w:rsidR="008916D8" w:rsidRPr="008916D8">
        <w:rPr>
          <w:rFonts w:ascii="Century Gothic" w:hAnsi="Century Gothic"/>
        </w:rPr>
        <w:t>sets the standards for learning, development and care for children from birth to 5</w:t>
      </w:r>
      <w:r w:rsidR="00927F4C">
        <w:rPr>
          <w:rFonts w:ascii="Century Gothic" w:hAnsi="Century Gothic"/>
        </w:rPr>
        <w:t xml:space="preserve"> years</w:t>
      </w:r>
      <w:r w:rsidR="008916D8" w:rsidRPr="008916D8">
        <w:rPr>
          <w:rFonts w:ascii="Century Gothic" w:hAnsi="Century Gothic"/>
        </w:rPr>
        <w:t>.</w:t>
      </w:r>
      <w:r w:rsidR="00927F4C">
        <w:rPr>
          <w:rFonts w:ascii="Century Gothic" w:hAnsi="Century Gothic"/>
        </w:rPr>
        <w:t xml:space="preserve"> </w:t>
      </w:r>
    </w:p>
    <w:p w14:paraId="43E4B596" w14:textId="77777777" w:rsidR="008916D8" w:rsidRDefault="00D67739" w:rsidP="008916D8">
      <w:pPr>
        <w:rPr>
          <w:rFonts w:ascii="Century Gothic" w:hAnsi="Century Gothic"/>
          <w:b/>
          <w:u w:val="single"/>
        </w:rPr>
      </w:pPr>
      <w:r w:rsidRPr="00D67739">
        <w:rPr>
          <w:rFonts w:ascii="Century Gothic" w:hAnsi="Century Gothic"/>
          <w:b/>
          <w:u w:val="single"/>
        </w:rPr>
        <w:t>Intent</w:t>
      </w:r>
    </w:p>
    <w:p w14:paraId="38172119" w14:textId="7539BD81" w:rsidR="00BB2DA0" w:rsidRDefault="00BB2DA0" w:rsidP="008916D8">
      <w:pPr>
        <w:rPr>
          <w:rFonts w:ascii="Century Gothic" w:hAnsi="Century Gothic"/>
        </w:rPr>
      </w:pPr>
      <w:r>
        <w:rPr>
          <w:rFonts w:ascii="Century Gothic" w:hAnsi="Century Gothic"/>
        </w:rPr>
        <w:t xml:space="preserve">Our </w:t>
      </w:r>
      <w:r w:rsidRPr="00BB2DA0">
        <w:rPr>
          <w:rFonts w:ascii="Century Gothic" w:hAnsi="Century Gothic"/>
        </w:rPr>
        <w:t xml:space="preserve">curriculum is designed to </w:t>
      </w:r>
      <w:r w:rsidRPr="001337AC">
        <w:rPr>
          <w:rFonts w:ascii="Century Gothic" w:hAnsi="Century Gothic"/>
          <w:bCs/>
        </w:rPr>
        <w:t>recognise ch</w:t>
      </w:r>
      <w:r w:rsidR="00867105" w:rsidRPr="001337AC">
        <w:rPr>
          <w:rFonts w:ascii="Century Gothic" w:hAnsi="Century Gothic"/>
          <w:bCs/>
        </w:rPr>
        <w:t>ildren</w:t>
      </w:r>
      <w:r w:rsidRPr="001337AC">
        <w:rPr>
          <w:rFonts w:ascii="Century Gothic" w:hAnsi="Century Gothic"/>
          <w:bCs/>
        </w:rPr>
        <w:t>’s prior learning</w:t>
      </w:r>
      <w:r w:rsidR="00927F4C" w:rsidRPr="001337AC">
        <w:rPr>
          <w:rFonts w:ascii="Century Gothic" w:hAnsi="Century Gothic"/>
          <w:bCs/>
        </w:rPr>
        <w:t>, both</w:t>
      </w:r>
      <w:r w:rsidRPr="001337AC">
        <w:rPr>
          <w:rFonts w:ascii="Century Gothic" w:hAnsi="Century Gothic"/>
          <w:bCs/>
        </w:rPr>
        <w:t xml:space="preserve"> from previous settings and their experiences at home. </w:t>
      </w:r>
      <w:r w:rsidR="00921491" w:rsidRPr="001337AC">
        <w:rPr>
          <w:rFonts w:ascii="Century Gothic" w:hAnsi="Century Gothic"/>
          <w:bCs/>
        </w:rPr>
        <w:t>We wor</w:t>
      </w:r>
      <w:r w:rsidR="00403402" w:rsidRPr="001337AC">
        <w:rPr>
          <w:rFonts w:ascii="Century Gothic" w:hAnsi="Century Gothic"/>
          <w:bCs/>
        </w:rPr>
        <w:t xml:space="preserve">k in partnership with parents, </w:t>
      </w:r>
      <w:r w:rsidR="00921491" w:rsidRPr="001337AC">
        <w:rPr>
          <w:rFonts w:ascii="Century Gothic" w:hAnsi="Century Gothic"/>
          <w:bCs/>
        </w:rPr>
        <w:t xml:space="preserve">carers and other settings to provide the best possible start at </w:t>
      </w:r>
      <w:r w:rsidR="00837EFF" w:rsidRPr="001337AC">
        <w:rPr>
          <w:rFonts w:ascii="Century Gothic" w:hAnsi="Century Gothic"/>
          <w:bCs/>
        </w:rPr>
        <w:t>Coupals Academy</w:t>
      </w:r>
      <w:r w:rsidR="00403402" w:rsidRPr="001337AC">
        <w:rPr>
          <w:rFonts w:ascii="Century Gothic" w:hAnsi="Century Gothic"/>
          <w:bCs/>
        </w:rPr>
        <w:t xml:space="preserve">, ensuring </w:t>
      </w:r>
      <w:r w:rsidR="00867105" w:rsidRPr="001337AC">
        <w:rPr>
          <w:rFonts w:ascii="Century Gothic" w:hAnsi="Century Gothic"/>
          <w:bCs/>
        </w:rPr>
        <w:t>each individual reaches their</w:t>
      </w:r>
      <w:r w:rsidR="00921491" w:rsidRPr="001337AC">
        <w:rPr>
          <w:rFonts w:ascii="Century Gothic" w:hAnsi="Century Gothic"/>
          <w:bCs/>
        </w:rPr>
        <w:t xml:space="preserve"> full potent</w:t>
      </w:r>
      <w:r w:rsidR="00867105" w:rsidRPr="001337AC">
        <w:rPr>
          <w:rFonts w:ascii="Century Gothic" w:hAnsi="Century Gothic"/>
          <w:bCs/>
        </w:rPr>
        <w:t xml:space="preserve">ial from their </w:t>
      </w:r>
      <w:r w:rsidR="00B0094A" w:rsidRPr="001337AC">
        <w:rPr>
          <w:rFonts w:ascii="Century Gothic" w:hAnsi="Century Gothic"/>
          <w:bCs/>
        </w:rPr>
        <w:t xml:space="preserve">various </w:t>
      </w:r>
      <w:r w:rsidR="00867105" w:rsidRPr="001337AC">
        <w:rPr>
          <w:rFonts w:ascii="Century Gothic" w:hAnsi="Century Gothic"/>
          <w:bCs/>
        </w:rPr>
        <w:t>starting points.</w:t>
      </w:r>
      <w:r w:rsidR="00867105">
        <w:rPr>
          <w:rFonts w:ascii="Century Gothic" w:hAnsi="Century Gothic"/>
        </w:rPr>
        <w:t xml:space="preserve"> </w:t>
      </w:r>
    </w:p>
    <w:p w14:paraId="1F4DFE73" w14:textId="14C3BDAE" w:rsidR="0002589B" w:rsidRDefault="00FF76A8" w:rsidP="0002589B">
      <w:pPr>
        <w:rPr>
          <w:rFonts w:ascii="Century Gothic" w:hAnsi="Century Gothic"/>
        </w:rPr>
      </w:pPr>
      <w:r>
        <w:rPr>
          <w:rFonts w:ascii="Century Gothic" w:hAnsi="Century Gothic"/>
        </w:rPr>
        <w:t xml:space="preserve">There </w:t>
      </w:r>
      <w:r w:rsidR="0002589B">
        <w:rPr>
          <w:rFonts w:ascii="Century Gothic" w:hAnsi="Century Gothic"/>
        </w:rPr>
        <w:t xml:space="preserve">is a </w:t>
      </w:r>
      <w:r w:rsidR="0002589B" w:rsidRPr="00744642">
        <w:rPr>
          <w:rFonts w:ascii="Century Gothic" w:hAnsi="Century Gothic"/>
          <w:bCs/>
        </w:rPr>
        <w:t>strong emphasis on the Prime Areas of learning; Personal, Social and Emotional Development and Communication and Language</w:t>
      </w:r>
      <w:r w:rsidR="00213F6D" w:rsidRPr="00744642">
        <w:rPr>
          <w:rFonts w:ascii="Century Gothic" w:hAnsi="Century Gothic"/>
          <w:bCs/>
        </w:rPr>
        <w:t>, including Oracy</w:t>
      </w:r>
      <w:r w:rsidRPr="00744642">
        <w:rPr>
          <w:rFonts w:ascii="Century Gothic" w:hAnsi="Century Gothic"/>
          <w:bCs/>
        </w:rPr>
        <w:t>. O</w:t>
      </w:r>
      <w:r w:rsidR="003C09E8" w:rsidRPr="00744642">
        <w:rPr>
          <w:rFonts w:ascii="Century Gothic" w:hAnsi="Century Gothic"/>
          <w:bCs/>
        </w:rPr>
        <w:t xml:space="preserve">racy </w:t>
      </w:r>
      <w:r w:rsidR="000447B0" w:rsidRPr="00744642">
        <w:rPr>
          <w:rFonts w:ascii="Century Gothic" w:hAnsi="Century Gothic"/>
          <w:bCs/>
        </w:rPr>
        <w:t>not only improves academic outcomes, but is a life skill to ensure success beyond school</w:t>
      </w:r>
      <w:r w:rsidR="000447B0">
        <w:rPr>
          <w:rFonts w:ascii="Century Gothic" w:hAnsi="Century Gothic"/>
        </w:rPr>
        <w:t xml:space="preserve">, in life and future employment. </w:t>
      </w:r>
      <w:r w:rsidR="0002589B">
        <w:rPr>
          <w:rFonts w:ascii="Century Gothic" w:hAnsi="Century Gothic"/>
        </w:rPr>
        <w:t xml:space="preserve">Our enabling environments and </w:t>
      </w:r>
      <w:r w:rsidR="00927F4C">
        <w:rPr>
          <w:rFonts w:ascii="Century Gothic" w:hAnsi="Century Gothic"/>
        </w:rPr>
        <w:t>warm, skilful adult interactions</w:t>
      </w:r>
      <w:r w:rsidR="0002589B">
        <w:rPr>
          <w:rFonts w:ascii="Century Gothic" w:hAnsi="Century Gothic"/>
        </w:rPr>
        <w:t xml:space="preserve"> support the children as they begin to link learning to their play and expl</w:t>
      </w:r>
      <w:r w:rsidR="003C09E8">
        <w:rPr>
          <w:rFonts w:ascii="Century Gothic" w:hAnsi="Century Gothic"/>
        </w:rPr>
        <w:t>oration</w:t>
      </w:r>
      <w:r w:rsidR="000447B0">
        <w:rPr>
          <w:rFonts w:ascii="Century Gothic" w:hAnsi="Century Gothic"/>
        </w:rPr>
        <w:t xml:space="preserve"> right from the start. </w:t>
      </w:r>
    </w:p>
    <w:p w14:paraId="0E273E19" w14:textId="6FF563E6" w:rsidR="000F67D7" w:rsidRDefault="003C765A" w:rsidP="008916D8">
      <w:pPr>
        <w:rPr>
          <w:rFonts w:ascii="Century Gothic" w:hAnsi="Century Gothic"/>
        </w:rPr>
      </w:pPr>
      <w:r>
        <w:rPr>
          <w:rFonts w:ascii="Century Gothic" w:hAnsi="Century Gothic"/>
        </w:rPr>
        <w:t xml:space="preserve">We </w:t>
      </w:r>
      <w:r w:rsidR="000F67D7">
        <w:rPr>
          <w:rFonts w:ascii="Century Gothic" w:hAnsi="Century Gothic"/>
        </w:rPr>
        <w:t xml:space="preserve">provide an engaging curriculum </w:t>
      </w:r>
      <w:r w:rsidR="00BB58B5">
        <w:rPr>
          <w:rFonts w:ascii="Century Gothic" w:hAnsi="Century Gothic"/>
        </w:rPr>
        <w:t>that offers a balance of Adult-Led</w:t>
      </w:r>
      <w:r w:rsidR="00DC3D04">
        <w:rPr>
          <w:rFonts w:ascii="Century Gothic" w:hAnsi="Century Gothic"/>
        </w:rPr>
        <w:t xml:space="preserve"> and Adult-Initiated </w:t>
      </w:r>
      <w:r w:rsidR="003261FB">
        <w:rPr>
          <w:rFonts w:ascii="Century Gothic" w:hAnsi="Century Gothic"/>
        </w:rPr>
        <w:t>learni</w:t>
      </w:r>
      <w:r w:rsidR="00F1077A">
        <w:rPr>
          <w:rFonts w:ascii="Century Gothic" w:hAnsi="Century Gothic"/>
        </w:rPr>
        <w:t>n</w:t>
      </w:r>
      <w:r w:rsidR="003261FB">
        <w:rPr>
          <w:rFonts w:ascii="Century Gothic" w:hAnsi="Century Gothic"/>
        </w:rPr>
        <w:t>g to ensure key knowledge and skills are explicitly taught. This is com</w:t>
      </w:r>
      <w:r w:rsidR="00FE7C4F">
        <w:rPr>
          <w:rFonts w:ascii="Century Gothic" w:hAnsi="Century Gothic"/>
        </w:rPr>
        <w:t>plemented by Child-Initiated learning</w:t>
      </w:r>
      <w:r w:rsidR="00D143E6">
        <w:rPr>
          <w:rFonts w:ascii="Century Gothic" w:hAnsi="Century Gothic"/>
        </w:rPr>
        <w:t>,</w:t>
      </w:r>
      <w:r w:rsidR="00F1077A">
        <w:rPr>
          <w:rFonts w:ascii="Century Gothic" w:hAnsi="Century Gothic"/>
        </w:rPr>
        <w:t xml:space="preserve"> b</w:t>
      </w:r>
      <w:r w:rsidR="000F67D7" w:rsidRPr="000F67D7">
        <w:rPr>
          <w:rFonts w:ascii="Century Gothic" w:hAnsi="Century Gothic"/>
        </w:rPr>
        <w:t xml:space="preserve">y offering extended periods of play </w:t>
      </w:r>
      <w:r w:rsidR="00A53AA0">
        <w:rPr>
          <w:rFonts w:ascii="Century Gothic" w:hAnsi="Century Gothic"/>
        </w:rPr>
        <w:t xml:space="preserve">to </w:t>
      </w:r>
      <w:r w:rsidR="00B26082">
        <w:rPr>
          <w:rFonts w:ascii="Century Gothic" w:hAnsi="Century Gothic"/>
        </w:rPr>
        <w:t>following children’s interests and ideas to foster a lifelong love of learning both in and outside of school.</w:t>
      </w:r>
    </w:p>
    <w:p w14:paraId="12860107" w14:textId="77777777" w:rsidR="009136A7" w:rsidRPr="003C765A" w:rsidRDefault="000D52C1" w:rsidP="008916D8">
      <w:pPr>
        <w:rPr>
          <w:rFonts w:ascii="Century Gothic" w:hAnsi="Century Gothic"/>
        </w:rPr>
      </w:pPr>
      <w:r w:rsidRPr="003C765A">
        <w:rPr>
          <w:rFonts w:ascii="Century Gothic" w:hAnsi="Century Gothic"/>
        </w:rPr>
        <w:t>By the end of the Reception year our intent is to ensure that all children make at least good progress from their starting points are equipped with the skills and knowledge to have a smooth transition into Year 1.</w:t>
      </w:r>
    </w:p>
    <w:p w14:paraId="39E22902" w14:textId="70EE8856" w:rsidR="00403402" w:rsidRPr="001F1F04" w:rsidRDefault="00187AA5" w:rsidP="00187AA5">
      <w:pPr>
        <w:rPr>
          <w:rFonts w:ascii="Century Gothic" w:hAnsi="Century Gothic"/>
          <w:b/>
          <w:color w:val="000000" w:themeColor="text1"/>
        </w:rPr>
      </w:pPr>
      <w:r w:rsidRPr="001F1F04">
        <w:rPr>
          <w:rFonts w:ascii="Century Gothic" w:hAnsi="Century Gothic"/>
          <w:b/>
          <w:color w:val="000000" w:themeColor="text1"/>
        </w:rPr>
        <w:t xml:space="preserve">Our </w:t>
      </w:r>
      <w:r w:rsidR="00837EFF">
        <w:rPr>
          <w:rFonts w:ascii="Century Gothic" w:hAnsi="Century Gothic"/>
          <w:b/>
          <w:color w:val="000000" w:themeColor="text1"/>
        </w:rPr>
        <w:t>Drive Values</w:t>
      </w:r>
      <w:r w:rsidRPr="001F1F04">
        <w:rPr>
          <w:rFonts w:ascii="Century Gothic" w:hAnsi="Century Gothic"/>
          <w:b/>
          <w:color w:val="000000" w:themeColor="text1"/>
        </w:rPr>
        <w:t>:</w:t>
      </w:r>
    </w:p>
    <w:p w14:paraId="344C05CC" w14:textId="77777777" w:rsidR="00187AA5" w:rsidRPr="001F1F04" w:rsidRDefault="00187AA5" w:rsidP="00187AA5">
      <w:pPr>
        <w:rPr>
          <w:rFonts w:ascii="Century Gothic" w:hAnsi="Century Gothic"/>
          <w:color w:val="000000" w:themeColor="text1"/>
        </w:rPr>
      </w:pPr>
      <w:r w:rsidRPr="001F1F04">
        <w:rPr>
          <w:rFonts w:ascii="Century Gothic" w:hAnsi="Century Gothic"/>
          <w:color w:val="000000" w:themeColor="text1"/>
        </w:rPr>
        <w:t>As a whole school, these are the core values and principles which we expect all children to demonstrate.</w:t>
      </w:r>
    </w:p>
    <w:p w14:paraId="09FC91E0" w14:textId="131B64E1" w:rsidR="00DC5730" w:rsidRDefault="00837EFF" w:rsidP="00837EFF">
      <w:pPr>
        <w:jc w:val="center"/>
        <w:rPr>
          <w:rFonts w:ascii="Century Gothic" w:hAnsi="Century Gothic"/>
          <w:b/>
          <w:u w:val="single"/>
        </w:rPr>
      </w:pPr>
      <w:r>
        <w:rPr>
          <w:noProof/>
        </w:rPr>
        <w:drawing>
          <wp:inline distT="0" distB="0" distL="0" distR="0" wp14:anchorId="1CF9B7F3" wp14:editId="02308DD7">
            <wp:extent cx="2790825" cy="1265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9686" cy="1278258"/>
                    </a:xfrm>
                    <a:prstGeom prst="rect">
                      <a:avLst/>
                    </a:prstGeom>
                  </pic:spPr>
                </pic:pic>
              </a:graphicData>
            </a:graphic>
          </wp:inline>
        </w:drawing>
      </w:r>
    </w:p>
    <w:p w14:paraId="3974E6D6" w14:textId="77777777" w:rsidR="00652453" w:rsidRDefault="00652453" w:rsidP="008916D8">
      <w:pPr>
        <w:rPr>
          <w:rFonts w:ascii="Century Gothic" w:hAnsi="Century Gothic"/>
          <w:b/>
          <w:u w:val="single"/>
        </w:rPr>
      </w:pPr>
    </w:p>
    <w:p w14:paraId="54C87CE1" w14:textId="77777777" w:rsidR="00B0094A" w:rsidRDefault="00B0094A" w:rsidP="008916D8">
      <w:pPr>
        <w:rPr>
          <w:rFonts w:ascii="Century Gothic" w:hAnsi="Century Gothic"/>
          <w:b/>
          <w:u w:val="single"/>
        </w:rPr>
      </w:pPr>
      <w:r>
        <w:rPr>
          <w:rFonts w:ascii="Century Gothic" w:hAnsi="Century Gothic"/>
          <w:b/>
          <w:u w:val="single"/>
        </w:rPr>
        <w:t>Implementation</w:t>
      </w:r>
    </w:p>
    <w:p w14:paraId="6000CC6E" w14:textId="1131488F" w:rsidR="000D52C1" w:rsidRPr="00572079" w:rsidRDefault="005E3182" w:rsidP="00796845">
      <w:pPr>
        <w:rPr>
          <w:rFonts w:ascii="Century Gothic" w:hAnsi="Century Gothic"/>
        </w:rPr>
      </w:pPr>
      <w:r>
        <w:rPr>
          <w:rFonts w:ascii="Century Gothic" w:hAnsi="Century Gothic"/>
        </w:rPr>
        <w:t>T</w:t>
      </w:r>
      <w:r w:rsidR="00796845">
        <w:rPr>
          <w:rFonts w:ascii="Century Gothic" w:hAnsi="Century Gothic"/>
        </w:rPr>
        <w:t xml:space="preserve">he </w:t>
      </w:r>
      <w:r w:rsidR="00796845" w:rsidRPr="00796845">
        <w:rPr>
          <w:rFonts w:ascii="Century Gothic" w:hAnsi="Century Gothic"/>
        </w:rPr>
        <w:t xml:space="preserve">timetable is carefully structured so that </w:t>
      </w:r>
      <w:r w:rsidR="00796845" w:rsidRPr="00BC4BED">
        <w:rPr>
          <w:rFonts w:ascii="Century Gothic" w:hAnsi="Century Gothic"/>
        </w:rPr>
        <w:t xml:space="preserve">children have directed teaching </w:t>
      </w:r>
      <w:r w:rsidRPr="00BC4BED">
        <w:rPr>
          <w:rFonts w:ascii="Century Gothic" w:hAnsi="Century Gothic"/>
        </w:rPr>
        <w:t xml:space="preserve">during the day. </w:t>
      </w:r>
      <w:r w:rsidR="00796845" w:rsidRPr="00BC4BED">
        <w:rPr>
          <w:rFonts w:ascii="Century Gothic" w:hAnsi="Century Gothic"/>
        </w:rPr>
        <w:t>These sessions are followed by</w:t>
      </w:r>
      <w:r w:rsidRPr="00BC4BED">
        <w:rPr>
          <w:rFonts w:ascii="Century Gothic" w:hAnsi="Century Gothic"/>
        </w:rPr>
        <w:t xml:space="preserve"> small</w:t>
      </w:r>
      <w:r w:rsidR="00796845" w:rsidRPr="00BC4BED">
        <w:rPr>
          <w:rFonts w:ascii="Century Gothic" w:hAnsi="Century Gothic"/>
        </w:rPr>
        <w:t xml:space="preserve"> </w:t>
      </w:r>
      <w:r w:rsidRPr="00BC4BED">
        <w:rPr>
          <w:rFonts w:ascii="Century Gothic" w:hAnsi="Century Gothic"/>
        </w:rPr>
        <w:t>focused group work. This</w:t>
      </w:r>
      <w:r w:rsidR="00796845" w:rsidRPr="00796845">
        <w:rPr>
          <w:rFonts w:ascii="Century Gothic" w:hAnsi="Century Gothic"/>
        </w:rPr>
        <w:t xml:space="preserve"> means the teacher can systematically check for understanding, identify and respond to misconceptions quickly and provide real-time </w:t>
      </w:r>
      <w:r w:rsidR="00796845" w:rsidRPr="00837EFF">
        <w:rPr>
          <w:rFonts w:ascii="Century Gothic" w:hAnsi="Century Gothic"/>
          <w:bCs/>
        </w:rPr>
        <w:t>verbal feedback which results in a strong impact</w:t>
      </w:r>
      <w:r w:rsidR="00796845" w:rsidRPr="00796845">
        <w:rPr>
          <w:rFonts w:ascii="Century Gothic" w:hAnsi="Century Gothic"/>
        </w:rPr>
        <w:t xml:space="preserve"> on the acquisition of new learning. The curriculum is </w:t>
      </w:r>
      <w:r w:rsidR="00796845" w:rsidRPr="00572079">
        <w:rPr>
          <w:rFonts w:ascii="Century Gothic" w:hAnsi="Century Gothic"/>
        </w:rPr>
        <w:t>planned for the inside and outside classrooms and equal importance is given to learning in both areas.</w:t>
      </w:r>
      <w:r w:rsidRPr="00572079">
        <w:rPr>
          <w:rFonts w:ascii="Century Gothic" w:hAnsi="Century Gothic"/>
        </w:rPr>
        <w:t xml:space="preserve"> </w:t>
      </w:r>
    </w:p>
    <w:p w14:paraId="19AF8895" w14:textId="77777777" w:rsidR="003743B2" w:rsidRDefault="003743B2" w:rsidP="00796845">
      <w:pPr>
        <w:rPr>
          <w:rFonts w:ascii="Century Gothic" w:hAnsi="Century Gothic"/>
          <w:b/>
        </w:rPr>
      </w:pPr>
      <w:r>
        <w:rPr>
          <w:rFonts w:ascii="Century Gothic" w:hAnsi="Century Gothic"/>
          <w:b/>
        </w:rPr>
        <w:lastRenderedPageBreak/>
        <w:t>English / Literacy</w:t>
      </w:r>
    </w:p>
    <w:p w14:paraId="7E176FD3" w14:textId="77777777" w:rsidR="005039C6" w:rsidRDefault="005039C6" w:rsidP="005039C6">
      <w:pPr>
        <w:rPr>
          <w:rFonts w:ascii="Century Gothic" w:hAnsi="Century Gothic"/>
          <w:b/>
        </w:rPr>
      </w:pPr>
      <w:r>
        <w:rPr>
          <w:noProof/>
          <w:lang w:eastAsia="en-GB"/>
        </w:rPr>
        <w:drawing>
          <wp:inline distT="0" distB="0" distL="0" distR="0" wp14:anchorId="52851953" wp14:editId="5729746B">
            <wp:extent cx="1936465" cy="525294"/>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3845" cy="532721"/>
                    </a:xfrm>
                    <a:prstGeom prst="rect">
                      <a:avLst/>
                    </a:prstGeom>
                  </pic:spPr>
                </pic:pic>
              </a:graphicData>
            </a:graphic>
          </wp:inline>
        </w:drawing>
      </w:r>
    </w:p>
    <w:p w14:paraId="6429FE97" w14:textId="77777777" w:rsidR="009F63A4" w:rsidRDefault="00C655EC" w:rsidP="00796845">
      <w:pPr>
        <w:rPr>
          <w:rFonts w:ascii="Century Gothic" w:hAnsi="Century Gothic" w:cs="Arial"/>
          <w:color w:val="202124"/>
          <w:shd w:val="clear" w:color="auto" w:fill="FFFFFF"/>
        </w:rPr>
      </w:pPr>
      <w:r>
        <w:rPr>
          <w:rFonts w:ascii="Century Gothic" w:hAnsi="Century Gothic"/>
        </w:rPr>
        <w:t>In EYFS we follow the CUSP Early Foundations, which is</w:t>
      </w:r>
      <w:r w:rsidRPr="00C655EC">
        <w:rPr>
          <w:rFonts w:ascii="Century Gothic" w:hAnsi="Century Gothic" w:cs="Arial"/>
          <w:color w:val="202124"/>
          <w:shd w:val="clear" w:color="auto" w:fill="FFFFFF"/>
        </w:rPr>
        <w:t> </w:t>
      </w:r>
      <w:r w:rsidRPr="00C655EC">
        <w:rPr>
          <w:rFonts w:ascii="Century Gothic" w:hAnsi="Century Gothic" w:cs="Arial"/>
          <w:color w:val="040C28"/>
        </w:rPr>
        <w:t>guided by evidence-led curriculum</w:t>
      </w:r>
      <w:r>
        <w:rPr>
          <w:rFonts w:ascii="Century Gothic" w:hAnsi="Century Gothic" w:cs="Arial"/>
          <w:color w:val="040C28"/>
        </w:rPr>
        <w:t xml:space="preserve"> structures, such as retrieval and </w:t>
      </w:r>
      <w:r w:rsidRPr="00C655EC">
        <w:rPr>
          <w:rFonts w:ascii="Century Gothic" w:hAnsi="Century Gothic" w:cs="Arial"/>
          <w:color w:val="040C28"/>
        </w:rPr>
        <w:t>spaced retrieval practice</w:t>
      </w:r>
      <w:r>
        <w:rPr>
          <w:rFonts w:ascii="Century Gothic" w:hAnsi="Century Gothic" w:cs="Arial"/>
          <w:color w:val="040C28"/>
        </w:rPr>
        <w:t>.</w:t>
      </w:r>
      <w:r w:rsidRPr="00C655EC">
        <w:rPr>
          <w:rFonts w:ascii="Century Gothic" w:hAnsi="Century Gothic" w:cs="Arial"/>
          <w:color w:val="040C28"/>
        </w:rPr>
        <w:t xml:space="preserve"> </w:t>
      </w:r>
      <w:r>
        <w:rPr>
          <w:rFonts w:ascii="Century Gothic" w:hAnsi="Century Gothic" w:cs="Arial"/>
          <w:color w:val="202124"/>
          <w:shd w:val="clear" w:color="auto" w:fill="FFFFFF"/>
        </w:rPr>
        <w:t xml:space="preserve">It is </w:t>
      </w:r>
      <w:r w:rsidRPr="00C655EC">
        <w:rPr>
          <w:rFonts w:ascii="Century Gothic" w:hAnsi="Century Gothic" w:cs="Arial"/>
          <w:color w:val="202124"/>
          <w:shd w:val="clear" w:color="auto" w:fill="FFFFFF"/>
        </w:rPr>
        <w:t>underpinned by explicit vocabulary instruction and research-focused pedagogy.</w:t>
      </w:r>
    </w:p>
    <w:p w14:paraId="2714E596" w14:textId="79320E83" w:rsidR="00BD3EC9" w:rsidRDefault="00BD3EC9" w:rsidP="00796845">
      <w:pPr>
        <w:rPr>
          <w:rFonts w:ascii="Century Gothic" w:hAnsi="Century Gothic"/>
          <w:b/>
        </w:rPr>
      </w:pPr>
      <w:r>
        <w:rPr>
          <w:rFonts w:ascii="Century Gothic" w:hAnsi="Century Gothic"/>
          <w:b/>
        </w:rPr>
        <w:t>Phonics</w:t>
      </w:r>
    </w:p>
    <w:p w14:paraId="67B868B5" w14:textId="77777777" w:rsidR="005039C6" w:rsidRDefault="005039C6" w:rsidP="005039C6">
      <w:pPr>
        <w:rPr>
          <w:rFonts w:ascii="Century Gothic" w:hAnsi="Century Gothic"/>
          <w:b/>
        </w:rPr>
      </w:pPr>
      <w:r>
        <w:rPr>
          <w:noProof/>
          <w:lang w:eastAsia="en-GB"/>
        </w:rPr>
        <w:drawing>
          <wp:inline distT="0" distB="0" distL="0" distR="0" wp14:anchorId="6C6422F5" wp14:editId="589DF508">
            <wp:extent cx="1167319" cy="7511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3259" cy="761401"/>
                    </a:xfrm>
                    <a:prstGeom prst="rect">
                      <a:avLst/>
                    </a:prstGeom>
                  </pic:spPr>
                </pic:pic>
              </a:graphicData>
            </a:graphic>
          </wp:inline>
        </w:drawing>
      </w:r>
    </w:p>
    <w:p w14:paraId="7A2190CD" w14:textId="683457F0" w:rsidR="00317FFE" w:rsidRPr="00216BC7" w:rsidRDefault="00317FFE" w:rsidP="00796845">
      <w:pPr>
        <w:rPr>
          <w:rFonts w:ascii="Century Gothic" w:hAnsi="Century Gothic"/>
        </w:rPr>
      </w:pPr>
      <w:r>
        <w:rPr>
          <w:rFonts w:ascii="Century Gothic" w:hAnsi="Century Gothic"/>
        </w:rPr>
        <w:t xml:space="preserve">We follow the Sounds-Write programme, an approved DfE provider </w:t>
      </w:r>
      <w:r w:rsidR="005E6E94">
        <w:rPr>
          <w:rFonts w:ascii="Century Gothic" w:hAnsi="Century Gothic"/>
        </w:rPr>
        <w:t>to ensure consisten</w:t>
      </w:r>
      <w:r w:rsidR="005255F4">
        <w:rPr>
          <w:rFonts w:ascii="Century Gothic" w:hAnsi="Century Gothic"/>
        </w:rPr>
        <w:t>cy across the school.</w:t>
      </w:r>
      <w:r>
        <w:rPr>
          <w:rFonts w:ascii="Century Gothic" w:hAnsi="Century Gothic"/>
        </w:rPr>
        <w:t xml:space="preserve"> Sounds-Write </w:t>
      </w:r>
      <w:r w:rsidRPr="00317FFE">
        <w:rPr>
          <w:rFonts w:ascii="Century Gothic" w:hAnsi="Century Gothic"/>
        </w:rPr>
        <w:t>is a highly structured, cumulative, sequential, explicit and code-oriented instructional programme for teaching all children to read and spel</w:t>
      </w:r>
      <w:r>
        <w:rPr>
          <w:rFonts w:ascii="Century Gothic" w:hAnsi="Century Gothic"/>
        </w:rPr>
        <w:t>l. For further information, please refer to our Phonics Policy.</w:t>
      </w:r>
    </w:p>
    <w:p w14:paraId="1147FA84" w14:textId="3D0EE5E4" w:rsidR="005039C6" w:rsidRDefault="005E6E94" w:rsidP="00796845">
      <w:pPr>
        <w:rPr>
          <w:rFonts w:ascii="Century Gothic" w:hAnsi="Century Gothic"/>
          <w:b/>
        </w:rPr>
      </w:pPr>
      <w:r w:rsidRPr="005E6E94">
        <w:rPr>
          <w:rFonts w:ascii="Century Gothic" w:hAnsi="Century Gothic"/>
          <w:b/>
        </w:rPr>
        <w:t>Mathematics</w:t>
      </w:r>
      <w:r w:rsidR="00AC6A2B">
        <w:rPr>
          <w:rFonts w:ascii="Century Gothic" w:hAnsi="Century Gothic"/>
          <w:b/>
        </w:rPr>
        <w:tab/>
      </w:r>
      <w:r w:rsidR="00AC6A2B">
        <w:rPr>
          <w:rFonts w:ascii="Century Gothic" w:hAnsi="Century Gothic"/>
          <w:b/>
        </w:rPr>
        <w:tab/>
      </w:r>
      <w:r w:rsidR="00AC6A2B">
        <w:rPr>
          <w:rFonts w:ascii="Century Gothic" w:hAnsi="Century Gothic"/>
          <w:b/>
        </w:rPr>
        <w:tab/>
      </w:r>
      <w:r w:rsidR="00AC6A2B">
        <w:rPr>
          <w:rFonts w:ascii="Century Gothic" w:hAnsi="Century Gothic"/>
          <w:b/>
        </w:rPr>
        <w:tab/>
      </w:r>
      <w:r w:rsidR="00AC6A2B">
        <w:rPr>
          <w:rFonts w:ascii="Century Gothic" w:hAnsi="Century Gothic"/>
          <w:b/>
        </w:rPr>
        <w:tab/>
      </w:r>
      <w:r w:rsidR="00AC6A2B">
        <w:rPr>
          <w:rFonts w:ascii="Century Gothic" w:hAnsi="Century Gothic"/>
          <w:b/>
        </w:rPr>
        <w:tab/>
      </w:r>
      <w:r w:rsidR="00AC6A2B">
        <w:rPr>
          <w:rFonts w:ascii="Century Gothic" w:hAnsi="Century Gothic"/>
          <w:b/>
        </w:rPr>
        <w:tab/>
      </w:r>
      <w:r w:rsidR="00AC6A2B">
        <w:rPr>
          <w:rFonts w:ascii="Century Gothic" w:hAnsi="Century Gothic"/>
          <w:b/>
        </w:rPr>
        <w:tab/>
      </w:r>
      <w:r w:rsidR="00AC6A2B">
        <w:rPr>
          <w:rFonts w:ascii="Century Gothic" w:hAnsi="Century Gothic"/>
          <w:b/>
        </w:rPr>
        <w:tab/>
      </w:r>
      <w:r w:rsidR="00AC6A2B">
        <w:rPr>
          <w:rFonts w:ascii="Century Gothic" w:hAnsi="Century Gothic"/>
          <w:b/>
        </w:rPr>
        <w:tab/>
      </w:r>
      <w:r w:rsidR="00AC6A2B">
        <w:rPr>
          <w:noProof/>
        </w:rPr>
        <w:drawing>
          <wp:inline distT="0" distB="0" distL="0" distR="0" wp14:anchorId="0A5A469A" wp14:editId="067A0014">
            <wp:extent cx="1485900" cy="5410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85900" cy="541061"/>
                    </a:xfrm>
                    <a:prstGeom prst="rect">
                      <a:avLst/>
                    </a:prstGeom>
                  </pic:spPr>
                </pic:pic>
              </a:graphicData>
            </a:graphic>
          </wp:inline>
        </w:drawing>
      </w:r>
    </w:p>
    <w:p w14:paraId="019D9985" w14:textId="737A8D45" w:rsidR="002740E2" w:rsidRDefault="009555AB" w:rsidP="00796845">
      <w:pPr>
        <w:rPr>
          <w:rFonts w:ascii="Century Gothic" w:hAnsi="Century Gothic"/>
        </w:rPr>
      </w:pPr>
      <w:r w:rsidRPr="00E9447C">
        <w:rPr>
          <w:rFonts w:ascii="Century Gothic" w:hAnsi="Century Gothic"/>
        </w:rPr>
        <w:t xml:space="preserve">In Reception we </w:t>
      </w:r>
      <w:r w:rsidR="00852060" w:rsidRPr="00E9447C">
        <w:rPr>
          <w:rFonts w:ascii="Century Gothic" w:hAnsi="Century Gothic"/>
        </w:rPr>
        <w:t>fol</w:t>
      </w:r>
      <w:r w:rsidR="001B6C79" w:rsidRPr="00E9447C">
        <w:rPr>
          <w:rFonts w:ascii="Century Gothic" w:hAnsi="Century Gothic"/>
        </w:rPr>
        <w:t xml:space="preserve">low the </w:t>
      </w:r>
      <w:r w:rsidR="00AC6A2B" w:rsidRPr="00E9447C">
        <w:rPr>
          <w:rFonts w:ascii="Century Gothic" w:hAnsi="Century Gothic"/>
        </w:rPr>
        <w:t>Mathematics Mastery Programme</w:t>
      </w:r>
      <w:r w:rsidR="00852060" w:rsidRPr="00E9447C">
        <w:rPr>
          <w:rFonts w:ascii="Century Gothic" w:hAnsi="Century Gothic"/>
        </w:rPr>
        <w:t xml:space="preserve"> of work</w:t>
      </w:r>
      <w:r w:rsidR="00AC6A2B" w:rsidRPr="00E9447C">
        <w:rPr>
          <w:rFonts w:ascii="Century Gothic" w:hAnsi="Century Gothic"/>
        </w:rPr>
        <w:t xml:space="preserve">. High </w:t>
      </w:r>
      <w:r w:rsidR="00190F4A" w:rsidRPr="00E9447C">
        <w:rPr>
          <w:rFonts w:ascii="Century Gothic" w:hAnsi="Century Gothic"/>
        </w:rPr>
        <w:t xml:space="preserve">quality </w:t>
      </w:r>
      <w:r w:rsidR="0091790C" w:rsidRPr="00E9447C">
        <w:rPr>
          <w:rFonts w:ascii="Century Gothic" w:hAnsi="Century Gothic"/>
        </w:rPr>
        <w:t xml:space="preserve">learning environments and meaningful interactions with adults, support children in developing mathematical thinking and </w:t>
      </w:r>
      <w:r w:rsidR="00511A74" w:rsidRPr="00E9447C">
        <w:rPr>
          <w:rFonts w:ascii="Century Gothic" w:hAnsi="Century Gothic"/>
        </w:rPr>
        <w:t>discussion</w:t>
      </w:r>
      <w:r w:rsidR="0091790C" w:rsidRPr="00E9447C">
        <w:rPr>
          <w:rFonts w:ascii="Century Gothic" w:hAnsi="Century Gothic"/>
        </w:rPr>
        <w:t xml:space="preserve">. </w:t>
      </w:r>
    </w:p>
    <w:p w14:paraId="6BDF941F" w14:textId="77777777" w:rsidR="00AC6A2B" w:rsidRDefault="00AC6A2B" w:rsidP="00796845">
      <w:pPr>
        <w:rPr>
          <w:rFonts w:ascii="Century Gothic" w:hAnsi="Century Gothic"/>
        </w:rPr>
      </w:pPr>
    </w:p>
    <w:p w14:paraId="16172A35" w14:textId="77777777" w:rsidR="00D53F75" w:rsidRDefault="00D53F75" w:rsidP="00796845">
      <w:pPr>
        <w:rPr>
          <w:rFonts w:ascii="Century Gothic" w:hAnsi="Century Gothic"/>
          <w:b/>
        </w:rPr>
      </w:pPr>
      <w:r>
        <w:rPr>
          <w:rFonts w:ascii="Century Gothic" w:hAnsi="Century Gothic"/>
          <w:b/>
        </w:rPr>
        <w:t>Wider Curriculum</w:t>
      </w:r>
    </w:p>
    <w:p w14:paraId="382255BA" w14:textId="14857F89" w:rsidR="00AC6A2B" w:rsidRDefault="00AC6A2B" w:rsidP="00796845">
      <w:pPr>
        <w:rPr>
          <w:rFonts w:ascii="Century Gothic" w:hAnsi="Century Gothic"/>
        </w:rPr>
      </w:pPr>
      <w:r>
        <w:rPr>
          <w:rFonts w:ascii="Century Gothic" w:hAnsi="Century Gothic"/>
        </w:rPr>
        <w:t>We use the follow programmes of study to support PSHE and R.E which following through from EYFS to Y6.</w:t>
      </w:r>
    </w:p>
    <w:p w14:paraId="61AC62F8" w14:textId="0ED1F056" w:rsidR="00AC6A2B" w:rsidRDefault="00AC6A2B" w:rsidP="00AC6A2B">
      <w:pPr>
        <w:jc w:val="center"/>
        <w:rPr>
          <w:noProof/>
        </w:rPr>
      </w:pPr>
      <w:r>
        <w:rPr>
          <w:noProof/>
        </w:rPr>
        <w:drawing>
          <wp:inline distT="0" distB="0" distL="0" distR="0" wp14:anchorId="0D2A12FB" wp14:editId="2AABB72A">
            <wp:extent cx="1266825" cy="7476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72966" cy="751258"/>
                    </a:xfrm>
                    <a:prstGeom prst="rect">
                      <a:avLst/>
                    </a:prstGeom>
                  </pic:spPr>
                </pic:pic>
              </a:graphicData>
            </a:graphic>
          </wp:inline>
        </w:drawing>
      </w:r>
      <w:r>
        <w:rPr>
          <w:noProof/>
        </w:rPr>
        <w:drawing>
          <wp:inline distT="0" distB="0" distL="0" distR="0" wp14:anchorId="56A912FE" wp14:editId="41A98778">
            <wp:extent cx="1847850" cy="742169"/>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68778" cy="750575"/>
                    </a:xfrm>
                    <a:prstGeom prst="rect">
                      <a:avLst/>
                    </a:prstGeom>
                  </pic:spPr>
                </pic:pic>
              </a:graphicData>
            </a:graphic>
          </wp:inline>
        </w:drawing>
      </w:r>
    </w:p>
    <w:p w14:paraId="0A5654A6" w14:textId="023D437B" w:rsidR="00A55213" w:rsidRDefault="00511A74" w:rsidP="00FD1A3C">
      <w:pPr>
        <w:rPr>
          <w:rFonts w:ascii="Century Gothic" w:hAnsi="Century Gothic"/>
        </w:rPr>
      </w:pPr>
      <w:r>
        <w:rPr>
          <w:rFonts w:ascii="Century Gothic" w:hAnsi="Century Gothic"/>
        </w:rPr>
        <w:t xml:space="preserve">Building further on our </w:t>
      </w:r>
      <w:r w:rsidRPr="00E9447C">
        <w:rPr>
          <w:rFonts w:ascii="Century Gothic" w:hAnsi="Century Gothic"/>
          <w:bCs/>
        </w:rPr>
        <w:t xml:space="preserve">oracy </w:t>
      </w:r>
      <w:r>
        <w:rPr>
          <w:rFonts w:ascii="Century Gothic" w:hAnsi="Century Gothic"/>
        </w:rPr>
        <w:t>focus, children will be encouraged to</w:t>
      </w:r>
      <w:r w:rsidRPr="00E9447C">
        <w:rPr>
          <w:rFonts w:ascii="Century Gothic" w:hAnsi="Century Gothic"/>
          <w:bCs/>
        </w:rPr>
        <w:t xml:space="preserve"> employ subject specific language and te</w:t>
      </w:r>
      <w:r w:rsidR="00AA38E7" w:rsidRPr="00E9447C">
        <w:rPr>
          <w:rFonts w:ascii="Century Gothic" w:hAnsi="Century Gothic"/>
          <w:bCs/>
        </w:rPr>
        <w:t>rminology in foundation subjects,</w:t>
      </w:r>
      <w:r w:rsidR="00AA38E7">
        <w:rPr>
          <w:rFonts w:ascii="Century Gothic" w:hAnsi="Century Gothic"/>
          <w:b/>
        </w:rPr>
        <w:t xml:space="preserve"> </w:t>
      </w:r>
      <w:r w:rsidR="005B3D54">
        <w:rPr>
          <w:rFonts w:ascii="Century Gothic" w:hAnsi="Century Gothic"/>
        </w:rPr>
        <w:t>using</w:t>
      </w:r>
      <w:r w:rsidR="00AA38E7">
        <w:rPr>
          <w:rFonts w:ascii="Century Gothic" w:hAnsi="Century Gothic"/>
        </w:rPr>
        <w:t xml:space="preserve"> Giant Knowledge notes. </w:t>
      </w:r>
    </w:p>
    <w:p w14:paraId="0B5E49D6" w14:textId="77777777" w:rsidR="00C56DF3" w:rsidRPr="00A55213" w:rsidRDefault="00C56DF3" w:rsidP="00FD1A3C">
      <w:pPr>
        <w:rPr>
          <w:rFonts w:ascii="Century Gothic" w:hAnsi="Century Gothic"/>
        </w:rPr>
      </w:pPr>
    </w:p>
    <w:p w14:paraId="052537A0" w14:textId="3EE78285" w:rsidR="008E7F10" w:rsidRDefault="008E7F10" w:rsidP="00FD1A3C">
      <w:pPr>
        <w:rPr>
          <w:rFonts w:ascii="Century Gothic" w:hAnsi="Century Gothic" w:cs="Arial"/>
          <w:b/>
          <w:color w:val="000000" w:themeColor="text1"/>
          <w:u w:val="single"/>
          <w:shd w:val="clear" w:color="auto" w:fill="FFFFFF"/>
        </w:rPr>
      </w:pPr>
      <w:r w:rsidRPr="008E7F10">
        <w:rPr>
          <w:rFonts w:ascii="Century Gothic" w:hAnsi="Century Gothic" w:cs="Arial"/>
          <w:b/>
          <w:color w:val="000000" w:themeColor="text1"/>
          <w:u w:val="single"/>
          <w:shd w:val="clear" w:color="auto" w:fill="FFFFFF"/>
        </w:rPr>
        <w:t>Impact</w:t>
      </w:r>
    </w:p>
    <w:p w14:paraId="7FD3A2E7" w14:textId="77777777" w:rsidR="00801B97" w:rsidRDefault="00801B97" w:rsidP="00FD1A3C">
      <w:pPr>
        <w:rPr>
          <w:rFonts w:ascii="Century Gothic" w:hAnsi="Century Gothic" w:cs="Arial"/>
          <w:b/>
          <w:color w:val="000000" w:themeColor="text1"/>
          <w:shd w:val="clear" w:color="auto" w:fill="FFFFFF"/>
        </w:rPr>
      </w:pPr>
      <w:r>
        <w:rPr>
          <w:rFonts w:ascii="Century Gothic" w:hAnsi="Century Gothic" w:cs="Arial"/>
          <w:b/>
          <w:color w:val="000000" w:themeColor="text1"/>
          <w:shd w:val="clear" w:color="auto" w:fill="FFFFFF"/>
        </w:rPr>
        <w:t>Baseline:</w:t>
      </w:r>
    </w:p>
    <w:p w14:paraId="751D7771" w14:textId="7CD13285" w:rsidR="000B64AF" w:rsidRDefault="00351DD1" w:rsidP="00FD1A3C">
      <w:pPr>
        <w:rPr>
          <w:rFonts w:ascii="Century Gothic" w:hAnsi="Century Gothic" w:cs="Arial"/>
          <w:color w:val="000000" w:themeColor="text1"/>
          <w:shd w:val="clear" w:color="auto" w:fill="FFFFFF"/>
        </w:rPr>
      </w:pPr>
      <w:r>
        <w:rPr>
          <w:rFonts w:ascii="Century Gothic" w:hAnsi="Century Gothic" w:cs="Arial"/>
          <w:color w:val="000000" w:themeColor="text1"/>
          <w:shd w:val="clear" w:color="auto" w:fill="FFFFFF"/>
        </w:rPr>
        <w:t>Prior to children starting, staff spend time speaking to the chi</w:t>
      </w:r>
      <w:r w:rsidR="00403402">
        <w:rPr>
          <w:rFonts w:ascii="Century Gothic" w:hAnsi="Century Gothic" w:cs="Arial"/>
          <w:color w:val="000000" w:themeColor="text1"/>
          <w:shd w:val="clear" w:color="auto" w:fill="FFFFFF"/>
        </w:rPr>
        <w:t>ld’s parents, previous settings and read</w:t>
      </w:r>
      <w:r>
        <w:rPr>
          <w:rFonts w:ascii="Century Gothic" w:hAnsi="Century Gothic" w:cs="Arial"/>
          <w:color w:val="000000" w:themeColor="text1"/>
          <w:shd w:val="clear" w:color="auto" w:fill="FFFFFF"/>
        </w:rPr>
        <w:t xml:space="preserve"> previous learning </w:t>
      </w:r>
      <w:r w:rsidR="00536F80">
        <w:rPr>
          <w:rFonts w:ascii="Century Gothic" w:hAnsi="Century Gothic" w:cs="Arial"/>
          <w:color w:val="000000" w:themeColor="text1"/>
          <w:shd w:val="clear" w:color="auto" w:fill="FFFFFF"/>
        </w:rPr>
        <w:t>journeys</w:t>
      </w:r>
      <w:r>
        <w:rPr>
          <w:rFonts w:ascii="Century Gothic" w:hAnsi="Century Gothic" w:cs="Arial"/>
          <w:color w:val="000000" w:themeColor="text1"/>
          <w:shd w:val="clear" w:color="auto" w:fill="FFFFFF"/>
        </w:rPr>
        <w:t xml:space="preserve"> to gain an understanding of the whole child and where they are at. During the first </w:t>
      </w:r>
      <w:r w:rsidR="00864396">
        <w:rPr>
          <w:rFonts w:ascii="Century Gothic" w:hAnsi="Century Gothic" w:cs="Arial"/>
          <w:color w:val="000000" w:themeColor="text1"/>
          <w:shd w:val="clear" w:color="auto" w:fill="FFFFFF"/>
        </w:rPr>
        <w:t>half term</w:t>
      </w:r>
      <w:r>
        <w:rPr>
          <w:rFonts w:ascii="Century Gothic" w:hAnsi="Century Gothic" w:cs="Arial"/>
          <w:color w:val="000000" w:themeColor="text1"/>
          <w:shd w:val="clear" w:color="auto" w:fill="FFFFFF"/>
        </w:rPr>
        <w:t xml:space="preserve"> in Nursery or Reception, all staff use ongoing assessments, observations and conversations with the child to develop a baseline assessment. This identifies each individual’s </w:t>
      </w:r>
      <w:r>
        <w:rPr>
          <w:rFonts w:ascii="Century Gothic" w:hAnsi="Century Gothic" w:cs="Arial"/>
          <w:color w:val="000000" w:themeColor="text1"/>
          <w:shd w:val="clear" w:color="auto" w:fill="FFFFFF"/>
        </w:rPr>
        <w:lastRenderedPageBreak/>
        <w:t xml:space="preserve">starting points </w:t>
      </w:r>
      <w:r w:rsidR="00864396">
        <w:rPr>
          <w:rFonts w:ascii="Century Gothic" w:hAnsi="Century Gothic" w:cs="Arial"/>
          <w:color w:val="000000" w:themeColor="text1"/>
          <w:shd w:val="clear" w:color="auto" w:fill="FFFFFF"/>
        </w:rPr>
        <w:t xml:space="preserve">in all areas </w:t>
      </w:r>
      <w:r>
        <w:rPr>
          <w:rFonts w:ascii="Century Gothic" w:hAnsi="Century Gothic" w:cs="Arial"/>
          <w:color w:val="000000" w:themeColor="text1"/>
          <w:shd w:val="clear" w:color="auto" w:fill="FFFFFF"/>
        </w:rPr>
        <w:t xml:space="preserve">so we can plan experiences to ensure progress. </w:t>
      </w:r>
      <w:r w:rsidR="005255F4">
        <w:rPr>
          <w:rFonts w:ascii="Century Gothic" w:hAnsi="Century Gothic" w:cs="Arial"/>
          <w:color w:val="000000" w:themeColor="text1"/>
          <w:shd w:val="clear" w:color="auto" w:fill="FFFFFF"/>
        </w:rPr>
        <w:t>The following baseline assessments are also carried out.</w:t>
      </w:r>
    </w:p>
    <w:p w14:paraId="067C3040" w14:textId="77777777" w:rsidR="00652453" w:rsidRDefault="00652453" w:rsidP="00652453">
      <w:pPr>
        <w:rPr>
          <w:rFonts w:ascii="Century Gothic" w:hAnsi="Century Gothic" w:cs="Arial"/>
          <w:b/>
          <w:color w:val="000000" w:themeColor="text1"/>
          <w:shd w:val="clear" w:color="auto" w:fill="FFFFFF"/>
        </w:rPr>
      </w:pPr>
      <w:r w:rsidRPr="009835CA">
        <w:rPr>
          <w:rFonts w:ascii="Century Gothic" w:hAnsi="Century Gothic" w:cs="Arial"/>
          <w:b/>
          <w:color w:val="000000" w:themeColor="text1"/>
          <w:shd w:val="clear" w:color="auto" w:fill="FFFFFF"/>
        </w:rPr>
        <w:t>The RBA (</w:t>
      </w:r>
      <w:r>
        <w:rPr>
          <w:rFonts w:ascii="Century Gothic" w:hAnsi="Century Gothic" w:cs="Arial"/>
          <w:b/>
          <w:color w:val="000000" w:themeColor="text1"/>
          <w:shd w:val="clear" w:color="auto" w:fill="FFFFFF"/>
        </w:rPr>
        <w:t xml:space="preserve">Statutory </w:t>
      </w:r>
      <w:r w:rsidRPr="009835CA">
        <w:rPr>
          <w:rFonts w:ascii="Century Gothic" w:hAnsi="Century Gothic" w:cs="Arial"/>
          <w:b/>
          <w:color w:val="000000" w:themeColor="text1"/>
          <w:shd w:val="clear" w:color="auto" w:fill="FFFFFF"/>
        </w:rPr>
        <w:t>Reception Baseline Assessment)</w:t>
      </w:r>
    </w:p>
    <w:p w14:paraId="6553C703" w14:textId="77777777" w:rsidR="00652453" w:rsidRDefault="00652453" w:rsidP="00652453">
      <w:pPr>
        <w:rPr>
          <w:rFonts w:ascii="Century Gothic" w:hAnsi="Century Gothic" w:cs="Arial"/>
          <w:color w:val="000000" w:themeColor="text1"/>
          <w:shd w:val="clear" w:color="auto" w:fill="FFFFFF"/>
        </w:rPr>
      </w:pPr>
      <w:r>
        <w:rPr>
          <w:rFonts w:ascii="Century Gothic" w:hAnsi="Century Gothic" w:cs="Arial"/>
          <w:color w:val="000000" w:themeColor="text1"/>
          <w:shd w:val="clear" w:color="auto" w:fill="FFFFFF"/>
        </w:rPr>
        <w:t>This assessment focuses on ‘Language, Communication and Literacy,’ and ‘Mathematics.’ The purpose of this is to show the progress children make from Reception until the end of KS2.</w:t>
      </w:r>
    </w:p>
    <w:p w14:paraId="76E2927C" w14:textId="77777777" w:rsidR="00801B97" w:rsidRDefault="00801B97" w:rsidP="00FD1A3C">
      <w:pPr>
        <w:rPr>
          <w:rStyle w:val="Strong"/>
          <w:rFonts w:ascii="Century Gothic" w:hAnsi="Century Gothic" w:cs="Arial"/>
          <w:color w:val="000000" w:themeColor="text1"/>
          <w:shd w:val="clear" w:color="auto" w:fill="FFFFFF"/>
        </w:rPr>
      </w:pPr>
      <w:r>
        <w:rPr>
          <w:rStyle w:val="Strong"/>
          <w:rFonts w:ascii="Century Gothic" w:hAnsi="Century Gothic" w:cs="Arial"/>
          <w:color w:val="000000" w:themeColor="text1"/>
          <w:shd w:val="clear" w:color="auto" w:fill="FFFFFF"/>
        </w:rPr>
        <w:t>Ongoing Observation:</w:t>
      </w:r>
    </w:p>
    <w:p w14:paraId="6D1A8F10" w14:textId="79827D59" w:rsidR="00801B97" w:rsidRPr="00DC5730" w:rsidRDefault="00EA7BFA" w:rsidP="00FD1A3C">
      <w:pPr>
        <w:rPr>
          <w:rStyle w:val="Strong"/>
          <w:rFonts w:ascii="Century Gothic" w:hAnsi="Century Gothic" w:cs="Arial"/>
          <w:b w:val="0"/>
          <w:color w:val="000000" w:themeColor="text1"/>
          <w:shd w:val="clear" w:color="auto" w:fill="FFFFFF"/>
        </w:rPr>
      </w:pPr>
      <w:r>
        <w:rPr>
          <w:rStyle w:val="Strong"/>
          <w:rFonts w:ascii="Century Gothic" w:hAnsi="Century Gothic" w:cs="Arial"/>
          <w:b w:val="0"/>
          <w:color w:val="000000" w:themeColor="text1"/>
          <w:shd w:val="clear" w:color="auto" w:fill="FFFFFF"/>
        </w:rPr>
        <w:t xml:space="preserve">All ongoing observations are used to inform weekly planning and identify children’s next steps. </w:t>
      </w:r>
      <w:r w:rsidR="008E576E">
        <w:rPr>
          <w:rStyle w:val="Strong"/>
          <w:rFonts w:ascii="Century Gothic" w:hAnsi="Century Gothic" w:cs="Arial"/>
          <w:b w:val="0"/>
          <w:color w:val="000000" w:themeColor="text1"/>
          <w:shd w:val="clear" w:color="auto" w:fill="FFFFFF"/>
        </w:rPr>
        <w:t>This formative assessment does not involve prolonged periods of time away from the ch</w:t>
      </w:r>
      <w:r w:rsidR="003B60BB">
        <w:rPr>
          <w:rStyle w:val="Strong"/>
          <w:rFonts w:ascii="Century Gothic" w:hAnsi="Century Gothic" w:cs="Arial"/>
          <w:b w:val="0"/>
          <w:color w:val="000000" w:themeColor="text1"/>
          <w:shd w:val="clear" w:color="auto" w:fill="FFFFFF"/>
        </w:rPr>
        <w:t xml:space="preserve">ildren and excessive paper work. </w:t>
      </w:r>
      <w:r w:rsidR="003B60BB">
        <w:rPr>
          <w:rFonts w:ascii="Century Gothic" w:hAnsi="Century Gothic"/>
        </w:rPr>
        <w:t>Practitioners</w:t>
      </w:r>
      <w:r w:rsidR="003B60BB" w:rsidRPr="003B60BB">
        <w:rPr>
          <w:rFonts w:ascii="Century Gothic" w:hAnsi="Century Gothic"/>
        </w:rPr>
        <w:t xml:space="preserve"> draw on their knowledge of the child and their own expert professional judgemen</w:t>
      </w:r>
      <w:r w:rsidR="003B60BB">
        <w:rPr>
          <w:rFonts w:ascii="Century Gothic" w:hAnsi="Century Gothic"/>
        </w:rPr>
        <w:t>ts through discussions with other practitioners, photographs and physical examples suc</w:t>
      </w:r>
      <w:r w:rsidR="00317FFE">
        <w:rPr>
          <w:rFonts w:ascii="Century Gothic" w:hAnsi="Century Gothic"/>
        </w:rPr>
        <w:t>h as a Phonics and Writing books.</w:t>
      </w:r>
      <w:r w:rsidR="003B60BB">
        <w:rPr>
          <w:rFonts w:ascii="Century Gothic" w:hAnsi="Century Gothic"/>
        </w:rPr>
        <w:t xml:space="preserve"> </w:t>
      </w:r>
    </w:p>
    <w:p w14:paraId="2EEF47EF" w14:textId="77777777" w:rsidR="00801B97" w:rsidRDefault="00801B97" w:rsidP="00FD1A3C">
      <w:pPr>
        <w:rPr>
          <w:rStyle w:val="Strong"/>
          <w:rFonts w:ascii="Century Gothic" w:hAnsi="Century Gothic" w:cs="Arial"/>
          <w:color w:val="000000" w:themeColor="text1"/>
          <w:shd w:val="clear" w:color="auto" w:fill="FFFFFF"/>
        </w:rPr>
      </w:pPr>
      <w:r>
        <w:rPr>
          <w:rStyle w:val="Strong"/>
          <w:rFonts w:ascii="Century Gothic" w:hAnsi="Century Gothic" w:cs="Arial"/>
          <w:color w:val="000000" w:themeColor="text1"/>
          <w:shd w:val="clear" w:color="auto" w:fill="FFFFFF"/>
        </w:rPr>
        <w:t>Assessment:</w:t>
      </w:r>
    </w:p>
    <w:p w14:paraId="7170715A" w14:textId="4CCF974C" w:rsidR="00AC6A2B" w:rsidRPr="00BE7D02" w:rsidRDefault="000F733B" w:rsidP="00FD1A3C">
      <w:pPr>
        <w:rPr>
          <w:rStyle w:val="Strong"/>
          <w:rFonts w:ascii="Century Gothic" w:hAnsi="Century Gothic" w:cs="Arial"/>
          <w:b w:val="0"/>
          <w:color w:val="000000" w:themeColor="text1"/>
          <w:shd w:val="clear" w:color="auto" w:fill="FFFFFF"/>
        </w:rPr>
      </w:pPr>
      <w:r>
        <w:rPr>
          <w:rStyle w:val="Strong"/>
          <w:rFonts w:ascii="Century Gothic" w:hAnsi="Century Gothic" w:cs="Arial"/>
          <w:b w:val="0"/>
          <w:color w:val="000000" w:themeColor="text1"/>
          <w:shd w:val="clear" w:color="auto" w:fill="FFFFFF"/>
        </w:rPr>
        <w:t xml:space="preserve">Phonic assessments are carried </w:t>
      </w:r>
      <w:r w:rsidR="005255F4">
        <w:rPr>
          <w:rStyle w:val="Strong"/>
          <w:rFonts w:ascii="Century Gothic" w:hAnsi="Century Gothic" w:cs="Arial"/>
          <w:b w:val="0"/>
          <w:color w:val="000000" w:themeColor="text1"/>
          <w:shd w:val="clear" w:color="auto" w:fill="FFFFFF"/>
        </w:rPr>
        <w:t xml:space="preserve">out </w:t>
      </w:r>
      <w:r w:rsidR="005255F4" w:rsidRPr="00BE7D02">
        <w:rPr>
          <w:rStyle w:val="Strong"/>
          <w:rFonts w:ascii="Century Gothic" w:hAnsi="Century Gothic" w:cs="Arial"/>
          <w:b w:val="0"/>
          <w:color w:val="000000" w:themeColor="text1"/>
          <w:shd w:val="clear" w:color="auto" w:fill="FFFFFF"/>
        </w:rPr>
        <w:t>using phonics Tracker</w:t>
      </w:r>
      <w:r w:rsidRPr="00BE7D02">
        <w:rPr>
          <w:rStyle w:val="Strong"/>
          <w:rFonts w:ascii="Century Gothic" w:hAnsi="Century Gothic" w:cs="Arial"/>
          <w:b w:val="0"/>
          <w:color w:val="000000" w:themeColor="text1"/>
          <w:shd w:val="clear" w:color="auto" w:fill="FFFFFF"/>
        </w:rPr>
        <w:t xml:space="preserve"> every half term to quickly identify pupils that are not making expected progress. Our aim is for children to ‘keep up’ rather than ‘catch up’ where possible. </w:t>
      </w:r>
    </w:p>
    <w:p w14:paraId="2BC1F5D1" w14:textId="3972D269" w:rsidR="00801B97" w:rsidRDefault="00801B97" w:rsidP="00FD1A3C">
      <w:pPr>
        <w:rPr>
          <w:rStyle w:val="Strong"/>
          <w:rFonts w:ascii="Century Gothic" w:hAnsi="Century Gothic" w:cs="Arial"/>
          <w:b w:val="0"/>
          <w:color w:val="000000" w:themeColor="text1"/>
          <w:shd w:val="clear" w:color="auto" w:fill="FFFFFF"/>
        </w:rPr>
      </w:pPr>
      <w:r w:rsidRPr="005255F4">
        <w:rPr>
          <w:rStyle w:val="Strong"/>
          <w:rFonts w:ascii="Century Gothic" w:hAnsi="Century Gothic" w:cs="Arial"/>
          <w:color w:val="000000" w:themeColor="text1"/>
          <w:shd w:val="clear" w:color="auto" w:fill="FFFFFF"/>
        </w:rPr>
        <w:t>Assessments are completed</w:t>
      </w:r>
      <w:r w:rsidR="00EA7BFA" w:rsidRPr="005255F4">
        <w:rPr>
          <w:rStyle w:val="Strong"/>
          <w:rFonts w:ascii="Century Gothic" w:hAnsi="Century Gothic" w:cs="Arial"/>
          <w:color w:val="000000" w:themeColor="text1"/>
          <w:shd w:val="clear" w:color="auto" w:fill="FFFFFF"/>
        </w:rPr>
        <w:t xml:space="preserve"> three times </w:t>
      </w:r>
      <w:r w:rsidRPr="005255F4">
        <w:rPr>
          <w:rStyle w:val="Strong"/>
          <w:rFonts w:ascii="Century Gothic" w:hAnsi="Century Gothic" w:cs="Arial"/>
          <w:color w:val="000000" w:themeColor="text1"/>
          <w:shd w:val="clear" w:color="auto" w:fill="FFFFFF"/>
        </w:rPr>
        <w:t>per year</w:t>
      </w:r>
      <w:r w:rsidR="000F733B">
        <w:rPr>
          <w:rStyle w:val="Strong"/>
          <w:rFonts w:ascii="Century Gothic" w:hAnsi="Century Gothic" w:cs="Arial"/>
          <w:b w:val="0"/>
          <w:color w:val="000000" w:themeColor="text1"/>
          <w:shd w:val="clear" w:color="auto" w:fill="FFFFFF"/>
        </w:rPr>
        <w:t xml:space="preserve"> and shared with parents</w:t>
      </w:r>
      <w:r>
        <w:rPr>
          <w:rStyle w:val="Strong"/>
          <w:rFonts w:ascii="Century Gothic" w:hAnsi="Century Gothic" w:cs="Arial"/>
          <w:b w:val="0"/>
          <w:color w:val="000000" w:themeColor="text1"/>
          <w:shd w:val="clear" w:color="auto" w:fill="FFFFFF"/>
        </w:rPr>
        <w:t xml:space="preserve">, </w:t>
      </w:r>
      <w:r w:rsidR="00EA7BFA">
        <w:rPr>
          <w:rStyle w:val="Strong"/>
          <w:rFonts w:ascii="Century Gothic" w:hAnsi="Century Gothic" w:cs="Arial"/>
          <w:b w:val="0"/>
          <w:color w:val="000000" w:themeColor="text1"/>
          <w:shd w:val="clear" w:color="auto" w:fill="FFFFFF"/>
        </w:rPr>
        <w:t>where</w:t>
      </w:r>
      <w:r>
        <w:rPr>
          <w:rStyle w:val="Strong"/>
          <w:rFonts w:ascii="Century Gothic" w:hAnsi="Century Gothic" w:cs="Arial"/>
          <w:b w:val="0"/>
          <w:color w:val="000000" w:themeColor="text1"/>
          <w:shd w:val="clear" w:color="auto" w:fill="FFFFFF"/>
        </w:rPr>
        <w:t>by</w:t>
      </w:r>
      <w:r w:rsidR="00EA7BFA">
        <w:rPr>
          <w:rStyle w:val="Strong"/>
          <w:rFonts w:ascii="Century Gothic" w:hAnsi="Century Gothic" w:cs="Arial"/>
          <w:b w:val="0"/>
          <w:color w:val="000000" w:themeColor="text1"/>
          <w:shd w:val="clear" w:color="auto" w:fill="FFFFFF"/>
        </w:rPr>
        <w:t xml:space="preserve"> </w:t>
      </w:r>
      <w:r w:rsidR="00DD643A">
        <w:rPr>
          <w:rStyle w:val="Strong"/>
          <w:rFonts w:ascii="Century Gothic" w:hAnsi="Century Gothic" w:cs="Arial"/>
          <w:b w:val="0"/>
          <w:color w:val="000000" w:themeColor="text1"/>
          <w:shd w:val="clear" w:color="auto" w:fill="FFFFFF"/>
        </w:rPr>
        <w:t>the Class Teacher</w:t>
      </w:r>
      <w:r w:rsidR="00EA7BFA">
        <w:rPr>
          <w:rStyle w:val="Strong"/>
          <w:rFonts w:ascii="Century Gothic" w:hAnsi="Century Gothic" w:cs="Arial"/>
          <w:b w:val="0"/>
          <w:color w:val="000000" w:themeColor="text1"/>
          <w:shd w:val="clear" w:color="auto" w:fill="FFFFFF"/>
        </w:rPr>
        <w:t xml:space="preserve"> update</w:t>
      </w:r>
      <w:r w:rsidR="00DD643A">
        <w:rPr>
          <w:rStyle w:val="Strong"/>
          <w:rFonts w:ascii="Century Gothic" w:hAnsi="Century Gothic" w:cs="Arial"/>
          <w:b w:val="0"/>
          <w:color w:val="000000" w:themeColor="text1"/>
          <w:shd w:val="clear" w:color="auto" w:fill="FFFFFF"/>
        </w:rPr>
        <w:t>s</w:t>
      </w:r>
      <w:r w:rsidR="00EA7BFA">
        <w:rPr>
          <w:rStyle w:val="Strong"/>
          <w:rFonts w:ascii="Century Gothic" w:hAnsi="Century Gothic" w:cs="Arial"/>
          <w:b w:val="0"/>
          <w:color w:val="000000" w:themeColor="text1"/>
          <w:shd w:val="clear" w:color="auto" w:fill="FFFFFF"/>
        </w:rPr>
        <w:t xml:space="preserve"> </w:t>
      </w:r>
      <w:r w:rsidR="000F733B">
        <w:rPr>
          <w:rStyle w:val="Strong"/>
          <w:rFonts w:ascii="Century Gothic" w:hAnsi="Century Gothic" w:cs="Arial"/>
          <w:b w:val="0"/>
          <w:color w:val="000000" w:themeColor="text1"/>
          <w:shd w:val="clear" w:color="auto" w:fill="FFFFFF"/>
        </w:rPr>
        <w:t>the progress children have made. In Summer Term 2, the EYFSP is completed where teacher judge whether the child has met each of the 17 ELG’s. They will be assessed as either ‘emerging’ or ‘expected.’ Whilst there is no judgement to state if a child is exceeding beyond an ELG</w:t>
      </w:r>
      <w:r w:rsidR="006321BA">
        <w:rPr>
          <w:rStyle w:val="Strong"/>
          <w:rFonts w:ascii="Century Gothic" w:hAnsi="Century Gothic" w:cs="Arial"/>
          <w:b w:val="0"/>
          <w:color w:val="000000" w:themeColor="text1"/>
          <w:shd w:val="clear" w:color="auto" w:fill="FFFFFF"/>
        </w:rPr>
        <w:t>, teachers, have a duty to provide a narrative for both parents and the Year 1 teacher</w:t>
      </w:r>
      <w:r w:rsidR="00AC6A2B">
        <w:rPr>
          <w:rStyle w:val="Strong"/>
          <w:rFonts w:ascii="Century Gothic" w:hAnsi="Century Gothic" w:cs="Arial"/>
          <w:b w:val="0"/>
          <w:color w:val="000000" w:themeColor="text1"/>
          <w:shd w:val="clear" w:color="auto" w:fill="FFFFFF"/>
        </w:rPr>
        <w:t xml:space="preserve"> where they are working above their </w:t>
      </w:r>
      <w:r w:rsidR="00536F80">
        <w:rPr>
          <w:rStyle w:val="Strong"/>
          <w:rFonts w:ascii="Century Gothic" w:hAnsi="Century Gothic" w:cs="Arial"/>
          <w:b w:val="0"/>
          <w:color w:val="000000" w:themeColor="text1"/>
          <w:shd w:val="clear" w:color="auto" w:fill="FFFFFF"/>
        </w:rPr>
        <w:t>age-related</w:t>
      </w:r>
      <w:r w:rsidR="00AC6A2B">
        <w:rPr>
          <w:rStyle w:val="Strong"/>
          <w:rFonts w:ascii="Century Gothic" w:hAnsi="Century Gothic" w:cs="Arial"/>
          <w:b w:val="0"/>
          <w:color w:val="000000" w:themeColor="text1"/>
          <w:shd w:val="clear" w:color="auto" w:fill="FFFFFF"/>
        </w:rPr>
        <w:t xml:space="preserve"> expectations.</w:t>
      </w:r>
    </w:p>
    <w:p w14:paraId="4B001456" w14:textId="785F1967" w:rsidR="000D52C1" w:rsidRPr="000D52C1" w:rsidRDefault="000D52C1" w:rsidP="00FD1A3C">
      <w:pPr>
        <w:rPr>
          <w:rFonts w:ascii="Century Gothic" w:hAnsi="Century Gothic" w:cs="Arial"/>
          <w:color w:val="000000" w:themeColor="text1"/>
          <w:shd w:val="clear" w:color="auto" w:fill="FFFFFF"/>
        </w:rPr>
      </w:pPr>
      <w:r w:rsidRPr="0062069D">
        <w:rPr>
          <w:rFonts w:ascii="Century Gothic" w:hAnsi="Century Gothic" w:cs="Arial"/>
          <w:b/>
          <w:color w:val="000000" w:themeColor="text1"/>
          <w:shd w:val="clear" w:color="auto" w:fill="FFFFFF"/>
        </w:rPr>
        <w:t>Impact is also evident through our successful transitions into Year 1</w:t>
      </w:r>
      <w:r w:rsidR="004C2236">
        <w:rPr>
          <w:rFonts w:ascii="Century Gothic" w:hAnsi="Century Gothic" w:cs="Arial"/>
          <w:color w:val="000000" w:themeColor="text1"/>
          <w:shd w:val="clear" w:color="auto" w:fill="FFFFFF"/>
        </w:rPr>
        <w:t xml:space="preserve">. EYFS staff have a good understanding of how ELG’s </w:t>
      </w:r>
      <w:r w:rsidR="00DD643A">
        <w:rPr>
          <w:rFonts w:ascii="Century Gothic" w:hAnsi="Century Gothic" w:cs="Arial"/>
          <w:color w:val="000000" w:themeColor="text1"/>
          <w:shd w:val="clear" w:color="auto" w:fill="FFFFFF"/>
        </w:rPr>
        <w:t xml:space="preserve">link to the National Curriculum, and through our robust planning and delivery across the spectrum of subjects – both core and foundation - </w:t>
      </w:r>
      <w:r w:rsidR="004C2236">
        <w:rPr>
          <w:rFonts w:ascii="Century Gothic" w:hAnsi="Century Gothic" w:cs="Arial"/>
          <w:color w:val="000000" w:themeColor="text1"/>
          <w:shd w:val="clear" w:color="auto" w:fill="FFFFFF"/>
        </w:rPr>
        <w:t xml:space="preserve">children </w:t>
      </w:r>
      <w:r w:rsidR="00DD643A">
        <w:rPr>
          <w:rFonts w:ascii="Century Gothic" w:hAnsi="Century Gothic" w:cs="Arial"/>
          <w:color w:val="000000" w:themeColor="text1"/>
          <w:shd w:val="clear" w:color="auto" w:fill="FFFFFF"/>
        </w:rPr>
        <w:t xml:space="preserve">leave the EYFS stage with the skills, knowledge and confidence to continue their </w:t>
      </w:r>
      <w:r w:rsidR="004634CC">
        <w:rPr>
          <w:rFonts w:ascii="Century Gothic" w:hAnsi="Century Gothic" w:cs="Arial"/>
          <w:color w:val="000000" w:themeColor="text1"/>
          <w:shd w:val="clear" w:color="auto" w:fill="FFFFFF"/>
        </w:rPr>
        <w:t>learning j</w:t>
      </w:r>
      <w:r w:rsidR="00DD643A">
        <w:rPr>
          <w:rFonts w:ascii="Century Gothic" w:hAnsi="Century Gothic" w:cs="Arial"/>
          <w:color w:val="000000" w:themeColor="text1"/>
          <w:shd w:val="clear" w:color="auto" w:fill="FFFFFF"/>
        </w:rPr>
        <w:t>ourney</w:t>
      </w:r>
      <w:r w:rsidR="004634CC">
        <w:rPr>
          <w:rFonts w:ascii="Century Gothic" w:hAnsi="Century Gothic" w:cs="Arial"/>
          <w:color w:val="000000" w:themeColor="text1"/>
          <w:shd w:val="clear" w:color="auto" w:fill="FFFFFF"/>
        </w:rPr>
        <w:t>.</w:t>
      </w:r>
    </w:p>
    <w:sectPr w:rsidR="000D52C1" w:rsidRPr="000D52C1" w:rsidSect="008916D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6ADB" w14:textId="77777777" w:rsidR="00D25D67" w:rsidRDefault="00D25D67" w:rsidP="008916D8">
      <w:pPr>
        <w:spacing w:after="0" w:line="240" w:lineRule="auto"/>
      </w:pPr>
      <w:r>
        <w:separator/>
      </w:r>
    </w:p>
  </w:endnote>
  <w:endnote w:type="continuationSeparator" w:id="0">
    <w:p w14:paraId="5569FC94" w14:textId="77777777" w:rsidR="00D25D67" w:rsidRDefault="00D25D67" w:rsidP="0089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6761" w14:textId="77777777" w:rsidR="00D25D67" w:rsidRDefault="00D25D67" w:rsidP="008916D8">
      <w:pPr>
        <w:spacing w:after="0" w:line="240" w:lineRule="auto"/>
      </w:pPr>
      <w:r>
        <w:separator/>
      </w:r>
    </w:p>
  </w:footnote>
  <w:footnote w:type="continuationSeparator" w:id="0">
    <w:p w14:paraId="36ECDFE6" w14:textId="77777777" w:rsidR="00D25D67" w:rsidRDefault="00D25D67" w:rsidP="0089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28EE" w14:textId="077FEF20" w:rsidR="00652453" w:rsidRDefault="00837EFF" w:rsidP="00837EFF">
    <w:pPr>
      <w:pStyle w:val="Header"/>
      <w:tabs>
        <w:tab w:val="clear" w:pos="4513"/>
        <w:tab w:val="clear" w:pos="9026"/>
        <w:tab w:val="right" w:pos="10466"/>
      </w:tabs>
    </w:pPr>
    <w:r>
      <w:rPr>
        <w:noProof/>
      </w:rPr>
      <w:drawing>
        <wp:inline distT="0" distB="0" distL="0" distR="0" wp14:anchorId="594198E0" wp14:editId="1147AAD7">
          <wp:extent cx="457713" cy="5003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6511" cy="509998"/>
                  </a:xfrm>
                  <a:prstGeom prst="rect">
                    <a:avLst/>
                  </a:prstGeom>
                </pic:spPr>
              </pic:pic>
            </a:graphicData>
          </a:graphic>
        </wp:inline>
      </w:drawing>
    </w:r>
    <w:r>
      <w:tab/>
    </w:r>
    <w:r>
      <w:rPr>
        <w:noProof/>
      </w:rPr>
      <w:drawing>
        <wp:inline distT="0" distB="0" distL="0" distR="0" wp14:anchorId="520565CE" wp14:editId="6422ECFD">
          <wp:extent cx="630487" cy="552287"/>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37096" cy="558076"/>
                  </a:xfrm>
                  <a:prstGeom prst="rect">
                    <a:avLst/>
                  </a:prstGeom>
                </pic:spPr>
              </pic:pic>
            </a:graphicData>
          </a:graphic>
        </wp:inline>
      </w:drawing>
    </w:r>
  </w:p>
  <w:p w14:paraId="16F5F048" w14:textId="68BA4AC1" w:rsidR="00652453" w:rsidRDefault="00837EF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B2ACB"/>
    <w:multiLevelType w:val="hybridMultilevel"/>
    <w:tmpl w:val="ADECA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DD6CA0"/>
    <w:multiLevelType w:val="hybridMultilevel"/>
    <w:tmpl w:val="2A52DB0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D8"/>
    <w:rsid w:val="0002589B"/>
    <w:rsid w:val="000447B0"/>
    <w:rsid w:val="000B64AF"/>
    <w:rsid w:val="000C7034"/>
    <w:rsid w:val="000D52C1"/>
    <w:rsid w:val="000F244E"/>
    <w:rsid w:val="000F67D7"/>
    <w:rsid w:val="000F733B"/>
    <w:rsid w:val="001068D4"/>
    <w:rsid w:val="001337AC"/>
    <w:rsid w:val="00187AA5"/>
    <w:rsid w:val="00190F4A"/>
    <w:rsid w:val="001958C8"/>
    <w:rsid w:val="001A4EC5"/>
    <w:rsid w:val="001B6C79"/>
    <w:rsid w:val="001F1F04"/>
    <w:rsid w:val="00213F6D"/>
    <w:rsid w:val="00216BC7"/>
    <w:rsid w:val="002740E2"/>
    <w:rsid w:val="002F430B"/>
    <w:rsid w:val="00317FFE"/>
    <w:rsid w:val="003261FB"/>
    <w:rsid w:val="00351DD1"/>
    <w:rsid w:val="003743B2"/>
    <w:rsid w:val="00381803"/>
    <w:rsid w:val="003B60BB"/>
    <w:rsid w:val="003C09E8"/>
    <w:rsid w:val="003C765A"/>
    <w:rsid w:val="00403402"/>
    <w:rsid w:val="00406781"/>
    <w:rsid w:val="004634CC"/>
    <w:rsid w:val="004C2236"/>
    <w:rsid w:val="005039C6"/>
    <w:rsid w:val="00511A74"/>
    <w:rsid w:val="005130D7"/>
    <w:rsid w:val="005255F4"/>
    <w:rsid w:val="00536F80"/>
    <w:rsid w:val="00572079"/>
    <w:rsid w:val="005B3D54"/>
    <w:rsid w:val="005E3182"/>
    <w:rsid w:val="005E6E94"/>
    <w:rsid w:val="005E7CDD"/>
    <w:rsid w:val="005F0A25"/>
    <w:rsid w:val="0062069D"/>
    <w:rsid w:val="006321BA"/>
    <w:rsid w:val="00641CB4"/>
    <w:rsid w:val="00652453"/>
    <w:rsid w:val="00662139"/>
    <w:rsid w:val="00684A16"/>
    <w:rsid w:val="00744642"/>
    <w:rsid w:val="0074474D"/>
    <w:rsid w:val="00796845"/>
    <w:rsid w:val="007A5726"/>
    <w:rsid w:val="00801B97"/>
    <w:rsid w:val="00837EFF"/>
    <w:rsid w:val="008471BE"/>
    <w:rsid w:val="00852060"/>
    <w:rsid w:val="008630FA"/>
    <w:rsid w:val="00864396"/>
    <w:rsid w:val="00867105"/>
    <w:rsid w:val="008916D8"/>
    <w:rsid w:val="008C2243"/>
    <w:rsid w:val="008E576E"/>
    <w:rsid w:val="008E7F10"/>
    <w:rsid w:val="008F1E1D"/>
    <w:rsid w:val="00904562"/>
    <w:rsid w:val="009136A7"/>
    <w:rsid w:val="0091790C"/>
    <w:rsid w:val="009205F4"/>
    <w:rsid w:val="009209F2"/>
    <w:rsid w:val="00921491"/>
    <w:rsid w:val="00927F4C"/>
    <w:rsid w:val="00930259"/>
    <w:rsid w:val="009555AB"/>
    <w:rsid w:val="009A7855"/>
    <w:rsid w:val="009D46D2"/>
    <w:rsid w:val="009F63A4"/>
    <w:rsid w:val="00A53AA0"/>
    <w:rsid w:val="00A55213"/>
    <w:rsid w:val="00AA38E7"/>
    <w:rsid w:val="00AC6A2B"/>
    <w:rsid w:val="00B0094A"/>
    <w:rsid w:val="00B26082"/>
    <w:rsid w:val="00B350C4"/>
    <w:rsid w:val="00BB2DA0"/>
    <w:rsid w:val="00BB58B5"/>
    <w:rsid w:val="00BC4BED"/>
    <w:rsid w:val="00BD3EC9"/>
    <w:rsid w:val="00BE7D02"/>
    <w:rsid w:val="00BF3A4E"/>
    <w:rsid w:val="00C05B77"/>
    <w:rsid w:val="00C24BE1"/>
    <w:rsid w:val="00C40C5B"/>
    <w:rsid w:val="00C41F88"/>
    <w:rsid w:val="00C56DF3"/>
    <w:rsid w:val="00C655EC"/>
    <w:rsid w:val="00C66B0D"/>
    <w:rsid w:val="00C846CA"/>
    <w:rsid w:val="00CA7F4E"/>
    <w:rsid w:val="00CC1325"/>
    <w:rsid w:val="00CC376A"/>
    <w:rsid w:val="00CF2F01"/>
    <w:rsid w:val="00D143E6"/>
    <w:rsid w:val="00D25D67"/>
    <w:rsid w:val="00D53F75"/>
    <w:rsid w:val="00D57FE1"/>
    <w:rsid w:val="00D60219"/>
    <w:rsid w:val="00D67739"/>
    <w:rsid w:val="00D75817"/>
    <w:rsid w:val="00DC3D04"/>
    <w:rsid w:val="00DC5730"/>
    <w:rsid w:val="00DD643A"/>
    <w:rsid w:val="00E9447C"/>
    <w:rsid w:val="00E945DB"/>
    <w:rsid w:val="00EA7BFA"/>
    <w:rsid w:val="00EF4A38"/>
    <w:rsid w:val="00F1077A"/>
    <w:rsid w:val="00F462E6"/>
    <w:rsid w:val="00F7654D"/>
    <w:rsid w:val="00FD1A3C"/>
    <w:rsid w:val="00FE0860"/>
    <w:rsid w:val="00FE7C4F"/>
    <w:rsid w:val="00FF7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561A"/>
  <w15:chartTrackingRefBased/>
  <w15:docId w15:val="{3612DACE-BBF8-4A67-97AC-BBA1EE3D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6D8"/>
  </w:style>
  <w:style w:type="paragraph" w:styleId="Footer">
    <w:name w:val="footer"/>
    <w:basedOn w:val="Normal"/>
    <w:link w:val="FooterChar"/>
    <w:uiPriority w:val="99"/>
    <w:unhideWhenUsed/>
    <w:rsid w:val="00891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6D8"/>
  </w:style>
  <w:style w:type="character" w:styleId="Strong">
    <w:name w:val="Strong"/>
    <w:basedOn w:val="DefaultParagraphFont"/>
    <w:uiPriority w:val="22"/>
    <w:qFormat/>
    <w:rsid w:val="00C24BE1"/>
    <w:rPr>
      <w:b/>
      <w:bCs/>
    </w:rPr>
  </w:style>
  <w:style w:type="character" w:styleId="Hyperlink">
    <w:name w:val="Hyperlink"/>
    <w:basedOn w:val="DefaultParagraphFont"/>
    <w:uiPriority w:val="99"/>
    <w:semiHidden/>
    <w:unhideWhenUsed/>
    <w:rsid w:val="00187AA5"/>
    <w:rPr>
      <w:color w:val="0000FF"/>
      <w:u w:val="single"/>
    </w:rPr>
  </w:style>
  <w:style w:type="paragraph" w:styleId="ListParagraph">
    <w:name w:val="List Paragraph"/>
    <w:basedOn w:val="Normal"/>
    <w:uiPriority w:val="34"/>
    <w:qFormat/>
    <w:rsid w:val="00187AA5"/>
    <w:pPr>
      <w:ind w:left="720"/>
      <w:contextualSpacing/>
    </w:pPr>
  </w:style>
  <w:style w:type="paragraph" w:styleId="BalloonText">
    <w:name w:val="Balloon Text"/>
    <w:basedOn w:val="Normal"/>
    <w:link w:val="BalloonTextChar"/>
    <w:uiPriority w:val="99"/>
    <w:semiHidden/>
    <w:unhideWhenUsed/>
    <w:rsid w:val="00D57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1425">
      <w:bodyDiv w:val="1"/>
      <w:marLeft w:val="0"/>
      <w:marRight w:val="0"/>
      <w:marTop w:val="0"/>
      <w:marBottom w:val="0"/>
      <w:divBdr>
        <w:top w:val="none" w:sz="0" w:space="0" w:color="auto"/>
        <w:left w:val="none" w:sz="0" w:space="0" w:color="auto"/>
        <w:bottom w:val="none" w:sz="0" w:space="0" w:color="auto"/>
        <w:right w:val="none" w:sz="0" w:space="0" w:color="auto"/>
      </w:divBdr>
    </w:div>
    <w:div w:id="702944799">
      <w:bodyDiv w:val="1"/>
      <w:marLeft w:val="0"/>
      <w:marRight w:val="0"/>
      <w:marTop w:val="0"/>
      <w:marBottom w:val="0"/>
      <w:divBdr>
        <w:top w:val="none" w:sz="0" w:space="0" w:color="auto"/>
        <w:left w:val="none" w:sz="0" w:space="0" w:color="auto"/>
        <w:bottom w:val="none" w:sz="0" w:space="0" w:color="auto"/>
        <w:right w:val="none" w:sz="0" w:space="0" w:color="auto"/>
      </w:divBdr>
      <w:divsChild>
        <w:div w:id="1975407986">
          <w:marLeft w:val="0"/>
          <w:marRight w:val="0"/>
          <w:marTop w:val="0"/>
          <w:marBottom w:val="0"/>
          <w:divBdr>
            <w:top w:val="none" w:sz="0" w:space="0" w:color="auto"/>
            <w:left w:val="none" w:sz="0" w:space="0" w:color="auto"/>
            <w:bottom w:val="none" w:sz="0" w:space="0" w:color="auto"/>
            <w:right w:val="none" w:sz="0" w:space="0" w:color="auto"/>
          </w:divBdr>
        </w:div>
        <w:div w:id="148791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Carla Dale</cp:lastModifiedBy>
  <cp:revision>31</cp:revision>
  <cp:lastPrinted>2021-09-12T09:41:00Z</cp:lastPrinted>
  <dcterms:created xsi:type="dcterms:W3CDTF">2024-01-14T14:54:00Z</dcterms:created>
  <dcterms:modified xsi:type="dcterms:W3CDTF">2024-02-05T18:41:00Z</dcterms:modified>
</cp:coreProperties>
</file>